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03" w:rsidRDefault="005F681D">
      <w:pPr>
        <w:spacing w:line="600" w:lineRule="exact"/>
        <w:jc w:val="center"/>
        <w:rPr>
          <w:rFonts w:ascii="方正小标宋简体" w:eastAsia="方正小标宋简体"/>
          <w:spacing w:val="10"/>
          <w:sz w:val="36"/>
          <w:szCs w:val="36"/>
        </w:rPr>
      </w:pPr>
      <w:r>
        <w:rPr>
          <w:rFonts w:ascii="方正小标宋简体" w:eastAsia="方正小标宋简体" w:hint="eastAsia"/>
          <w:spacing w:val="10"/>
          <w:sz w:val="36"/>
          <w:szCs w:val="36"/>
        </w:rPr>
        <w:t>宜昌德昌置业有限责任公司东南岸项目</w:t>
      </w:r>
    </w:p>
    <w:p w:rsidR="008C3B03" w:rsidRDefault="005F681D">
      <w:pPr>
        <w:spacing w:line="600" w:lineRule="exact"/>
        <w:jc w:val="center"/>
        <w:rPr>
          <w:rFonts w:ascii="方正小标宋简体" w:eastAsia="方正小标宋简体"/>
          <w:spacing w:val="10"/>
          <w:sz w:val="36"/>
          <w:szCs w:val="36"/>
        </w:rPr>
      </w:pPr>
      <w:r>
        <w:rPr>
          <w:rFonts w:ascii="方正小标宋简体" w:eastAsia="方正小标宋简体" w:hint="eastAsia"/>
          <w:spacing w:val="10"/>
          <w:sz w:val="36"/>
          <w:szCs w:val="36"/>
        </w:rPr>
        <w:t>竣工环境保护验收意见</w:t>
      </w:r>
    </w:p>
    <w:p w:rsidR="008C3B03" w:rsidRDefault="008C3B03">
      <w:pPr>
        <w:spacing w:line="540" w:lineRule="exact"/>
        <w:jc w:val="center"/>
        <w:rPr>
          <w:rFonts w:eastAsia="华文中宋"/>
          <w:b/>
          <w:sz w:val="36"/>
          <w:szCs w:val="36"/>
        </w:rPr>
      </w:pP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sz w:val="28"/>
          <w:szCs w:val="28"/>
        </w:rPr>
        <w:t>2017年</w:t>
      </w:r>
      <w:r>
        <w:rPr>
          <w:rFonts w:hint="eastAsia"/>
          <w:sz w:val="28"/>
          <w:szCs w:val="28"/>
        </w:rPr>
        <w:t>10</w:t>
      </w:r>
      <w:r>
        <w:rPr>
          <w:sz w:val="28"/>
          <w:szCs w:val="28"/>
        </w:rPr>
        <w:t>月</w:t>
      </w:r>
      <w:r>
        <w:rPr>
          <w:rFonts w:hint="eastAsia"/>
          <w:sz w:val="28"/>
          <w:szCs w:val="28"/>
        </w:rPr>
        <w:t>26</w:t>
      </w:r>
      <w:r>
        <w:rPr>
          <w:sz w:val="28"/>
          <w:szCs w:val="28"/>
        </w:rPr>
        <w:t>日，</w:t>
      </w:r>
      <w:r>
        <w:rPr>
          <w:rFonts w:hint="eastAsia"/>
          <w:sz w:val="28"/>
          <w:szCs w:val="28"/>
        </w:rPr>
        <w:t>宜昌德昌置业有限责任公司</w:t>
      </w:r>
      <w:r>
        <w:rPr>
          <w:sz w:val="28"/>
          <w:szCs w:val="28"/>
        </w:rPr>
        <w:t>组织验收工作组，对</w:t>
      </w:r>
      <w:r>
        <w:rPr>
          <w:rFonts w:hint="eastAsia"/>
          <w:sz w:val="28"/>
          <w:szCs w:val="28"/>
        </w:rPr>
        <w:t>该公司东南岸项目</w:t>
      </w:r>
      <w:r>
        <w:rPr>
          <w:sz w:val="28"/>
          <w:szCs w:val="28"/>
        </w:rPr>
        <w:t>竣工环境保护验收进行了现场检查（验收工作组以及专家组名单附后），参加验收的单位有</w:t>
      </w:r>
      <w:r>
        <w:rPr>
          <w:rFonts w:hint="eastAsia"/>
          <w:sz w:val="28"/>
          <w:szCs w:val="28"/>
        </w:rPr>
        <w:t>宜昌鼎顺检测有限公司</w:t>
      </w:r>
      <w:r>
        <w:rPr>
          <w:sz w:val="28"/>
          <w:szCs w:val="28"/>
        </w:rPr>
        <w:t>（验收</w:t>
      </w:r>
      <w:r>
        <w:rPr>
          <w:rFonts w:hint="eastAsia"/>
          <w:sz w:val="28"/>
          <w:szCs w:val="28"/>
        </w:rPr>
        <w:t>报告编制</w:t>
      </w:r>
      <w:r>
        <w:rPr>
          <w:sz w:val="28"/>
          <w:szCs w:val="28"/>
        </w:rPr>
        <w:t>单位）、宜昌</w:t>
      </w:r>
      <w:r>
        <w:rPr>
          <w:rFonts w:hint="eastAsia"/>
          <w:sz w:val="28"/>
          <w:szCs w:val="28"/>
        </w:rPr>
        <w:t>开源环保有限公司（设计和施工单位）、湖北合联建设监理有限公司（监理单位）、湖北正江环保科技开发有限公司（环评单位）以及宜昌德昌置业有限责任公司（建设单位）共7</w:t>
      </w:r>
      <w:r>
        <w:rPr>
          <w:sz w:val="28"/>
          <w:szCs w:val="28"/>
        </w:rPr>
        <w:t>人。</w:t>
      </w:r>
      <w:r>
        <w:rPr>
          <w:color w:val="000000"/>
          <w:sz w:val="28"/>
          <w:szCs w:val="28"/>
        </w:rPr>
        <w:t>验收工作组现场检查了该项目环保设施的建设与运行情况，听取了建设单位环境保护执行情况的汇报和验收</w:t>
      </w:r>
      <w:r>
        <w:rPr>
          <w:rFonts w:hint="eastAsia"/>
          <w:color w:val="000000"/>
          <w:sz w:val="28"/>
          <w:szCs w:val="28"/>
        </w:rPr>
        <w:t>检</w:t>
      </w:r>
      <w:r>
        <w:rPr>
          <w:color w:val="000000"/>
          <w:sz w:val="28"/>
          <w:szCs w:val="28"/>
        </w:rPr>
        <w:t>测单位对该项目竣工环境保护验收</w:t>
      </w:r>
      <w:r>
        <w:rPr>
          <w:rFonts w:hint="eastAsia"/>
          <w:color w:val="000000"/>
          <w:sz w:val="28"/>
          <w:szCs w:val="28"/>
        </w:rPr>
        <w:t>调查报告</w:t>
      </w:r>
      <w:r>
        <w:rPr>
          <w:color w:val="000000"/>
          <w:sz w:val="28"/>
          <w:szCs w:val="28"/>
        </w:rPr>
        <w:t>的汇报，审阅并核实了有关资料。经认真讨论，形成如下验收现场检查意见：</w:t>
      </w:r>
    </w:p>
    <w:p w:rsidR="008C3B03" w:rsidRDefault="005F681D" w:rsidP="00A82061">
      <w:pPr>
        <w:pStyle w:val="1"/>
        <w:spacing w:before="0" w:beforeAutospacing="0" w:after="0" w:afterAutospacing="0" w:line="620" w:lineRule="exact"/>
        <w:ind w:firstLineChars="200" w:firstLine="562"/>
        <w:jc w:val="both"/>
        <w:outlineLvl w:val="0"/>
        <w:rPr>
          <w:b/>
          <w:color w:val="000000"/>
          <w:sz w:val="28"/>
          <w:szCs w:val="28"/>
        </w:rPr>
      </w:pPr>
      <w:r>
        <w:rPr>
          <w:rFonts w:hint="eastAsia"/>
          <w:b/>
          <w:color w:val="000000"/>
          <w:sz w:val="28"/>
          <w:szCs w:val="28"/>
        </w:rPr>
        <w:t>一、工程建设基本情况</w:t>
      </w: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rFonts w:hint="eastAsia"/>
          <w:color w:val="000000"/>
          <w:sz w:val="28"/>
          <w:szCs w:val="28"/>
        </w:rPr>
        <w:t>（一）建设地点、规模、主要建设内容</w:t>
      </w:r>
    </w:p>
    <w:p w:rsidR="008C3B03" w:rsidRDefault="005F681D" w:rsidP="00A82061">
      <w:pPr>
        <w:spacing w:line="62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项目为新建项目，位于宜昌市城东大道张家湾隧道的西段、临城东大道区域，主要建设内容为：14栋住宅楼（即1#-14#楼）、地下车库以及与主体配套的道路、绿化、供电、污水处理设施、垃圾收集装置等附属设施。项目总占地面积47320㎡，总建筑面积137045.62㎡。</w:t>
      </w:r>
      <w:r>
        <w:rPr>
          <w:rFonts w:ascii="宋体" w:hAnsi="宋体" w:cs="宋体"/>
          <w:color w:val="000000"/>
          <w:kern w:val="0"/>
          <w:sz w:val="28"/>
          <w:szCs w:val="28"/>
        </w:rPr>
        <w:t>住宅总户数：</w:t>
      </w:r>
      <w:r>
        <w:rPr>
          <w:rFonts w:ascii="宋体" w:hAnsi="宋体" w:cs="宋体" w:hint="eastAsia"/>
          <w:color w:val="000000"/>
          <w:kern w:val="0"/>
          <w:sz w:val="28"/>
          <w:szCs w:val="28"/>
        </w:rPr>
        <w:t>899</w:t>
      </w:r>
      <w:r>
        <w:rPr>
          <w:rFonts w:ascii="宋体" w:hAnsi="宋体" w:cs="宋体"/>
          <w:color w:val="000000"/>
          <w:kern w:val="0"/>
          <w:sz w:val="28"/>
          <w:szCs w:val="28"/>
        </w:rPr>
        <w:t>户。</w:t>
      </w:r>
    </w:p>
    <w:p w:rsidR="008C3B03" w:rsidRDefault="005F681D" w:rsidP="00A82061">
      <w:pPr>
        <w:pStyle w:val="1"/>
        <w:spacing w:before="0" w:beforeAutospacing="0" w:after="0" w:afterAutospacing="0" w:line="620" w:lineRule="exact"/>
        <w:ind w:firstLineChars="200" w:firstLine="560"/>
        <w:jc w:val="both"/>
        <w:outlineLvl w:val="0"/>
        <w:rPr>
          <w:color w:val="000000"/>
          <w:kern w:val="2"/>
          <w:sz w:val="28"/>
          <w:szCs w:val="28"/>
        </w:rPr>
      </w:pPr>
      <w:r>
        <w:rPr>
          <w:rFonts w:hint="eastAsia"/>
          <w:color w:val="000000"/>
          <w:sz w:val="28"/>
          <w:szCs w:val="28"/>
        </w:rPr>
        <w:t>（二）建设过程及环保审批情况</w:t>
      </w:r>
    </w:p>
    <w:p w:rsidR="008C3B03" w:rsidRDefault="005F681D" w:rsidP="00A82061">
      <w:pPr>
        <w:spacing w:line="620" w:lineRule="exact"/>
        <w:ind w:firstLine="560"/>
        <w:rPr>
          <w:rFonts w:ascii="宋体" w:hAnsi="宋体"/>
          <w:sz w:val="28"/>
          <w:szCs w:val="28"/>
        </w:rPr>
      </w:pPr>
      <w:r>
        <w:rPr>
          <w:rFonts w:ascii="宋体" w:hAnsi="宋体"/>
          <w:color w:val="000000"/>
          <w:sz w:val="28"/>
          <w:szCs w:val="28"/>
        </w:rPr>
        <w:t>项目</w:t>
      </w:r>
      <w:r>
        <w:rPr>
          <w:rFonts w:ascii="宋体" w:hAnsi="宋体"/>
          <w:sz w:val="28"/>
          <w:szCs w:val="28"/>
        </w:rPr>
        <w:t>总用地面积</w:t>
      </w:r>
      <w:r>
        <w:rPr>
          <w:rFonts w:ascii="宋体" w:hAnsi="宋体" w:hint="eastAsia"/>
          <w:sz w:val="28"/>
          <w:szCs w:val="28"/>
        </w:rPr>
        <w:t>47320</w:t>
      </w:r>
      <w:r>
        <w:rPr>
          <w:rFonts w:ascii="宋体" w:hAnsi="宋体"/>
          <w:sz w:val="28"/>
          <w:szCs w:val="28"/>
        </w:rPr>
        <w:t>㎡</w:t>
      </w:r>
      <w:r>
        <w:rPr>
          <w:rFonts w:ascii="宋体" w:hAnsi="宋体" w:hint="eastAsia"/>
          <w:sz w:val="28"/>
          <w:szCs w:val="28"/>
        </w:rPr>
        <w:t>，总建筑</w:t>
      </w:r>
      <w:r>
        <w:rPr>
          <w:rFonts w:ascii="宋体" w:hAnsi="宋体"/>
          <w:sz w:val="28"/>
          <w:szCs w:val="28"/>
        </w:rPr>
        <w:t>面积1</w:t>
      </w:r>
      <w:r>
        <w:rPr>
          <w:rFonts w:ascii="宋体" w:hAnsi="宋体" w:hint="eastAsia"/>
          <w:sz w:val="28"/>
          <w:szCs w:val="28"/>
        </w:rPr>
        <w:t>37045.62</w:t>
      </w:r>
      <w:r>
        <w:rPr>
          <w:rFonts w:ascii="宋体" w:hAnsi="宋体"/>
          <w:sz w:val="28"/>
          <w:szCs w:val="28"/>
        </w:rPr>
        <w:t>㎡，</w:t>
      </w:r>
      <w:r>
        <w:rPr>
          <w:rFonts w:ascii="宋体" w:hAnsi="宋体" w:hint="eastAsia"/>
          <w:sz w:val="28"/>
          <w:szCs w:val="28"/>
        </w:rPr>
        <w:t>其中地上计容</w:t>
      </w:r>
      <w:r>
        <w:rPr>
          <w:rFonts w:ascii="宋体" w:hAnsi="宋体" w:hint="eastAsia"/>
          <w:sz w:val="28"/>
          <w:szCs w:val="28"/>
        </w:rPr>
        <w:lastRenderedPageBreak/>
        <w:t>建筑面积103784.97</w:t>
      </w:r>
      <w:r>
        <w:rPr>
          <w:rFonts w:ascii="宋体" w:hAnsi="宋体"/>
          <w:sz w:val="28"/>
          <w:szCs w:val="28"/>
        </w:rPr>
        <w:t>㎡</w:t>
      </w:r>
      <w:r>
        <w:rPr>
          <w:rFonts w:ascii="宋体" w:hAnsi="宋体" w:hint="eastAsia"/>
          <w:sz w:val="28"/>
          <w:szCs w:val="28"/>
        </w:rPr>
        <w:t>，地下建筑面积32732.16</w:t>
      </w:r>
      <w:r>
        <w:rPr>
          <w:rFonts w:ascii="宋体" w:hAnsi="宋体"/>
          <w:sz w:val="28"/>
          <w:szCs w:val="28"/>
        </w:rPr>
        <w:t>㎡</w:t>
      </w:r>
      <w:r>
        <w:rPr>
          <w:rFonts w:ascii="宋体" w:hAnsi="宋体" w:hint="eastAsia"/>
          <w:sz w:val="28"/>
          <w:szCs w:val="28"/>
        </w:rPr>
        <w:t>。项目由8栋24F-33F的高层住宅和3栋18层的高层住宅、物业管理、地下车库等组成。</w:t>
      </w:r>
    </w:p>
    <w:p w:rsidR="008C3B03" w:rsidRDefault="005F681D" w:rsidP="00A82061">
      <w:pPr>
        <w:spacing w:line="620" w:lineRule="exact"/>
        <w:ind w:firstLine="560"/>
        <w:rPr>
          <w:rFonts w:ascii="宋体" w:hAnsi="宋体"/>
          <w:sz w:val="28"/>
          <w:szCs w:val="28"/>
        </w:rPr>
      </w:pPr>
      <w:r>
        <w:rPr>
          <w:rFonts w:ascii="宋体" w:hAnsi="宋体" w:hint="eastAsia"/>
          <w:sz w:val="28"/>
          <w:szCs w:val="28"/>
        </w:rPr>
        <w:t>2013年10月，宜昌市环境保护研究所编制了《宜昌德昌置业有限责任公司德昌花园项目环境影响报告书》；同年11月11日，宜昌市环保局以宜市环审【2013】394号文对该报告书进行了批复。</w:t>
      </w:r>
    </w:p>
    <w:p w:rsidR="008C3B03" w:rsidRDefault="005F681D" w:rsidP="00A82061">
      <w:pPr>
        <w:spacing w:line="620" w:lineRule="exact"/>
        <w:ind w:firstLine="560"/>
        <w:rPr>
          <w:rFonts w:ascii="宋体" w:hAnsi="宋体"/>
          <w:sz w:val="28"/>
          <w:szCs w:val="28"/>
        </w:rPr>
      </w:pPr>
      <w:r>
        <w:rPr>
          <w:rFonts w:ascii="宋体" w:hAnsi="宋体" w:hint="eastAsia"/>
          <w:sz w:val="28"/>
          <w:szCs w:val="28"/>
        </w:rPr>
        <w:t>本项目于2013年12月开工，2017年10月竣工。</w:t>
      </w: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rFonts w:hint="eastAsia"/>
          <w:color w:val="000000"/>
          <w:sz w:val="28"/>
          <w:szCs w:val="28"/>
        </w:rPr>
        <w:t>（三）投资情况</w:t>
      </w:r>
    </w:p>
    <w:p w:rsidR="008C3B03" w:rsidRDefault="005F681D" w:rsidP="00A82061">
      <w:pPr>
        <w:shd w:val="clear" w:color="auto" w:fill="FFFFFF"/>
        <w:spacing w:line="620" w:lineRule="exact"/>
        <w:ind w:firstLineChars="200" w:firstLine="560"/>
        <w:rPr>
          <w:rFonts w:ascii="宋体" w:hAnsi="宋体" w:cs="宋体"/>
          <w:color w:val="000000"/>
          <w:sz w:val="28"/>
          <w:szCs w:val="28"/>
        </w:rPr>
      </w:pPr>
      <w:r>
        <w:rPr>
          <w:rFonts w:ascii="宋体" w:hAnsi="宋体" w:hint="eastAsia"/>
          <w:sz w:val="28"/>
          <w:szCs w:val="28"/>
        </w:rPr>
        <w:t>项目实际总投资为42000万元，其中环保投资315万元。</w:t>
      </w: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rFonts w:hint="eastAsia"/>
          <w:color w:val="000000"/>
          <w:sz w:val="28"/>
          <w:szCs w:val="28"/>
        </w:rPr>
        <w:t>（四）验收范围</w:t>
      </w:r>
    </w:p>
    <w:p w:rsidR="008C3B03" w:rsidRDefault="005F681D" w:rsidP="00A82061">
      <w:pPr>
        <w:spacing w:line="620" w:lineRule="exact"/>
        <w:ind w:firstLine="560"/>
        <w:rPr>
          <w:rFonts w:ascii="宋体" w:hAnsi="宋体"/>
          <w:sz w:val="28"/>
          <w:szCs w:val="28"/>
        </w:rPr>
      </w:pPr>
      <w:r>
        <w:rPr>
          <w:rFonts w:ascii="宋体" w:hAnsi="宋体" w:cs="宋体" w:hint="eastAsia"/>
          <w:color w:val="000000"/>
          <w:kern w:val="0"/>
          <w:sz w:val="28"/>
          <w:szCs w:val="28"/>
        </w:rPr>
        <w:t>本次验收项目共建设14栋住宅楼（即1#-14#楼）、地下车库以及与主体配套的道路、绿化、供电、污水处理设施、垃圾收集装置等附属设施。</w:t>
      </w:r>
      <w:r>
        <w:rPr>
          <w:rFonts w:ascii="宋体" w:hAnsi="宋体"/>
          <w:sz w:val="28"/>
          <w:szCs w:val="28"/>
        </w:rPr>
        <w:t>住宅总户数：</w:t>
      </w:r>
      <w:r>
        <w:rPr>
          <w:rFonts w:ascii="宋体" w:hAnsi="宋体" w:cs="宋体" w:hint="eastAsia"/>
          <w:color w:val="000000"/>
          <w:kern w:val="0"/>
          <w:sz w:val="28"/>
          <w:szCs w:val="28"/>
        </w:rPr>
        <w:t>899</w:t>
      </w:r>
      <w:r>
        <w:rPr>
          <w:rFonts w:ascii="宋体" w:hAnsi="宋体" w:cs="宋体"/>
          <w:color w:val="000000"/>
          <w:kern w:val="0"/>
          <w:sz w:val="28"/>
          <w:szCs w:val="28"/>
        </w:rPr>
        <w:t>户。</w:t>
      </w:r>
    </w:p>
    <w:p w:rsidR="008C3B03" w:rsidRDefault="005F681D" w:rsidP="00A82061">
      <w:pPr>
        <w:spacing w:line="620" w:lineRule="exact"/>
        <w:ind w:firstLine="630"/>
        <w:jc w:val="left"/>
        <w:rPr>
          <w:b/>
          <w:color w:val="000000"/>
          <w:sz w:val="28"/>
          <w:szCs w:val="28"/>
        </w:rPr>
      </w:pPr>
      <w:r>
        <w:rPr>
          <w:rFonts w:hint="eastAsia"/>
          <w:b/>
          <w:color w:val="000000"/>
          <w:sz w:val="28"/>
          <w:szCs w:val="28"/>
        </w:rPr>
        <w:t>二、工程变动情况</w:t>
      </w:r>
    </w:p>
    <w:p w:rsidR="008C3B03" w:rsidRDefault="005F681D" w:rsidP="00A82061">
      <w:pPr>
        <w:spacing w:line="620" w:lineRule="exact"/>
        <w:ind w:firstLine="560"/>
        <w:rPr>
          <w:rFonts w:ascii="宋体" w:hAnsi="宋体" w:cs="宋体"/>
          <w:sz w:val="28"/>
          <w:szCs w:val="28"/>
        </w:rPr>
      </w:pPr>
      <w:r>
        <w:rPr>
          <w:rFonts w:ascii="宋体" w:hAnsi="宋体" w:cs="宋体" w:hint="eastAsia"/>
          <w:color w:val="000000"/>
          <w:kern w:val="0"/>
          <w:sz w:val="28"/>
          <w:szCs w:val="28"/>
        </w:rPr>
        <w:t xml:space="preserve"> 项目实际建设规模、占地面积以及相关环保设施等基本按照设计要求建设，主要变更为：项目名称由“德昌瑞园”变更为“东南岸”。</w:t>
      </w:r>
    </w:p>
    <w:p w:rsidR="008C3B03" w:rsidRDefault="005F681D" w:rsidP="00A82061">
      <w:pPr>
        <w:pStyle w:val="1"/>
        <w:spacing w:before="0" w:beforeAutospacing="0" w:after="0" w:afterAutospacing="0" w:line="620" w:lineRule="exact"/>
        <w:ind w:firstLineChars="200" w:firstLine="562"/>
        <w:jc w:val="both"/>
        <w:outlineLvl w:val="0"/>
        <w:rPr>
          <w:b/>
          <w:color w:val="000000"/>
          <w:sz w:val="28"/>
          <w:szCs w:val="28"/>
        </w:rPr>
      </w:pPr>
      <w:r>
        <w:rPr>
          <w:rFonts w:hint="eastAsia"/>
          <w:b/>
          <w:color w:val="000000"/>
          <w:sz w:val="28"/>
          <w:szCs w:val="28"/>
        </w:rPr>
        <w:t>三、环境保护设施建设情况</w:t>
      </w: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rFonts w:hint="eastAsia"/>
          <w:color w:val="000000"/>
          <w:sz w:val="28"/>
          <w:szCs w:val="28"/>
        </w:rPr>
        <w:t>（一）废水</w:t>
      </w:r>
    </w:p>
    <w:p w:rsidR="008C3B03" w:rsidRDefault="005F681D" w:rsidP="00A82061">
      <w:pPr>
        <w:pStyle w:val="1"/>
        <w:spacing w:before="0" w:beforeAutospacing="0" w:after="0" w:afterAutospacing="0" w:line="620" w:lineRule="exact"/>
        <w:ind w:firstLineChars="200" w:firstLine="560"/>
        <w:jc w:val="both"/>
        <w:outlineLvl w:val="0"/>
        <w:rPr>
          <w:sz w:val="28"/>
          <w:szCs w:val="28"/>
        </w:rPr>
      </w:pPr>
      <w:r>
        <w:rPr>
          <w:rFonts w:hint="eastAsia"/>
          <w:sz w:val="28"/>
          <w:szCs w:val="28"/>
        </w:rPr>
        <w:t>项目共建设化粪池4座（2座220</w:t>
      </w:r>
      <w:r>
        <w:rPr>
          <w:sz w:val="28"/>
          <w:szCs w:val="28"/>
        </w:rPr>
        <w:t>m</w:t>
      </w:r>
      <w:r>
        <w:rPr>
          <w:rFonts w:hint="eastAsia"/>
          <w:sz w:val="28"/>
          <w:szCs w:val="28"/>
          <w:vertAlign w:val="superscript"/>
        </w:rPr>
        <w:t>3</w:t>
      </w:r>
      <w:r>
        <w:rPr>
          <w:rFonts w:hint="eastAsia"/>
          <w:sz w:val="28"/>
          <w:szCs w:val="28"/>
        </w:rPr>
        <w:t>、1座130</w:t>
      </w:r>
      <w:r>
        <w:rPr>
          <w:sz w:val="28"/>
          <w:szCs w:val="28"/>
        </w:rPr>
        <w:t>m</w:t>
      </w:r>
      <w:r>
        <w:rPr>
          <w:rFonts w:hint="eastAsia"/>
          <w:sz w:val="28"/>
          <w:szCs w:val="28"/>
          <w:vertAlign w:val="superscript"/>
        </w:rPr>
        <w:t>3</w:t>
      </w:r>
      <w:r>
        <w:rPr>
          <w:rFonts w:hint="eastAsia"/>
          <w:sz w:val="28"/>
          <w:szCs w:val="28"/>
        </w:rPr>
        <w:t>、1座280</w:t>
      </w:r>
      <w:r>
        <w:rPr>
          <w:sz w:val="28"/>
          <w:szCs w:val="28"/>
        </w:rPr>
        <w:t>m</w:t>
      </w:r>
      <w:r>
        <w:rPr>
          <w:rFonts w:hint="eastAsia"/>
          <w:sz w:val="28"/>
          <w:szCs w:val="28"/>
          <w:vertAlign w:val="superscript"/>
        </w:rPr>
        <w:t>3</w:t>
      </w:r>
      <w:r>
        <w:rPr>
          <w:rFonts w:hint="eastAsia"/>
          <w:sz w:val="28"/>
          <w:szCs w:val="28"/>
        </w:rPr>
        <w:t>），总处理能力为850</w:t>
      </w:r>
      <w:r>
        <w:rPr>
          <w:sz w:val="28"/>
          <w:szCs w:val="28"/>
        </w:rPr>
        <w:t>m</w:t>
      </w:r>
      <w:r>
        <w:rPr>
          <w:rFonts w:hint="eastAsia"/>
          <w:sz w:val="28"/>
          <w:szCs w:val="28"/>
          <w:vertAlign w:val="superscript"/>
        </w:rPr>
        <w:t>3</w:t>
      </w:r>
      <w:r>
        <w:rPr>
          <w:rFonts w:hint="eastAsia"/>
          <w:sz w:val="28"/>
          <w:szCs w:val="28"/>
        </w:rPr>
        <w:t>/d，污水接入城东大道</w:t>
      </w:r>
      <w:r>
        <w:rPr>
          <w:sz w:val="28"/>
          <w:szCs w:val="28"/>
        </w:rPr>
        <w:t>市政管网进入临江</w:t>
      </w:r>
      <w:r>
        <w:rPr>
          <w:rFonts w:hint="eastAsia"/>
          <w:sz w:val="28"/>
          <w:szCs w:val="28"/>
        </w:rPr>
        <w:t>坪</w:t>
      </w:r>
      <w:r>
        <w:rPr>
          <w:sz w:val="28"/>
          <w:szCs w:val="28"/>
        </w:rPr>
        <w:t>污水处理厂</w:t>
      </w:r>
      <w:r>
        <w:rPr>
          <w:rFonts w:hint="eastAsia"/>
          <w:sz w:val="28"/>
          <w:szCs w:val="28"/>
        </w:rPr>
        <w:t>。</w:t>
      </w:r>
    </w:p>
    <w:p w:rsidR="008C3B03" w:rsidRDefault="005F681D" w:rsidP="00A82061">
      <w:pPr>
        <w:pStyle w:val="1"/>
        <w:spacing w:before="0" w:beforeAutospacing="0" w:after="0" w:afterAutospacing="0" w:line="620" w:lineRule="exact"/>
        <w:ind w:firstLineChars="200" w:firstLine="560"/>
        <w:jc w:val="both"/>
        <w:outlineLvl w:val="0"/>
        <w:rPr>
          <w:sz w:val="28"/>
          <w:szCs w:val="28"/>
        </w:rPr>
      </w:pPr>
      <w:r>
        <w:rPr>
          <w:rFonts w:hint="eastAsia"/>
          <w:color w:val="000000"/>
          <w:sz w:val="28"/>
          <w:szCs w:val="28"/>
        </w:rPr>
        <w:t>（</w:t>
      </w:r>
      <w:r>
        <w:rPr>
          <w:rFonts w:hint="eastAsia"/>
          <w:sz w:val="28"/>
          <w:szCs w:val="28"/>
        </w:rPr>
        <w:t>二）废气</w:t>
      </w:r>
    </w:p>
    <w:p w:rsidR="008C3B03" w:rsidRDefault="005F681D" w:rsidP="00A82061">
      <w:pPr>
        <w:pStyle w:val="a3"/>
        <w:spacing w:line="620" w:lineRule="exact"/>
        <w:ind w:firstLineChars="234" w:firstLine="655"/>
        <w:rPr>
          <w:rFonts w:ascii="宋体" w:eastAsia="宋体" w:hAnsi="宋体" w:cs="宋体"/>
          <w:color w:val="000000"/>
          <w:szCs w:val="22"/>
        </w:rPr>
      </w:pPr>
      <w:r>
        <w:rPr>
          <w:rFonts w:ascii="宋体" w:eastAsia="宋体" w:hAnsi="宋体" w:cs="宋体" w:hint="eastAsia"/>
          <w:color w:val="000000"/>
          <w:szCs w:val="22"/>
        </w:rPr>
        <w:t>1、地下车库的汽车尾气</w:t>
      </w:r>
    </w:p>
    <w:p w:rsidR="008C3B03" w:rsidRDefault="005F681D" w:rsidP="00A82061">
      <w:pPr>
        <w:pStyle w:val="a3"/>
        <w:spacing w:line="620" w:lineRule="exact"/>
        <w:rPr>
          <w:rFonts w:ascii="宋体" w:eastAsia="宋体" w:hAnsi="宋体" w:cs="宋体"/>
          <w:color w:val="000000"/>
          <w:szCs w:val="22"/>
        </w:rPr>
      </w:pPr>
      <w:r>
        <w:rPr>
          <w:rFonts w:ascii="宋体" w:eastAsia="宋体" w:hAnsi="宋体" w:cs="宋体" w:hint="eastAsia"/>
          <w:color w:val="000000"/>
          <w:szCs w:val="22"/>
        </w:rPr>
        <w:lastRenderedPageBreak/>
        <w:t xml:space="preserve">     项目设计停车位</w:t>
      </w:r>
      <w:r>
        <w:rPr>
          <w:rFonts w:ascii="宋体" w:eastAsia="宋体" w:hAnsi="宋体" w:cs="宋体" w:hint="eastAsia"/>
          <w:szCs w:val="22"/>
        </w:rPr>
        <w:t>839个，其中地面停车位283个</w:t>
      </w:r>
      <w:r>
        <w:rPr>
          <w:rFonts w:ascii="宋体" w:eastAsia="宋体" w:hAnsi="宋体" w:cs="宋体" w:hint="eastAsia"/>
          <w:color w:val="000000"/>
          <w:szCs w:val="22"/>
        </w:rPr>
        <w:t>，地上停车位为敞开结构，属于无组织排放，由于进出车辆较少，进出汽车启动时间较短，空气扩散条件好，因此对周边环境影响甚微。地下停车位在地下一层中，为封闭结构，为保证地下层内的空气质量，采取机械排风换气系统，换气频率不少于6次/h，分别通过地面约2m的排风道排放。</w:t>
      </w:r>
    </w:p>
    <w:p w:rsidR="008C3B03" w:rsidRDefault="005F681D" w:rsidP="00A82061">
      <w:pPr>
        <w:pStyle w:val="a3"/>
        <w:spacing w:line="620" w:lineRule="exact"/>
        <w:ind w:firstLineChars="234" w:firstLine="655"/>
        <w:rPr>
          <w:rFonts w:ascii="宋体" w:eastAsia="宋体" w:hAnsi="宋体" w:cs="宋体"/>
          <w:color w:val="000000"/>
          <w:szCs w:val="22"/>
        </w:rPr>
      </w:pPr>
      <w:r>
        <w:rPr>
          <w:rFonts w:ascii="宋体" w:eastAsia="宋体" w:hAnsi="宋体" w:cs="宋体" w:hint="eastAsia"/>
          <w:color w:val="000000"/>
          <w:szCs w:val="22"/>
        </w:rPr>
        <w:t>2、餐饮油烟废气</w:t>
      </w:r>
    </w:p>
    <w:p w:rsidR="008C3B03" w:rsidRDefault="005F681D" w:rsidP="00A82061">
      <w:pPr>
        <w:pStyle w:val="a3"/>
        <w:spacing w:line="620" w:lineRule="exact"/>
        <w:ind w:firstLineChars="234" w:firstLine="655"/>
        <w:rPr>
          <w:rFonts w:ascii="宋体" w:eastAsia="宋体" w:hAnsi="宋体" w:cs="宋体"/>
          <w:color w:val="000000"/>
          <w:szCs w:val="22"/>
        </w:rPr>
      </w:pPr>
      <w:bookmarkStart w:id="0" w:name="_Toc123015319"/>
      <w:bookmarkStart w:id="1" w:name="_Toc120780836"/>
      <w:bookmarkStart w:id="2" w:name="_Toc120776800"/>
      <w:r>
        <w:rPr>
          <w:rFonts w:ascii="宋体" w:eastAsia="宋体" w:hAnsi="宋体" w:cs="宋体" w:hint="eastAsia"/>
          <w:color w:val="000000"/>
          <w:szCs w:val="22"/>
        </w:rPr>
        <w:t>本项目住宅区油烟系统主要为排放住户烹饪油烟，项目每栋楼均建设有专用油烟排烟烟道，油烟通过专用烟道排至楼顶，高于楼顶排放。</w:t>
      </w:r>
    </w:p>
    <w:bookmarkEnd w:id="0"/>
    <w:bookmarkEnd w:id="1"/>
    <w:bookmarkEnd w:id="2"/>
    <w:p w:rsidR="008C3B03" w:rsidRDefault="005F681D" w:rsidP="00A82061">
      <w:pPr>
        <w:pStyle w:val="a3"/>
        <w:spacing w:line="620" w:lineRule="exact"/>
        <w:rPr>
          <w:rFonts w:ascii="华文楷体" w:eastAsia="华文楷体" w:hAnsi="华文楷体" w:cs="华文楷体"/>
          <w:color w:val="000000"/>
          <w:szCs w:val="22"/>
        </w:rPr>
      </w:pPr>
      <w:r>
        <w:rPr>
          <w:rFonts w:ascii="华文楷体" w:eastAsia="华文楷体" w:hAnsi="华文楷体" w:cs="华文楷体" w:hint="eastAsia"/>
          <w:color w:val="000000"/>
          <w:szCs w:val="22"/>
        </w:rPr>
        <w:t xml:space="preserve">   </w:t>
      </w:r>
      <w:r>
        <w:rPr>
          <w:rFonts w:ascii="宋体" w:eastAsia="宋体" w:hAnsi="宋体" w:cs="宋体" w:hint="eastAsia"/>
          <w:color w:val="000000"/>
          <w:szCs w:val="22"/>
        </w:rPr>
        <w:t xml:space="preserve"> 3、垃圾收集站臭气</w:t>
      </w:r>
    </w:p>
    <w:p w:rsidR="008C3B03" w:rsidRDefault="005F681D" w:rsidP="00A82061">
      <w:pPr>
        <w:pStyle w:val="a3"/>
        <w:spacing w:line="620" w:lineRule="exact"/>
        <w:rPr>
          <w:rFonts w:ascii="华文楷体" w:eastAsia="华文楷体" w:hAnsi="华文楷体" w:cs="华文楷体"/>
          <w:color w:val="000000"/>
          <w:szCs w:val="22"/>
        </w:rPr>
      </w:pPr>
      <w:r>
        <w:rPr>
          <w:rFonts w:ascii="华文楷体" w:eastAsia="华文楷体" w:hAnsi="华文楷体" w:cs="华文楷体" w:hint="eastAsia"/>
          <w:color w:val="000000"/>
          <w:szCs w:val="22"/>
        </w:rPr>
        <w:t xml:space="preserve">    </w:t>
      </w:r>
      <w:r>
        <w:rPr>
          <w:rFonts w:ascii="宋体" w:eastAsia="宋体" w:hAnsi="宋体" w:cs="宋体" w:hint="eastAsia"/>
          <w:color w:val="000000"/>
          <w:szCs w:val="22"/>
        </w:rPr>
        <w:t>居民生活垃圾除了包装材料</w:t>
      </w:r>
      <w:r w:rsidR="00F505F9">
        <w:rPr>
          <w:rFonts w:ascii="宋体" w:eastAsia="宋体" w:hAnsi="宋体" w:cs="宋体" w:hint="eastAsia"/>
          <w:color w:val="000000"/>
          <w:szCs w:val="22"/>
        </w:rPr>
        <w:t>外</w:t>
      </w:r>
      <w:r>
        <w:rPr>
          <w:rFonts w:ascii="宋体" w:eastAsia="宋体" w:hAnsi="宋体" w:cs="宋体" w:hint="eastAsia"/>
          <w:color w:val="000000"/>
          <w:szCs w:val="22"/>
        </w:rPr>
        <w:t>，其余垃圾因含有丰富的营养物质在存放过程中会发酵腐烂而产生臭气，同时垃圾堆放产生的渗滤液也含有很高浓度的污染物而散发臭气，因此，项目在住宅各门栋设置单独的有盖式垃圾桶对居民生活垃圾进行收集，必要时暂存于移动式垃圾箱集中收集点，由环卫部门集中清运处理。</w:t>
      </w:r>
    </w:p>
    <w:p w:rsidR="008C3B03" w:rsidRDefault="005F681D" w:rsidP="00A82061">
      <w:pPr>
        <w:pStyle w:val="1"/>
        <w:spacing w:before="0" w:beforeAutospacing="0" w:after="0" w:afterAutospacing="0" w:line="620" w:lineRule="exact"/>
        <w:jc w:val="both"/>
        <w:outlineLvl w:val="0"/>
        <w:rPr>
          <w:sz w:val="28"/>
          <w:szCs w:val="28"/>
        </w:rPr>
      </w:pPr>
      <w:r>
        <w:rPr>
          <w:rFonts w:hint="eastAsia"/>
          <w:sz w:val="28"/>
          <w:szCs w:val="28"/>
        </w:rPr>
        <w:t xml:space="preserve">   （三）噪声</w:t>
      </w:r>
    </w:p>
    <w:p w:rsidR="008C3B03" w:rsidRDefault="005F681D" w:rsidP="00A82061">
      <w:pPr>
        <w:pStyle w:val="1"/>
        <w:spacing w:before="0" w:beforeAutospacing="0" w:after="0" w:afterAutospacing="0" w:line="620" w:lineRule="exact"/>
        <w:ind w:firstLineChars="200" w:firstLine="560"/>
        <w:jc w:val="both"/>
        <w:outlineLvl w:val="0"/>
        <w:rPr>
          <w:sz w:val="28"/>
          <w:szCs w:val="28"/>
        </w:rPr>
      </w:pPr>
      <w:r>
        <w:rPr>
          <w:rFonts w:hint="eastAsia"/>
          <w:sz w:val="28"/>
          <w:szCs w:val="28"/>
        </w:rPr>
        <w:t>项目主要噪声源包括汽车噪声以及加压水泵、消防泵、抽排风机等生产设备噪声。采取的措施为：加压水泵、消防泵、抽排风机等布置在地下室机房内，机房使用隔声门，泵和风机进行基础减震，风机进出口管道加装消音器等。</w:t>
      </w:r>
    </w:p>
    <w:p w:rsidR="008C3B03" w:rsidRDefault="005F681D" w:rsidP="00A82061">
      <w:pPr>
        <w:pStyle w:val="1"/>
        <w:spacing w:before="0" w:beforeAutospacing="0" w:after="0" w:afterAutospacing="0" w:line="620" w:lineRule="exact"/>
        <w:jc w:val="both"/>
        <w:outlineLvl w:val="0"/>
        <w:rPr>
          <w:sz w:val="28"/>
          <w:szCs w:val="28"/>
        </w:rPr>
      </w:pPr>
      <w:r>
        <w:rPr>
          <w:rFonts w:hint="eastAsia"/>
          <w:sz w:val="28"/>
          <w:szCs w:val="28"/>
        </w:rPr>
        <w:t xml:space="preserve">   （四）固体废物</w:t>
      </w:r>
    </w:p>
    <w:p w:rsidR="008C3B03" w:rsidRDefault="005F681D" w:rsidP="00A82061">
      <w:pPr>
        <w:pStyle w:val="1"/>
        <w:spacing w:before="0" w:beforeAutospacing="0" w:after="0" w:afterAutospacing="0" w:line="620" w:lineRule="exact"/>
        <w:ind w:firstLineChars="200" w:firstLine="560"/>
        <w:jc w:val="both"/>
        <w:outlineLvl w:val="0"/>
        <w:rPr>
          <w:sz w:val="28"/>
          <w:szCs w:val="28"/>
        </w:rPr>
      </w:pPr>
      <w:r>
        <w:rPr>
          <w:rFonts w:hint="eastAsia"/>
          <w:sz w:val="28"/>
          <w:szCs w:val="28"/>
        </w:rPr>
        <w:lastRenderedPageBreak/>
        <w:t>项目产生固体废物为生活垃圾。生活垃圾委托宜昌市伍家岗区环境卫生管理处定期清运处理。</w:t>
      </w:r>
    </w:p>
    <w:p w:rsidR="008C3B03" w:rsidRDefault="005F681D" w:rsidP="00A82061">
      <w:pPr>
        <w:pStyle w:val="1"/>
        <w:spacing w:before="0" w:beforeAutospacing="0" w:after="0" w:afterAutospacing="0" w:line="620" w:lineRule="exact"/>
        <w:jc w:val="both"/>
        <w:outlineLvl w:val="0"/>
        <w:rPr>
          <w:sz w:val="28"/>
          <w:szCs w:val="28"/>
        </w:rPr>
      </w:pPr>
      <w:r>
        <w:rPr>
          <w:rFonts w:hint="eastAsia"/>
          <w:sz w:val="28"/>
          <w:szCs w:val="28"/>
        </w:rPr>
        <w:t xml:space="preserve">   （五）其他环境保护措施</w:t>
      </w:r>
    </w:p>
    <w:p w:rsidR="008C3B03" w:rsidRDefault="005F681D" w:rsidP="00A82061">
      <w:pPr>
        <w:pStyle w:val="1"/>
        <w:spacing w:before="0" w:beforeAutospacing="0" w:after="0" w:afterAutospacing="0" w:line="620" w:lineRule="exact"/>
        <w:ind w:firstLineChars="200" w:firstLine="560"/>
        <w:jc w:val="both"/>
        <w:outlineLvl w:val="0"/>
        <w:rPr>
          <w:sz w:val="28"/>
          <w:szCs w:val="28"/>
        </w:rPr>
      </w:pPr>
      <w:r>
        <w:rPr>
          <w:rFonts w:hint="eastAsia"/>
          <w:sz w:val="28"/>
          <w:szCs w:val="28"/>
        </w:rPr>
        <w:t>项目绿化面积占总用地面积的35%。</w:t>
      </w:r>
    </w:p>
    <w:p w:rsidR="008C3B03" w:rsidRDefault="005F681D" w:rsidP="00A82061">
      <w:pPr>
        <w:pStyle w:val="1"/>
        <w:spacing w:before="0" w:beforeAutospacing="0" w:after="0" w:afterAutospacing="0" w:line="620" w:lineRule="exact"/>
        <w:ind w:firstLineChars="200" w:firstLine="562"/>
        <w:jc w:val="both"/>
        <w:outlineLvl w:val="0"/>
        <w:rPr>
          <w:b/>
          <w:sz w:val="28"/>
          <w:szCs w:val="28"/>
        </w:rPr>
      </w:pPr>
      <w:r>
        <w:rPr>
          <w:rFonts w:hint="eastAsia"/>
          <w:b/>
          <w:color w:val="000000"/>
          <w:sz w:val="28"/>
          <w:szCs w:val="28"/>
        </w:rPr>
        <w:t>四、环境保护设施调试效果</w:t>
      </w:r>
    </w:p>
    <w:p w:rsidR="008C3B03" w:rsidRDefault="005F681D" w:rsidP="00A82061">
      <w:pPr>
        <w:pStyle w:val="1"/>
        <w:spacing w:before="0" w:beforeAutospacing="0" w:after="0" w:afterAutospacing="0" w:line="620" w:lineRule="exact"/>
        <w:ind w:firstLineChars="200" w:firstLine="560"/>
        <w:jc w:val="both"/>
        <w:outlineLvl w:val="0"/>
        <w:rPr>
          <w:color w:val="000000"/>
          <w:sz w:val="28"/>
          <w:szCs w:val="28"/>
        </w:rPr>
      </w:pPr>
      <w:r>
        <w:rPr>
          <w:rFonts w:hint="eastAsia"/>
          <w:color w:val="000000"/>
          <w:sz w:val="28"/>
          <w:szCs w:val="28"/>
        </w:rPr>
        <w:t>该项目各项污染防治设施已经建设完成。</w:t>
      </w:r>
    </w:p>
    <w:p w:rsidR="008C3B03" w:rsidRDefault="005F681D" w:rsidP="00A82061">
      <w:pPr>
        <w:pStyle w:val="1"/>
        <w:spacing w:before="0" w:beforeAutospacing="0" w:after="0" w:afterAutospacing="0" w:line="620" w:lineRule="exact"/>
        <w:ind w:firstLineChars="200" w:firstLine="562"/>
        <w:jc w:val="both"/>
        <w:outlineLvl w:val="0"/>
        <w:rPr>
          <w:b/>
          <w:sz w:val="28"/>
          <w:szCs w:val="28"/>
        </w:rPr>
      </w:pPr>
      <w:r>
        <w:rPr>
          <w:rFonts w:hint="eastAsia"/>
          <w:b/>
          <w:sz w:val="28"/>
          <w:szCs w:val="28"/>
        </w:rPr>
        <w:t>五、工程建设对环境的影响</w:t>
      </w:r>
    </w:p>
    <w:p w:rsidR="008C3B03" w:rsidRDefault="005F681D" w:rsidP="00A82061">
      <w:pPr>
        <w:autoSpaceDE w:val="0"/>
        <w:autoSpaceDN w:val="0"/>
        <w:spacing w:line="620" w:lineRule="exact"/>
        <w:ind w:firstLineChars="150" w:firstLine="420"/>
        <w:rPr>
          <w:rFonts w:ascii="宋体" w:hAnsi="宋体"/>
          <w:sz w:val="28"/>
          <w:szCs w:val="28"/>
        </w:rPr>
      </w:pPr>
      <w:r>
        <w:rPr>
          <w:rFonts w:ascii="宋体" w:hAnsi="宋体" w:hint="eastAsia"/>
          <w:sz w:val="28"/>
          <w:szCs w:val="28"/>
        </w:rPr>
        <w:t>验收期间，</w:t>
      </w:r>
      <w:r>
        <w:rPr>
          <w:rFonts w:ascii="宋体" w:hAnsi="宋体"/>
          <w:sz w:val="28"/>
          <w:szCs w:val="28"/>
        </w:rPr>
        <w:t>根据</w:t>
      </w:r>
      <w:r>
        <w:rPr>
          <w:rFonts w:ascii="宋体" w:hAnsi="宋体" w:hint="eastAsia"/>
          <w:sz w:val="28"/>
          <w:szCs w:val="28"/>
        </w:rPr>
        <w:t>《</w:t>
      </w:r>
      <w:r>
        <w:rPr>
          <w:rFonts w:ascii="宋体" w:hAnsi="宋体"/>
          <w:sz w:val="28"/>
          <w:szCs w:val="28"/>
        </w:rPr>
        <w:t>宜昌市环境监察支队无投诉证明》，本项目在施工期间无环境信访投诉。</w:t>
      </w:r>
    </w:p>
    <w:p w:rsidR="008C3B03" w:rsidRDefault="005F681D" w:rsidP="00A82061">
      <w:pPr>
        <w:pStyle w:val="1"/>
        <w:spacing w:before="0" w:beforeAutospacing="0" w:after="0" w:afterAutospacing="0" w:line="620" w:lineRule="exact"/>
        <w:ind w:firstLineChars="200" w:firstLine="562"/>
        <w:jc w:val="both"/>
        <w:outlineLvl w:val="0"/>
        <w:rPr>
          <w:b/>
          <w:sz w:val="28"/>
          <w:szCs w:val="28"/>
        </w:rPr>
      </w:pPr>
      <w:r>
        <w:rPr>
          <w:rFonts w:hint="eastAsia"/>
          <w:b/>
          <w:sz w:val="28"/>
          <w:szCs w:val="28"/>
        </w:rPr>
        <w:t>六、验收存在问题</w:t>
      </w:r>
    </w:p>
    <w:p w:rsidR="008C3B03" w:rsidRDefault="005F681D" w:rsidP="00A82061">
      <w:pPr>
        <w:pStyle w:val="1"/>
        <w:spacing w:before="0" w:beforeAutospacing="0" w:after="0" w:afterAutospacing="0" w:line="620" w:lineRule="exact"/>
        <w:ind w:firstLineChars="250" w:firstLine="703"/>
        <w:jc w:val="both"/>
        <w:outlineLvl w:val="0"/>
        <w:rPr>
          <w:b/>
          <w:sz w:val="28"/>
          <w:szCs w:val="28"/>
        </w:rPr>
      </w:pPr>
      <w:r>
        <w:rPr>
          <w:rFonts w:hint="eastAsia"/>
          <w:b/>
          <w:sz w:val="28"/>
          <w:szCs w:val="28"/>
        </w:rPr>
        <w:t>（</w:t>
      </w:r>
      <w:r>
        <w:rPr>
          <w:b/>
          <w:sz w:val="28"/>
          <w:szCs w:val="28"/>
        </w:rPr>
        <w:t>一</w:t>
      </w:r>
      <w:r>
        <w:rPr>
          <w:rFonts w:hint="eastAsia"/>
          <w:b/>
          <w:sz w:val="28"/>
          <w:szCs w:val="28"/>
        </w:rPr>
        <w:t>）</w:t>
      </w:r>
      <w:r>
        <w:rPr>
          <w:b/>
          <w:sz w:val="28"/>
          <w:szCs w:val="28"/>
        </w:rPr>
        <w:t>建设单位</w:t>
      </w:r>
    </w:p>
    <w:p w:rsidR="008C3B03" w:rsidRDefault="005F681D" w:rsidP="00A82061">
      <w:pPr>
        <w:pStyle w:val="10"/>
        <w:spacing w:line="620" w:lineRule="exact"/>
        <w:ind w:firstLineChars="250" w:firstLine="700"/>
        <w:rPr>
          <w:rFonts w:hAnsi="宋体" w:cs="宋体"/>
          <w:kern w:val="0"/>
          <w:sz w:val="28"/>
          <w:szCs w:val="28"/>
        </w:rPr>
      </w:pPr>
      <w:r>
        <w:rPr>
          <w:rFonts w:hAnsi="宋体" w:cs="宋体" w:hint="eastAsia"/>
          <w:kern w:val="0"/>
          <w:sz w:val="28"/>
          <w:szCs w:val="28"/>
        </w:rPr>
        <w:t>1.小区沿铁路线一侧声屏障建设不完善。</w:t>
      </w:r>
    </w:p>
    <w:p w:rsidR="008C3B03" w:rsidRDefault="005F681D" w:rsidP="00A82061">
      <w:pPr>
        <w:spacing w:line="620" w:lineRule="exact"/>
        <w:rPr>
          <w:rFonts w:hAnsi="宋体"/>
          <w:sz w:val="28"/>
          <w:szCs w:val="28"/>
        </w:rPr>
      </w:pPr>
      <w:r>
        <w:rPr>
          <w:rFonts w:ascii="宋体" w:hAnsi="宋体" w:cs="宋体" w:hint="eastAsia"/>
          <w:kern w:val="0"/>
          <w:sz w:val="28"/>
          <w:szCs w:val="28"/>
        </w:rPr>
        <w:t xml:space="preserve">     2.区内部分污水管网建设不完善。</w:t>
      </w:r>
    </w:p>
    <w:p w:rsidR="008C3B03" w:rsidRDefault="005F681D" w:rsidP="00A82061">
      <w:pPr>
        <w:pStyle w:val="1"/>
        <w:spacing w:before="0" w:beforeAutospacing="0" w:after="0" w:afterAutospacing="0" w:line="620" w:lineRule="exact"/>
        <w:ind w:firstLineChars="200" w:firstLine="562"/>
        <w:jc w:val="both"/>
        <w:outlineLvl w:val="0"/>
        <w:rPr>
          <w:b/>
          <w:sz w:val="28"/>
          <w:szCs w:val="28"/>
        </w:rPr>
      </w:pPr>
      <w:r>
        <w:rPr>
          <w:b/>
          <w:sz w:val="28"/>
          <w:szCs w:val="28"/>
        </w:rPr>
        <w:t>（二）验收监测单位</w:t>
      </w:r>
    </w:p>
    <w:p w:rsidR="008C3B03" w:rsidRDefault="005F681D" w:rsidP="00A82061">
      <w:pPr>
        <w:autoSpaceDE w:val="0"/>
        <w:autoSpaceDN w:val="0"/>
        <w:spacing w:line="620" w:lineRule="exact"/>
        <w:ind w:firstLineChars="150" w:firstLine="360"/>
        <w:rPr>
          <w:rFonts w:ascii="宋体" w:hAnsi="宋体"/>
          <w:sz w:val="28"/>
          <w:szCs w:val="28"/>
        </w:rPr>
      </w:pPr>
      <w:r>
        <w:rPr>
          <w:rFonts w:asciiTheme="minorEastAsia" w:hAnsiTheme="minorEastAsia" w:hint="eastAsia"/>
          <w:sz w:val="24"/>
        </w:rPr>
        <w:t xml:space="preserve">   </w:t>
      </w:r>
      <w:r w:rsidR="005655B0">
        <w:rPr>
          <w:rFonts w:ascii="宋体" w:hAnsi="宋体" w:hint="eastAsia"/>
          <w:sz w:val="28"/>
          <w:szCs w:val="28"/>
        </w:rPr>
        <w:t xml:space="preserve"> </w:t>
      </w:r>
      <w:r>
        <w:rPr>
          <w:rFonts w:ascii="宋体" w:hAnsi="宋体" w:hint="eastAsia"/>
          <w:sz w:val="28"/>
          <w:szCs w:val="28"/>
        </w:rPr>
        <w:t>1、</w:t>
      </w:r>
      <w:r w:rsidR="005655B0">
        <w:rPr>
          <w:rFonts w:ascii="宋体" w:hAnsi="宋体" w:hint="eastAsia"/>
          <w:sz w:val="28"/>
          <w:szCs w:val="28"/>
        </w:rPr>
        <w:t xml:space="preserve"> </w:t>
      </w:r>
      <w:r>
        <w:rPr>
          <w:rFonts w:ascii="宋体" w:hAnsi="宋体" w:hint="eastAsia"/>
          <w:sz w:val="28"/>
          <w:szCs w:val="28"/>
        </w:rPr>
        <w:t>按照环评批复等要求规范，完善建设小区沿铁路线一侧声屏障。</w:t>
      </w:r>
    </w:p>
    <w:p w:rsidR="008C3B03" w:rsidRDefault="005F681D" w:rsidP="00A82061">
      <w:pPr>
        <w:autoSpaceDE w:val="0"/>
        <w:autoSpaceDN w:val="0"/>
        <w:spacing w:line="620" w:lineRule="exact"/>
        <w:ind w:firstLineChars="150" w:firstLine="420"/>
        <w:rPr>
          <w:rFonts w:ascii="宋体" w:hAnsi="宋体"/>
          <w:sz w:val="28"/>
          <w:szCs w:val="28"/>
        </w:rPr>
      </w:pPr>
      <w:r>
        <w:rPr>
          <w:rFonts w:ascii="宋体" w:hAnsi="宋体" w:hint="eastAsia"/>
          <w:sz w:val="28"/>
          <w:szCs w:val="28"/>
        </w:rPr>
        <w:t xml:space="preserve">   2、完善小区内污水管网建设，补充项目雨污管网平面图。</w:t>
      </w:r>
    </w:p>
    <w:p w:rsidR="008C3B03" w:rsidRDefault="005F681D" w:rsidP="00A82061">
      <w:pPr>
        <w:autoSpaceDE w:val="0"/>
        <w:autoSpaceDN w:val="0"/>
        <w:spacing w:line="620" w:lineRule="exact"/>
        <w:ind w:firstLineChars="150" w:firstLine="420"/>
        <w:rPr>
          <w:rFonts w:ascii="宋体" w:hAnsi="宋体"/>
          <w:sz w:val="28"/>
          <w:szCs w:val="28"/>
        </w:rPr>
      </w:pPr>
      <w:r>
        <w:rPr>
          <w:rFonts w:ascii="宋体" w:hAnsi="宋体" w:hint="eastAsia"/>
          <w:sz w:val="28"/>
          <w:szCs w:val="28"/>
        </w:rPr>
        <w:t xml:space="preserve">   3、完善项目污水接管协议。</w:t>
      </w:r>
    </w:p>
    <w:p w:rsidR="008C3B03" w:rsidRDefault="005F681D" w:rsidP="00A82061">
      <w:pPr>
        <w:autoSpaceDE w:val="0"/>
        <w:autoSpaceDN w:val="0"/>
        <w:spacing w:line="620" w:lineRule="exact"/>
        <w:ind w:firstLineChars="150" w:firstLine="420"/>
        <w:rPr>
          <w:rFonts w:ascii="宋体" w:hAnsi="宋体"/>
          <w:sz w:val="28"/>
          <w:szCs w:val="28"/>
        </w:rPr>
      </w:pPr>
      <w:r>
        <w:rPr>
          <w:rFonts w:ascii="宋体" w:hAnsi="宋体" w:hint="eastAsia"/>
          <w:sz w:val="28"/>
          <w:szCs w:val="28"/>
        </w:rPr>
        <w:t xml:space="preserve">   4、补充环保设施照片。</w:t>
      </w:r>
    </w:p>
    <w:p w:rsidR="008C3B03" w:rsidRDefault="005F681D" w:rsidP="00A82061">
      <w:pPr>
        <w:pStyle w:val="1"/>
        <w:spacing w:before="0" w:beforeAutospacing="0" w:after="0" w:afterAutospacing="0" w:line="620" w:lineRule="exact"/>
        <w:ind w:firstLineChars="200" w:firstLine="562"/>
        <w:jc w:val="both"/>
        <w:outlineLvl w:val="0"/>
        <w:rPr>
          <w:b/>
          <w:sz w:val="28"/>
          <w:szCs w:val="28"/>
        </w:rPr>
      </w:pPr>
      <w:r>
        <w:rPr>
          <w:rFonts w:hint="eastAsia"/>
          <w:b/>
          <w:sz w:val="28"/>
          <w:szCs w:val="28"/>
        </w:rPr>
        <w:t>七、验收结论</w:t>
      </w:r>
    </w:p>
    <w:p w:rsidR="008C3B03" w:rsidRDefault="005F681D" w:rsidP="00A82061">
      <w:pPr>
        <w:autoSpaceDE w:val="0"/>
        <w:autoSpaceDN w:val="0"/>
        <w:spacing w:line="620" w:lineRule="exact"/>
        <w:ind w:firstLineChars="150" w:firstLine="420"/>
        <w:rPr>
          <w:rFonts w:ascii="宋体" w:hAnsi="宋体"/>
          <w:sz w:val="28"/>
          <w:szCs w:val="28"/>
        </w:rPr>
      </w:pPr>
      <w:r>
        <w:rPr>
          <w:rFonts w:ascii="宋体" w:hAnsi="宋体"/>
          <w:sz w:val="28"/>
          <w:szCs w:val="28"/>
        </w:rPr>
        <w:t>该项目环境保护手续齐全，基本落实了环评及批复中提出的环保措施，</w:t>
      </w:r>
      <w:r>
        <w:rPr>
          <w:rFonts w:ascii="宋体" w:hAnsi="宋体" w:hint="eastAsia"/>
          <w:sz w:val="28"/>
          <w:szCs w:val="28"/>
        </w:rPr>
        <w:t>在完成整改和</w:t>
      </w:r>
      <w:r>
        <w:rPr>
          <w:rFonts w:ascii="宋体" w:hAnsi="宋体"/>
          <w:sz w:val="28"/>
          <w:szCs w:val="28"/>
        </w:rPr>
        <w:t>完善验收调查报告</w:t>
      </w:r>
      <w:r>
        <w:rPr>
          <w:rFonts w:ascii="宋体" w:hAnsi="宋体" w:hint="eastAsia"/>
          <w:sz w:val="28"/>
          <w:szCs w:val="28"/>
        </w:rPr>
        <w:t>前提下</w:t>
      </w:r>
      <w:r>
        <w:rPr>
          <w:rFonts w:ascii="宋体" w:hAnsi="宋体"/>
          <w:sz w:val="28"/>
          <w:szCs w:val="28"/>
        </w:rPr>
        <w:t>，</w:t>
      </w:r>
      <w:r>
        <w:rPr>
          <w:rFonts w:ascii="宋体" w:hAnsi="宋体" w:hint="eastAsia"/>
          <w:sz w:val="28"/>
          <w:szCs w:val="28"/>
        </w:rPr>
        <w:t>验收工作组同意验收。</w:t>
      </w:r>
      <w:bookmarkStart w:id="3" w:name="_GoBack"/>
      <w:bookmarkEnd w:id="3"/>
    </w:p>
    <w:p w:rsidR="008C3B03" w:rsidRDefault="00A82061">
      <w:r>
        <w:rPr>
          <w:noProof/>
        </w:rPr>
        <w:lastRenderedPageBreak/>
        <w:drawing>
          <wp:inline distT="0" distB="0" distL="0" distR="0">
            <wp:extent cx="5615940" cy="8213090"/>
            <wp:effectExtent l="19050" t="0" r="3810" b="0"/>
            <wp:docPr id="1" name="图片 0" descr="竣工环境保护验收意见最后一页签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竣工环境保护验收意见最后一页签字.jpg"/>
                    <pic:cNvPicPr/>
                  </pic:nvPicPr>
                  <pic:blipFill>
                    <a:blip r:embed="rId7" cstate="print"/>
                    <a:stretch>
                      <a:fillRect/>
                    </a:stretch>
                  </pic:blipFill>
                  <pic:spPr>
                    <a:xfrm>
                      <a:off x="0" y="0"/>
                      <a:ext cx="5615940" cy="8213090"/>
                    </a:xfrm>
                    <a:prstGeom prst="rect">
                      <a:avLst/>
                    </a:prstGeom>
                  </pic:spPr>
                </pic:pic>
              </a:graphicData>
            </a:graphic>
          </wp:inline>
        </w:drawing>
      </w:r>
    </w:p>
    <w:sectPr w:rsidR="008C3B03" w:rsidSect="008C3B03">
      <w:headerReference w:type="default" r:id="rId8"/>
      <w:footerReference w:type="even" r:id="rId9"/>
      <w:footerReference w:type="default" r:id="rId10"/>
      <w:pgSz w:w="11906" w:h="16838"/>
      <w:pgMar w:top="1560" w:right="1474" w:bottom="1985" w:left="1588"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21" w:rsidRDefault="00C33C21" w:rsidP="008C3B03">
      <w:r>
        <w:separator/>
      </w:r>
    </w:p>
  </w:endnote>
  <w:endnote w:type="continuationSeparator" w:id="0">
    <w:p w:rsidR="00C33C21" w:rsidRDefault="00C33C21" w:rsidP="008C3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华文楷体">
    <w:altName w:val="hakuyoxingshu7000"/>
    <w:charset w:val="86"/>
    <w:family w:val="auto"/>
    <w:pitch w:val="default"/>
    <w:sig w:usb0="00000000" w:usb1="00000000" w:usb2="00000000" w:usb3="00000000" w:csb0="0004009F" w:csb1="DFD70000"/>
  </w:font>
  <w:font w:name="Calibri Light">
    <w:altName w:val="Roman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03" w:rsidRDefault="00966A2D">
    <w:pPr>
      <w:pStyle w:val="a4"/>
      <w:framePr w:wrap="around" w:vAnchor="text" w:hAnchor="margin" w:xAlign="outside" w:y="1"/>
      <w:rPr>
        <w:rStyle w:val="a6"/>
      </w:rPr>
    </w:pPr>
    <w:r>
      <w:rPr>
        <w:rStyle w:val="a6"/>
      </w:rPr>
      <w:fldChar w:fldCharType="begin"/>
    </w:r>
    <w:r w:rsidR="005F681D">
      <w:rPr>
        <w:rStyle w:val="a6"/>
      </w:rPr>
      <w:instrText xml:space="preserve">PAGE  </w:instrText>
    </w:r>
    <w:r>
      <w:rPr>
        <w:rStyle w:val="a6"/>
      </w:rPr>
      <w:fldChar w:fldCharType="separate"/>
    </w:r>
    <w:r w:rsidR="005F681D">
      <w:rPr>
        <w:rStyle w:val="a6"/>
      </w:rPr>
      <w:t xml:space="preserve"> </w:t>
    </w:r>
    <w:r>
      <w:rPr>
        <w:rStyle w:val="a6"/>
      </w:rPr>
      <w:fldChar w:fldCharType="end"/>
    </w:r>
  </w:p>
  <w:p w:rsidR="008C3B03" w:rsidRDefault="008C3B0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03" w:rsidRDefault="005F681D">
    <w:pPr>
      <w:pStyle w:val="a4"/>
      <w:framePr w:wrap="around" w:vAnchor="text" w:hAnchor="margin" w:xAlign="outside" w:y="1"/>
      <w:rPr>
        <w:rStyle w:val="a6"/>
        <w:sz w:val="30"/>
        <w:szCs w:val="30"/>
      </w:rPr>
    </w:pPr>
    <w:r>
      <w:rPr>
        <w:rStyle w:val="a6"/>
        <w:rFonts w:hint="eastAsia"/>
        <w:sz w:val="30"/>
        <w:szCs w:val="30"/>
      </w:rPr>
      <w:t>—</w:t>
    </w:r>
    <w:r>
      <w:rPr>
        <w:rStyle w:val="a6"/>
        <w:rFonts w:hint="eastAsia"/>
        <w:sz w:val="30"/>
        <w:szCs w:val="30"/>
      </w:rPr>
      <w:t xml:space="preserve"> </w:t>
    </w:r>
    <w:r w:rsidR="00966A2D">
      <w:rPr>
        <w:rStyle w:val="a6"/>
        <w:sz w:val="30"/>
        <w:szCs w:val="30"/>
      </w:rPr>
      <w:fldChar w:fldCharType="begin"/>
    </w:r>
    <w:r>
      <w:rPr>
        <w:rStyle w:val="a6"/>
        <w:sz w:val="30"/>
        <w:szCs w:val="30"/>
      </w:rPr>
      <w:instrText xml:space="preserve">PAGE  </w:instrText>
    </w:r>
    <w:r w:rsidR="00966A2D">
      <w:rPr>
        <w:rStyle w:val="a6"/>
        <w:sz w:val="30"/>
        <w:szCs w:val="30"/>
      </w:rPr>
      <w:fldChar w:fldCharType="separate"/>
    </w:r>
    <w:r w:rsidR="00A82061">
      <w:rPr>
        <w:rStyle w:val="a6"/>
        <w:noProof/>
        <w:sz w:val="30"/>
        <w:szCs w:val="30"/>
      </w:rPr>
      <w:t>5</w:t>
    </w:r>
    <w:r w:rsidR="00966A2D">
      <w:rPr>
        <w:rStyle w:val="a6"/>
        <w:sz w:val="30"/>
        <w:szCs w:val="30"/>
      </w:rPr>
      <w:fldChar w:fldCharType="end"/>
    </w:r>
    <w:r>
      <w:rPr>
        <w:rStyle w:val="a6"/>
        <w:rFonts w:hint="eastAsia"/>
        <w:sz w:val="30"/>
        <w:szCs w:val="30"/>
      </w:rPr>
      <w:t xml:space="preserve"> </w:t>
    </w:r>
    <w:r>
      <w:rPr>
        <w:rStyle w:val="a6"/>
        <w:rFonts w:hint="eastAsia"/>
        <w:sz w:val="30"/>
        <w:szCs w:val="30"/>
      </w:rPr>
      <w:t>—</w:t>
    </w:r>
  </w:p>
  <w:p w:rsidR="008C3B03" w:rsidRDefault="008C3B0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21" w:rsidRDefault="00C33C21" w:rsidP="008C3B03">
      <w:r>
        <w:separator/>
      </w:r>
    </w:p>
  </w:footnote>
  <w:footnote w:type="continuationSeparator" w:id="0">
    <w:p w:rsidR="00C33C21" w:rsidRDefault="00C33C21" w:rsidP="008C3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03" w:rsidRDefault="008C3B0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B03"/>
    <w:rsid w:val="001B6B11"/>
    <w:rsid w:val="005655B0"/>
    <w:rsid w:val="005F681D"/>
    <w:rsid w:val="00644B47"/>
    <w:rsid w:val="006F439C"/>
    <w:rsid w:val="008C3B03"/>
    <w:rsid w:val="00966A2D"/>
    <w:rsid w:val="00A82061"/>
    <w:rsid w:val="00B23824"/>
    <w:rsid w:val="00C33C21"/>
    <w:rsid w:val="00C9605B"/>
    <w:rsid w:val="00CD4825"/>
    <w:rsid w:val="00CE5EC0"/>
    <w:rsid w:val="00D81C45"/>
    <w:rsid w:val="00F505F9"/>
    <w:rsid w:val="0D241227"/>
    <w:rsid w:val="14965512"/>
    <w:rsid w:val="1BAC535C"/>
    <w:rsid w:val="299A5796"/>
    <w:rsid w:val="2DAE6050"/>
    <w:rsid w:val="2DCB49FE"/>
    <w:rsid w:val="2E3741EF"/>
    <w:rsid w:val="2F9B288B"/>
    <w:rsid w:val="31B314C1"/>
    <w:rsid w:val="327A1E2B"/>
    <w:rsid w:val="341F584A"/>
    <w:rsid w:val="352A5115"/>
    <w:rsid w:val="44C869E1"/>
    <w:rsid w:val="46057035"/>
    <w:rsid w:val="46807FF5"/>
    <w:rsid w:val="4A84395A"/>
    <w:rsid w:val="50386CF6"/>
    <w:rsid w:val="5AB22AEA"/>
    <w:rsid w:val="70046D7B"/>
    <w:rsid w:val="76AF2E37"/>
    <w:rsid w:val="76CF3D64"/>
    <w:rsid w:val="77472F86"/>
    <w:rsid w:val="7C336E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B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C3B03"/>
    <w:rPr>
      <w:kern w:val="0"/>
      <w:sz w:val="28"/>
      <w:szCs w:val="20"/>
    </w:rPr>
  </w:style>
  <w:style w:type="paragraph" w:styleId="a4">
    <w:name w:val="footer"/>
    <w:basedOn w:val="a"/>
    <w:qFormat/>
    <w:rsid w:val="008C3B03"/>
    <w:pPr>
      <w:tabs>
        <w:tab w:val="center" w:pos="4153"/>
        <w:tab w:val="right" w:pos="8306"/>
      </w:tabs>
      <w:snapToGrid w:val="0"/>
      <w:jc w:val="left"/>
    </w:pPr>
    <w:rPr>
      <w:sz w:val="18"/>
      <w:szCs w:val="18"/>
    </w:rPr>
  </w:style>
  <w:style w:type="paragraph" w:styleId="a5">
    <w:name w:val="header"/>
    <w:basedOn w:val="a"/>
    <w:qFormat/>
    <w:rsid w:val="008C3B03"/>
    <w:pPr>
      <w:pBdr>
        <w:bottom w:val="single" w:sz="6" w:space="1" w:color="auto"/>
      </w:pBdr>
      <w:tabs>
        <w:tab w:val="center" w:pos="4153"/>
        <w:tab w:val="right" w:pos="8306"/>
      </w:tabs>
      <w:snapToGrid w:val="0"/>
      <w:jc w:val="center"/>
    </w:pPr>
    <w:rPr>
      <w:sz w:val="18"/>
      <w:szCs w:val="18"/>
    </w:rPr>
  </w:style>
  <w:style w:type="character" w:styleId="a6">
    <w:name w:val="page number"/>
    <w:qFormat/>
    <w:rsid w:val="008C3B03"/>
  </w:style>
  <w:style w:type="paragraph" w:customStyle="1" w:styleId="1">
    <w:name w:val="普通(网站)1"/>
    <w:basedOn w:val="a"/>
    <w:rsid w:val="008C3B03"/>
    <w:pPr>
      <w:widowControl/>
      <w:spacing w:before="100" w:beforeAutospacing="1" w:after="100" w:afterAutospacing="1"/>
      <w:jc w:val="left"/>
    </w:pPr>
    <w:rPr>
      <w:rFonts w:ascii="宋体" w:hAnsi="宋体" w:cs="宋体"/>
      <w:kern w:val="0"/>
      <w:sz w:val="24"/>
    </w:rPr>
  </w:style>
  <w:style w:type="paragraph" w:customStyle="1" w:styleId="Default">
    <w:name w:val="Default"/>
    <w:rsid w:val="008C3B03"/>
    <w:pPr>
      <w:widowControl w:val="0"/>
      <w:autoSpaceDE w:val="0"/>
      <w:autoSpaceDN w:val="0"/>
      <w:adjustRightInd w:val="0"/>
    </w:pPr>
    <w:rPr>
      <w:rFonts w:ascii="宋体" w:hAnsi="Calibri" w:cs="宋体"/>
      <w:color w:val="000000"/>
      <w:sz w:val="24"/>
      <w:szCs w:val="24"/>
    </w:rPr>
  </w:style>
  <w:style w:type="paragraph" w:customStyle="1" w:styleId="10">
    <w:name w:val="正文1"/>
    <w:basedOn w:val="a"/>
    <w:qFormat/>
    <w:rsid w:val="008C3B03"/>
    <w:pPr>
      <w:spacing w:line="360" w:lineRule="auto"/>
      <w:ind w:firstLineChars="200" w:firstLine="200"/>
      <w:jc w:val="left"/>
    </w:pPr>
    <w:rPr>
      <w:rFonts w:ascii="宋体"/>
      <w:color w:val="000000"/>
      <w:sz w:val="24"/>
    </w:rPr>
  </w:style>
  <w:style w:type="paragraph" w:styleId="a7">
    <w:name w:val="Balloon Text"/>
    <w:basedOn w:val="a"/>
    <w:link w:val="Char"/>
    <w:rsid w:val="00B23824"/>
    <w:rPr>
      <w:sz w:val="18"/>
      <w:szCs w:val="18"/>
    </w:rPr>
  </w:style>
  <w:style w:type="character" w:customStyle="1" w:styleId="Char">
    <w:name w:val="批注框文本 Char"/>
    <w:basedOn w:val="a0"/>
    <w:link w:val="a7"/>
    <w:rsid w:val="00B23824"/>
    <w:rPr>
      <w:kern w:val="2"/>
      <w:sz w:val="18"/>
      <w:szCs w:val="18"/>
    </w:rPr>
  </w:style>
  <w:style w:type="paragraph" w:styleId="a8">
    <w:name w:val="Date"/>
    <w:basedOn w:val="a"/>
    <w:next w:val="a"/>
    <w:link w:val="Char0"/>
    <w:rsid w:val="00B23824"/>
    <w:pPr>
      <w:ind w:leftChars="2500" w:left="100"/>
    </w:pPr>
  </w:style>
  <w:style w:type="character" w:customStyle="1" w:styleId="Char0">
    <w:name w:val="日期 Char"/>
    <w:basedOn w:val="a0"/>
    <w:link w:val="a8"/>
    <w:rsid w:val="00B23824"/>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杜盼盼</cp:lastModifiedBy>
  <cp:revision>14</cp:revision>
  <dcterms:created xsi:type="dcterms:W3CDTF">2014-10-29T12:08:00Z</dcterms:created>
  <dcterms:modified xsi:type="dcterms:W3CDTF">2017-12-06T06:45:00Z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