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3"/>
        <w:rPr>
          <w:rFonts w:hAnsi="黑体" w:eastAsia="黑体"/>
          <w:color w:val="000000"/>
          <w:sz w:val="28"/>
          <w:szCs w:val="28"/>
        </w:rPr>
      </w:pPr>
      <w:r>
        <w:rPr>
          <w:rFonts w:hAnsi="黑体" w:eastAsia="黑体"/>
          <w:color w:val="000000"/>
          <w:sz w:val="28"/>
          <w:szCs w:val="28"/>
        </w:rPr>
        <w:t>附录</w:t>
      </w:r>
      <w:r>
        <w:rPr>
          <w:rFonts w:eastAsia="黑体"/>
          <w:color w:val="000000"/>
          <w:sz w:val="28"/>
          <w:szCs w:val="28"/>
        </w:rPr>
        <w:t xml:space="preserve">1  </w:t>
      </w:r>
      <w:r>
        <w:rPr>
          <w:rFonts w:hAnsi="黑体" w:eastAsia="黑体"/>
          <w:color w:val="000000"/>
          <w:sz w:val="28"/>
          <w:szCs w:val="28"/>
        </w:rPr>
        <w:t>资格</w:t>
      </w:r>
      <w:r>
        <w:rPr>
          <w:rFonts w:hint="eastAsia" w:hAnsi="黑体" w:eastAsia="黑体"/>
          <w:color w:val="000000"/>
          <w:sz w:val="28"/>
          <w:szCs w:val="28"/>
        </w:rPr>
        <w:t>审查</w:t>
      </w:r>
      <w:r>
        <w:rPr>
          <w:rFonts w:hAnsi="黑体" w:eastAsia="黑体"/>
          <w:color w:val="000000"/>
          <w:sz w:val="28"/>
          <w:szCs w:val="28"/>
        </w:rPr>
        <w:t>条件（资质最低要求）</w:t>
      </w:r>
    </w:p>
    <w:p>
      <w:pPr>
        <w:jc w:val="center"/>
        <w:rPr>
          <w:rFonts w:ascii="宋体" w:hAnsi="宋体" w:cs="Arial"/>
          <w:color w:val="000000"/>
          <w:sz w:val="24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96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黑体" w:cs="Arial"/>
                <w:color w:val="000000"/>
                <w:sz w:val="24"/>
              </w:rPr>
            </w:pPr>
            <w:r>
              <w:rPr>
                <w:rFonts w:hint="eastAsia" w:ascii="Arial" w:hAnsi="Arial" w:eastAsia="黑体" w:cs="Arial"/>
                <w:color w:val="000000"/>
                <w:sz w:val="24"/>
              </w:rPr>
              <w:t>资质等级要求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296" w:type="dxa"/>
          </w:tcPr>
          <w:p>
            <w:pPr>
              <w:spacing w:line="360" w:lineRule="auto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投标人需同时满足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：</w:t>
            </w:r>
          </w:p>
          <w:p>
            <w:pPr>
              <w:spacing w:line="360" w:lineRule="auto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snapToGrid w:val="0"/>
                <w:color w:val="000000"/>
                <w:kern w:val="0"/>
                <w:sz w:val="24"/>
              </w:rPr>
              <w:t xml:space="preserve">. </w:t>
            </w:r>
            <w:r>
              <w:rPr>
                <w:rFonts w:hint="eastAsia"/>
                <w:color w:val="000000"/>
                <w:sz w:val="24"/>
              </w:rPr>
              <w:t>在中国境内依法注册的企业法人，企业注册资金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亿元及以上；且合法存续</w:t>
            </w:r>
            <w:r>
              <w:rPr>
                <w:rFonts w:hint="eastAsia" w:hAnsi="宋体"/>
                <w:snapToGrid w:val="0"/>
                <w:color w:val="000000"/>
                <w:kern w:val="0"/>
                <w:sz w:val="24"/>
              </w:rPr>
              <w:t>，且没有处于被吊销营业执照、责令关闭或者被撤销等不良状态；</w:t>
            </w:r>
          </w:p>
          <w:p>
            <w:pPr>
              <w:spacing w:line="360" w:lineRule="auto"/>
              <w:rPr>
                <w:rFonts w:hAnsi="宋体"/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snapToGrid w:val="0"/>
                <w:color w:val="000000"/>
                <w:kern w:val="0"/>
                <w:sz w:val="24"/>
              </w:rPr>
              <w:t>. 具备</w:t>
            </w:r>
            <w:r>
              <w:rPr>
                <w:rFonts w:hint="eastAsia" w:hAnsi="宋体"/>
                <w:color w:val="000000"/>
                <w:sz w:val="24"/>
              </w:rPr>
              <w:t>建设主管部门颁发的</w:t>
            </w:r>
            <w:r>
              <w:rPr>
                <w:rFonts w:hAnsi="宋体"/>
                <w:bCs/>
                <w:color w:val="000000"/>
                <w:sz w:val="24"/>
              </w:rPr>
              <w:t>公路</w:t>
            </w:r>
            <w:r>
              <w:rPr>
                <w:rFonts w:hint="eastAsia" w:hAnsi="宋体"/>
                <w:bCs/>
                <w:color w:val="000000"/>
                <w:sz w:val="24"/>
              </w:rPr>
              <w:t>工程施工总承包一级及以上</w:t>
            </w:r>
            <w:r>
              <w:rPr>
                <w:rFonts w:hAnsi="宋体"/>
                <w:bCs/>
                <w:color w:val="000000"/>
                <w:sz w:val="24"/>
              </w:rPr>
              <w:t>资质</w:t>
            </w:r>
            <w:r>
              <w:rPr>
                <w:rFonts w:hAnsi="宋体"/>
                <w:snapToGrid w:val="0"/>
                <w:color w:val="000000"/>
                <w:kern w:val="0"/>
                <w:sz w:val="24"/>
              </w:rPr>
              <w:t>；</w:t>
            </w:r>
          </w:p>
          <w:p>
            <w:pPr>
              <w:spacing w:line="360" w:lineRule="auto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snapToGrid w:val="0"/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snapToGrid w:val="0"/>
                <w:color w:val="000000"/>
                <w:kern w:val="0"/>
                <w:sz w:val="24"/>
              </w:rPr>
              <w:t>. 具备</w:t>
            </w:r>
            <w:r>
              <w:rPr>
                <w:rFonts w:hint="eastAsia" w:hAnsi="宋体"/>
                <w:color w:val="000000"/>
                <w:sz w:val="24"/>
              </w:rPr>
              <w:t>建设主管部门颁发的桥梁工程专业承包一级资质；</w:t>
            </w:r>
          </w:p>
          <w:p>
            <w:pPr>
              <w:spacing w:line="360" w:lineRule="auto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4</w:t>
            </w:r>
            <w:r>
              <w:rPr>
                <w:rFonts w:hAnsi="宋体"/>
                <w:snapToGrid w:val="0"/>
                <w:color w:val="000000"/>
                <w:kern w:val="0"/>
                <w:sz w:val="24"/>
              </w:rPr>
              <w:t>. 具</w:t>
            </w:r>
            <w:r>
              <w:rPr>
                <w:rFonts w:hint="eastAsia" w:hAnsi="宋体"/>
                <w:snapToGrid w:val="0"/>
                <w:color w:val="000000"/>
                <w:kern w:val="0"/>
                <w:sz w:val="24"/>
              </w:rPr>
              <w:t>备</w:t>
            </w:r>
            <w:r>
              <w:rPr>
                <w:rFonts w:hAnsi="宋体"/>
                <w:snapToGrid w:val="0"/>
                <w:color w:val="000000"/>
                <w:kern w:val="0"/>
                <w:sz w:val="24"/>
              </w:rPr>
              <w:t>有效的安全生产许可证</w:t>
            </w:r>
            <w:r>
              <w:rPr>
                <w:rFonts w:hint="eastAsia" w:hAnsi="宋体"/>
                <w:snapToGrid w:val="0"/>
                <w:color w:val="000000"/>
                <w:kern w:val="0"/>
                <w:sz w:val="24"/>
              </w:rPr>
              <w:t>。</w:t>
            </w:r>
          </w:p>
        </w:tc>
      </w:tr>
    </w:tbl>
    <w:p>
      <w:pPr>
        <w:jc w:val="center"/>
        <w:rPr>
          <w:rFonts w:ascii="宋体" w:hAnsi="宋体" w:cs="Arial"/>
          <w:color w:val="000000"/>
          <w:sz w:val="24"/>
        </w:rPr>
      </w:pPr>
    </w:p>
    <w:p>
      <w:pPr>
        <w:jc w:val="center"/>
        <w:rPr>
          <w:rFonts w:ascii="宋体" w:hAnsi="宋体" w:cs="Arial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643C"/>
    <w:rsid w:val="13A54954"/>
    <w:rsid w:val="6D535020"/>
    <w:rsid w:val="6DB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2018-07-18T06:59:00Z</dcterms:created>
  <dc:creator>Owner</dc:creator>
  <cp:lastModifiedBy>Owner</cp:lastModifiedBy>
  <dcterms:modified xsi:type="dcterms:W3CDTF">2018-07-18T07:01:25Z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