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方正楷体简体" w:eastAsia="方正楷体简体"/>
          <w:sz w:val="32"/>
          <w:szCs w:val="32"/>
        </w:rPr>
      </w:pPr>
      <w:r>
        <w:rPr>
          <w:sz w:val="32"/>
          <w:szCs w:val="32"/>
        </w:rPr>
        <w:t>EF-2018-05703002</w:t>
      </w:r>
      <w:r>
        <w:rPr>
          <w:rFonts w:hint="eastAsia"/>
          <w:sz w:val="32"/>
          <w:szCs w:val="32"/>
        </w:rPr>
        <w:t xml:space="preserve">                  </w:t>
      </w:r>
      <w:r>
        <w:rPr>
          <w:rFonts w:hint="eastAsia" w:ascii="方正楷体简体" w:hAnsi="宋体" w:eastAsia="方正楷体简体"/>
          <w:sz w:val="32"/>
          <w:szCs w:val="32"/>
        </w:rPr>
        <w:t>合同编号：</w:t>
      </w:r>
      <w:r>
        <w:rPr>
          <w:rFonts w:hint="eastAsia" w:ascii="方正楷体简体" w:eastAsia="方正楷体简体"/>
          <w:sz w:val="32"/>
          <w:szCs w:val="32"/>
          <w:u w:val="single"/>
        </w:rPr>
        <w:t xml:space="preserve">             </w:t>
      </w:r>
    </w:p>
    <w:p>
      <w:pPr>
        <w:snapToGrid w:val="0"/>
        <w:jc w:val="left"/>
        <w:rPr>
          <w:rFonts w:hint="eastAsia" w:eastAsia="仿宋_GB2312"/>
          <w:b/>
          <w:sz w:val="28"/>
          <w:szCs w:val="28"/>
        </w:rPr>
      </w:pPr>
    </w:p>
    <w:p>
      <w:pPr>
        <w:snapToGrid w:val="0"/>
        <w:jc w:val="left"/>
        <w:rPr>
          <w:rFonts w:hint="eastAsia" w:eastAsia="仿宋_GB2312"/>
          <w:b/>
          <w:sz w:val="30"/>
          <w:szCs w:val="30"/>
        </w:rPr>
      </w:pPr>
    </w:p>
    <w:p>
      <w:pPr>
        <w:snapToGrid w:val="0"/>
        <w:jc w:val="left"/>
        <w:rPr>
          <w:rFonts w:hint="eastAsia" w:eastAsia="仿宋_GB2312"/>
          <w:b/>
          <w:sz w:val="30"/>
          <w:szCs w:val="30"/>
        </w:rPr>
      </w:pPr>
    </w:p>
    <w:p>
      <w:pPr>
        <w:snapToGrid w:val="0"/>
        <w:jc w:val="left"/>
        <w:rPr>
          <w:rFonts w:hint="eastAsia" w:eastAsia="仿宋_GB2312"/>
          <w:b/>
          <w:sz w:val="30"/>
          <w:szCs w:val="30"/>
        </w:rPr>
      </w:pPr>
    </w:p>
    <w:p>
      <w:pPr>
        <w:widowControl/>
        <w:jc w:val="left"/>
        <w:rPr>
          <w:rFonts w:hint="eastAsia"/>
        </w:rPr>
      </w:pPr>
    </w:p>
    <w:p>
      <w:pPr>
        <w:widowControl/>
        <w:jc w:val="left"/>
        <w:rPr>
          <w:rFonts w:hint="eastAsia"/>
        </w:rPr>
      </w:pPr>
    </w:p>
    <w:p>
      <w:pPr>
        <w:snapToGrid w:val="0"/>
        <w:jc w:val="left"/>
        <w:rPr>
          <w:rFonts w:hint="eastAsia" w:eastAsia="仿宋_GB2312"/>
          <w:b/>
          <w:sz w:val="30"/>
          <w:szCs w:val="30"/>
        </w:rPr>
      </w:pPr>
    </w:p>
    <w:p>
      <w:pPr>
        <w:widowControl/>
        <w:jc w:val="left"/>
        <w:rPr>
          <w:rFonts w:hint="eastAsia"/>
        </w:rPr>
      </w:pPr>
    </w:p>
    <w:p>
      <w:pPr>
        <w:spacing w:line="360" w:lineRule="auto"/>
        <w:jc w:val="center"/>
        <w:rPr>
          <w:rFonts w:ascii="方正小标宋简体" w:hAnsi="华文中宋" w:eastAsia="方正小标宋简体"/>
          <w:kern w:val="52"/>
          <w:sz w:val="44"/>
          <w:szCs w:val="44"/>
        </w:rPr>
      </w:pPr>
      <w:r>
        <w:rPr>
          <w:rFonts w:hint="eastAsia" w:ascii="方正小标宋简体" w:hAnsi="华文中宋" w:eastAsia="方正小标宋简体"/>
          <w:kern w:val="52"/>
          <w:sz w:val="44"/>
          <w:szCs w:val="44"/>
        </w:rPr>
        <w:t>宜昌市存量房出售经纪服务合同</w:t>
      </w:r>
    </w:p>
    <w:p>
      <w:pPr>
        <w:snapToGrid w:val="0"/>
        <w:rPr>
          <w:rFonts w:hint="eastAsia" w:eastAsia="黑体"/>
          <w:b/>
          <w:sz w:val="44"/>
          <w:szCs w:val="44"/>
        </w:rPr>
      </w:pPr>
    </w:p>
    <w:p>
      <w:pPr>
        <w:spacing w:line="300" w:lineRule="auto"/>
        <w:jc w:val="center"/>
        <w:rPr>
          <w:rFonts w:ascii="方正楷体简体" w:hAnsi="宋体" w:eastAsia="方正楷体简体"/>
          <w:b/>
          <w:sz w:val="36"/>
          <w:szCs w:val="36"/>
        </w:rPr>
      </w:pPr>
      <w:r>
        <w:rPr>
          <w:rFonts w:hint="eastAsia" w:ascii="方正楷体简体" w:hAnsi="宋体" w:eastAsia="方正楷体简体"/>
          <w:b/>
          <w:sz w:val="36"/>
          <w:szCs w:val="36"/>
        </w:rPr>
        <w:t>（示范文本）</w:t>
      </w:r>
    </w:p>
    <w:p>
      <w:pPr>
        <w:spacing w:line="500" w:lineRule="exact"/>
        <w:jc w:val="center"/>
        <w:rPr>
          <w:rFonts w:ascii="宋体" w:hAnsi="宋体"/>
          <w:b/>
          <w:snapToGrid w:val="0"/>
          <w:kern w:val="0"/>
          <w:sz w:val="30"/>
          <w:szCs w:val="30"/>
        </w:rPr>
      </w:pPr>
    </w:p>
    <w:p>
      <w:pPr>
        <w:spacing w:line="500" w:lineRule="exact"/>
        <w:jc w:val="center"/>
        <w:rPr>
          <w:rFonts w:ascii="宋体" w:hAnsi="宋体"/>
          <w:b/>
          <w:snapToGrid w:val="0"/>
          <w:kern w:val="0"/>
          <w:sz w:val="30"/>
          <w:szCs w:val="30"/>
        </w:rPr>
      </w:pPr>
    </w:p>
    <w:p>
      <w:pPr>
        <w:spacing w:line="500" w:lineRule="exact"/>
        <w:jc w:val="center"/>
        <w:rPr>
          <w:rFonts w:ascii="宋体" w:hAnsi="宋体"/>
          <w:b/>
          <w:snapToGrid w:val="0"/>
          <w:kern w:val="0"/>
          <w:sz w:val="30"/>
          <w:szCs w:val="30"/>
        </w:rPr>
      </w:pPr>
    </w:p>
    <w:p>
      <w:pPr>
        <w:spacing w:line="500" w:lineRule="exact"/>
        <w:jc w:val="center"/>
        <w:rPr>
          <w:rFonts w:ascii="宋体" w:hAnsi="宋体"/>
          <w:b/>
          <w:snapToGrid w:val="0"/>
          <w:kern w:val="0"/>
          <w:sz w:val="30"/>
          <w:szCs w:val="30"/>
        </w:rPr>
      </w:pPr>
    </w:p>
    <w:p>
      <w:pPr>
        <w:spacing w:line="500" w:lineRule="exact"/>
        <w:jc w:val="center"/>
        <w:rPr>
          <w:rFonts w:ascii="新宋体" w:hAnsi="新宋体" w:eastAsia="新宋体"/>
          <w:b/>
          <w:snapToGrid w:val="0"/>
          <w:spacing w:val="2"/>
          <w:sz w:val="30"/>
          <w:szCs w:val="30"/>
        </w:rPr>
      </w:pPr>
    </w:p>
    <w:p>
      <w:pPr>
        <w:snapToGrid w:val="0"/>
        <w:rPr>
          <w:rFonts w:hint="eastAsia" w:eastAsia="黑体"/>
          <w:sz w:val="36"/>
          <w:szCs w:val="36"/>
        </w:rPr>
      </w:pPr>
    </w:p>
    <w:p>
      <w:pPr>
        <w:snapToGrid w:val="0"/>
        <w:rPr>
          <w:rFonts w:hint="eastAsia" w:eastAsia="仿宋_GB2312"/>
          <w:b/>
          <w:sz w:val="30"/>
          <w:szCs w:val="30"/>
        </w:rPr>
      </w:pPr>
    </w:p>
    <w:p>
      <w:pPr>
        <w:snapToGrid w:val="0"/>
        <w:rPr>
          <w:rFonts w:hint="eastAsia" w:eastAsia="仿宋_GB2312"/>
          <w:b/>
          <w:sz w:val="30"/>
          <w:szCs w:val="30"/>
        </w:rPr>
      </w:pPr>
    </w:p>
    <w:p>
      <w:pPr>
        <w:snapToGrid w:val="0"/>
        <w:rPr>
          <w:rFonts w:hint="eastAsia" w:eastAsia="仿宋_GB2312"/>
          <w:b/>
          <w:sz w:val="30"/>
          <w:szCs w:val="30"/>
        </w:rPr>
      </w:pPr>
    </w:p>
    <w:p>
      <w:pPr>
        <w:snapToGrid w:val="0"/>
        <w:rPr>
          <w:rFonts w:hint="eastAsia" w:eastAsia="仿宋_GB2312"/>
          <w:b/>
          <w:sz w:val="30"/>
          <w:szCs w:val="30"/>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jc w:val="center"/>
        <w:rPr>
          <w:rFonts w:ascii="黑体" w:hAnsi="宋体" w:eastAsia="黑体"/>
          <w:snapToGrid w:val="0"/>
          <w:kern w:val="0"/>
          <w:sz w:val="30"/>
          <w:szCs w:val="30"/>
        </w:rPr>
      </w:pPr>
      <w:r>
        <w:rPr>
          <w:rFonts w:ascii="黑体" w:hAnsi="宋体" w:eastAsia="黑体"/>
          <w:kern w:val="0"/>
          <w:sz w:val="30"/>
          <w:szCs w:val="30"/>
        </w:rPr>
        <w:pict>
          <v:shape id="_x0000_s1026" o:spid="_x0000_s1026" o:spt="202" type="#_x0000_t202" style="position:absolute;left:0pt;margin-left:339.1pt;margin-top:10.25pt;height:37.5pt;width:54pt;z-index:1024;mso-width-relative:page;mso-height-relative:page;" stroked="f" coordsize="21600,21600">
            <v:path/>
            <v:fill focussize="0,0"/>
            <v:stroke on="f" joinstyle="miter"/>
            <v:imagedata o:title=""/>
            <o:lock v:ext="edit"/>
            <v:textbox>
              <w:txbxContent>
                <w:p>
                  <w:pPr>
                    <w:rPr>
                      <w:rFonts w:ascii="黑体" w:hAnsi="宋体" w:eastAsia="黑体"/>
                      <w:snapToGrid w:val="0"/>
                      <w:kern w:val="0"/>
                      <w:sz w:val="30"/>
                      <w:szCs w:val="30"/>
                    </w:rPr>
                  </w:pPr>
                  <w:r>
                    <w:rPr>
                      <w:rFonts w:hint="eastAsia" w:ascii="黑体" w:hAnsi="宋体" w:eastAsia="黑体"/>
                      <w:snapToGrid w:val="0"/>
                      <w:kern w:val="0"/>
                      <w:sz w:val="30"/>
                      <w:szCs w:val="30"/>
                    </w:rPr>
                    <w:t>监制</w:t>
                  </w:r>
                </w:p>
              </w:txbxContent>
            </v:textbox>
          </v:shape>
        </w:pict>
      </w:r>
      <w:r>
        <w:rPr>
          <w:rFonts w:hint="eastAsia" w:ascii="黑体" w:hAnsi="宋体" w:eastAsia="黑体"/>
          <w:snapToGrid w:val="0"/>
          <w:kern w:val="0"/>
          <w:sz w:val="30"/>
          <w:szCs w:val="30"/>
        </w:rPr>
        <w:t>宜昌市住房和城乡建设委员会</w:t>
      </w:r>
    </w:p>
    <w:p>
      <w:pPr>
        <w:jc w:val="center"/>
        <w:rPr>
          <w:rFonts w:hint="eastAsia" w:ascii="黑体" w:eastAsia="黑体"/>
          <w:snapToGrid w:val="0"/>
          <w:spacing w:val="46"/>
          <w:kern w:val="0"/>
          <w:sz w:val="30"/>
          <w:szCs w:val="30"/>
        </w:rPr>
      </w:pPr>
      <w:r>
        <w:rPr>
          <w:rFonts w:hint="eastAsia" w:ascii="黑体" w:hAnsi="宋体" w:eastAsia="黑体"/>
          <w:snapToGrid w:val="0"/>
          <w:spacing w:val="46"/>
          <w:kern w:val="0"/>
          <w:sz w:val="30"/>
          <w:szCs w:val="30"/>
        </w:rPr>
        <w:t>宜昌市工商行政管理局</w:t>
      </w:r>
    </w:p>
    <w:p>
      <w:pPr>
        <w:spacing w:line="600" w:lineRule="exact"/>
        <w:jc w:val="center"/>
        <w:rPr>
          <w:rFonts w:ascii="Times New Roman" w:hAnsi="Times New Roman"/>
          <w:snapToGrid w:val="0"/>
          <w:sz w:val="30"/>
          <w:szCs w:val="30"/>
        </w:rPr>
      </w:pPr>
      <w:r>
        <w:rPr>
          <w:rFonts w:ascii="Times New Roman" w:hAnsi="Times New Roman"/>
          <w:snapToGrid w:val="0"/>
          <w:sz w:val="30"/>
          <w:szCs w:val="30"/>
        </w:rPr>
        <w:br w:type="page"/>
      </w:r>
    </w:p>
    <w:p>
      <w:pPr>
        <w:spacing w:line="600" w:lineRule="exact"/>
        <w:jc w:val="center"/>
        <w:rPr>
          <w:rFonts w:ascii="黑体" w:hAnsi="黑体" w:eastAsia="黑体"/>
          <w:sz w:val="36"/>
          <w:szCs w:val="36"/>
        </w:rPr>
      </w:pPr>
      <w:r>
        <w:rPr>
          <w:rFonts w:hint="eastAsia" w:ascii="黑体" w:hAnsi="黑体" w:eastAsia="黑体"/>
          <w:sz w:val="36"/>
          <w:szCs w:val="36"/>
        </w:rPr>
        <w:t>使用说明</w:t>
      </w:r>
    </w:p>
    <w:p>
      <w:pPr>
        <w:spacing w:line="600" w:lineRule="exact"/>
        <w:jc w:val="center"/>
        <w:rPr>
          <w:rFonts w:hint="eastAsia"/>
          <w:b/>
          <w:spacing w:val="40"/>
          <w:sz w:val="36"/>
          <w:szCs w:val="36"/>
        </w:rPr>
      </w:pPr>
    </w:p>
    <w:p>
      <w:pPr>
        <w:spacing w:line="560" w:lineRule="exact"/>
        <w:ind w:firstLine="560" w:firstLineChars="200"/>
        <w:rPr>
          <w:rFonts w:hint="eastAsia" w:ascii="宋体"/>
          <w:sz w:val="28"/>
          <w:szCs w:val="28"/>
        </w:rPr>
      </w:pPr>
      <w:r>
        <w:rPr>
          <w:rFonts w:ascii="宋体" w:hAnsi="宋体"/>
          <w:sz w:val="28"/>
          <w:szCs w:val="28"/>
        </w:rPr>
        <w:t>1.</w:t>
      </w:r>
      <w:r>
        <w:rPr>
          <w:rFonts w:hint="eastAsia" w:ascii="宋体"/>
          <w:sz w:val="28"/>
          <w:szCs w:val="28"/>
        </w:rPr>
        <w:t>本合同文本为示范文本，由宜昌市住房和城乡建设委员会、宜昌市工商行政管理局共同制定，适用于本市行政区域内国有土地上存量房出售经纪服务。</w:t>
      </w:r>
    </w:p>
    <w:p>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签订本合同前，房地产经纪机构应向房屋出售委托人出示自己的营业执照，委托人应当向房地产经纪机构出示身份证明文件、房屋权属证书等相关证书及证明文件。</w:t>
      </w:r>
    </w:p>
    <w:p>
      <w:pPr>
        <w:spacing w:line="560" w:lineRule="exact"/>
        <w:ind w:firstLine="560" w:firstLineChars="200"/>
        <w:rPr>
          <w:rFonts w:hint="eastAsia" w:ascii="宋体"/>
          <w:sz w:val="28"/>
          <w:szCs w:val="28"/>
        </w:rPr>
      </w:pPr>
      <w:r>
        <w:rPr>
          <w:rFonts w:ascii="宋体" w:hAnsi="宋体"/>
          <w:sz w:val="28"/>
          <w:szCs w:val="28"/>
        </w:rPr>
        <w:t>3.</w:t>
      </w:r>
      <w:r>
        <w:rPr>
          <w:rFonts w:hint="eastAsia" w:ascii="宋体" w:hAnsi="宋体"/>
          <w:sz w:val="28"/>
          <w:szCs w:val="28"/>
        </w:rPr>
        <w:t>按照《国家发展和改革委员会关于放开部分服务价格意见的通知》（发改价格〔2014〕2755号）规定，房地产经纪服务收费实行市场调节价管理，由双方当事人协商确定。</w:t>
      </w:r>
    </w:p>
    <w:p>
      <w:pPr>
        <w:spacing w:line="560" w:lineRule="exact"/>
        <w:ind w:firstLine="560" w:firstLineChars="200"/>
        <w:rPr>
          <w:rFonts w:hint="eastAsia" w:ascii="宋体"/>
          <w:sz w:val="28"/>
          <w:szCs w:val="28"/>
        </w:rPr>
      </w:pPr>
      <w:r>
        <w:rPr>
          <w:rFonts w:ascii="宋体" w:hAnsi="宋体"/>
          <w:sz w:val="28"/>
          <w:szCs w:val="28"/>
        </w:rPr>
        <w:t>4.</w:t>
      </w:r>
      <w:r>
        <w:rPr>
          <w:rFonts w:hint="eastAsia" w:ascii="宋体" w:hAnsi="宋体"/>
          <w:sz w:val="28"/>
          <w:szCs w:val="28"/>
        </w:rPr>
        <w:t>本合同文本□中选择内容、空格部位填写及其他需要删除或添加的内容，双方当事人应当协商确定。□中选择内容，以划√方式选定；对于实际情况未发生或双方当事人不作约定的，应当在空格部位打×，以示删除。</w:t>
      </w:r>
    </w:p>
    <w:p>
      <w:pPr>
        <w:spacing w:line="560" w:lineRule="exact"/>
        <w:ind w:firstLine="560" w:firstLineChars="200"/>
        <w:rPr>
          <w:rFonts w:hint="eastAsia" w:ascii="宋体"/>
          <w:sz w:val="28"/>
          <w:szCs w:val="28"/>
        </w:rPr>
      </w:pPr>
      <w:r>
        <w:rPr>
          <w:rFonts w:ascii="宋体" w:hAnsi="宋体"/>
          <w:sz w:val="28"/>
          <w:szCs w:val="28"/>
        </w:rPr>
        <w:t>5</w:t>
      </w:r>
      <w:r>
        <w:rPr>
          <w:rFonts w:ascii="宋体"/>
          <w:sz w:val="28"/>
          <w:szCs w:val="28"/>
        </w:rPr>
        <w:t>.</w:t>
      </w:r>
      <w:r>
        <w:rPr>
          <w:rFonts w:hint="eastAsia" w:ascii="宋体" w:hAnsi="宋体"/>
          <w:sz w:val="28"/>
          <w:szCs w:val="28"/>
        </w:rPr>
        <w:t>本合同文本中未约定或者约定不明的内容，双方可以根据具体情况在相关条款后的空白行中进行补充约定，也可以另行签订补充协议。</w:t>
      </w:r>
    </w:p>
    <w:p>
      <w:pPr>
        <w:spacing w:line="560" w:lineRule="exact"/>
        <w:ind w:firstLine="560" w:firstLineChars="200"/>
        <w:rPr>
          <w:rFonts w:hint="eastAsia" w:ascii="宋体"/>
          <w:sz w:val="28"/>
          <w:szCs w:val="28"/>
        </w:rPr>
      </w:pPr>
      <w:r>
        <w:rPr>
          <w:rFonts w:ascii="宋体" w:hAnsi="宋体"/>
          <w:sz w:val="28"/>
          <w:szCs w:val="28"/>
        </w:rPr>
        <w:t>6.</w:t>
      </w:r>
      <w:r>
        <w:rPr>
          <w:rFonts w:hint="eastAsia" w:ascii="宋体" w:hAnsi="宋体"/>
          <w:sz w:val="28"/>
          <w:szCs w:val="28"/>
        </w:rPr>
        <w:t>委托人和受托机构可根据实际情况决定本合同原件的份数，并在签订合同同时认真核对，以确保各份合同内容一致；在任何情况下，委托人和受托机构都应当至少持有一份合同原件。</w:t>
      </w:r>
    </w:p>
    <w:p>
      <w:pPr>
        <w:pStyle w:val="26"/>
        <w:snapToGrid w:val="0"/>
        <w:spacing w:beforeLines="50" w:beforeAutospacing="0" w:after="0" w:afterAutospacing="0" w:line="760" w:lineRule="exact"/>
        <w:ind w:firstLine="0"/>
        <w:jc w:val="center"/>
        <w:rPr>
          <w:rFonts w:ascii="Times New Roman" w:hAnsi="Times New Roman"/>
          <w:snapToGrid w:val="0"/>
          <w:sz w:val="30"/>
          <w:szCs w:val="30"/>
        </w:rPr>
      </w:pPr>
    </w:p>
    <w:p>
      <w:pPr>
        <w:pStyle w:val="26"/>
        <w:snapToGrid w:val="0"/>
        <w:spacing w:beforeLines="50" w:beforeAutospacing="0" w:after="0" w:afterAutospacing="0" w:line="760" w:lineRule="exact"/>
        <w:ind w:firstLine="0"/>
        <w:jc w:val="center"/>
        <w:rPr>
          <w:rFonts w:ascii="Times New Roman" w:hAnsi="Times New Roman"/>
          <w:snapToGrid w:val="0"/>
          <w:sz w:val="30"/>
          <w:szCs w:val="30"/>
        </w:rPr>
      </w:pPr>
    </w:p>
    <w:p>
      <w:pPr>
        <w:pStyle w:val="26"/>
        <w:snapToGrid w:val="0"/>
        <w:spacing w:beforeLines="50" w:beforeAutospacing="0" w:after="0" w:afterAutospacing="0" w:line="760" w:lineRule="exact"/>
        <w:ind w:firstLine="0"/>
        <w:jc w:val="center"/>
        <w:rPr>
          <w:rFonts w:ascii="方正小标宋简体" w:eastAsia="方正小标宋简体"/>
          <w:sz w:val="44"/>
          <w:szCs w:val="44"/>
        </w:rPr>
      </w:pPr>
      <w:r>
        <w:rPr>
          <w:rFonts w:hint="eastAsia" w:ascii="方正小标宋简体" w:eastAsia="方正小标宋简体"/>
          <w:sz w:val="44"/>
          <w:szCs w:val="44"/>
        </w:rPr>
        <w:t>宜昌市存量房出售经纪服务合同</w:t>
      </w:r>
    </w:p>
    <w:p>
      <w:pPr>
        <w:pStyle w:val="26"/>
        <w:snapToGrid w:val="0"/>
        <w:spacing w:beforeLines="50" w:beforeAutospacing="0" w:after="0" w:afterAutospacing="0" w:line="760" w:lineRule="exact"/>
        <w:ind w:firstLine="0"/>
        <w:jc w:val="center"/>
        <w:rPr>
          <w:b/>
        </w:rPr>
      </w:pPr>
    </w:p>
    <w:tbl>
      <w:tblPr>
        <w:tblStyle w:val="14"/>
        <w:tblW w:w="8522" w:type="dxa"/>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c>
          <w:tcPr>
            <w:tcW w:w="8522" w:type="dxa"/>
          </w:tcPr>
          <w:p>
            <w:pPr>
              <w:snapToGrid w:val="0"/>
              <w:spacing w:line="460" w:lineRule="exact"/>
              <w:ind w:firstLine="137" w:firstLineChars="49"/>
              <w:rPr>
                <w:rFonts w:ascii="黑体" w:hAnsi="宋体" w:eastAsia="黑体"/>
                <w:sz w:val="28"/>
                <w:szCs w:val="28"/>
              </w:rPr>
            </w:pPr>
            <w:r>
              <w:rPr>
                <w:rFonts w:hint="eastAsia" w:ascii="黑体" w:hAnsi="宋体" w:eastAsia="黑体"/>
                <w:sz w:val="28"/>
                <w:szCs w:val="28"/>
              </w:rPr>
              <w:t>房屋出售委托人（甲方）：</w:t>
            </w:r>
            <w:r>
              <w:rPr>
                <w:rFonts w:hint="eastAsia" w:ascii="黑体" w:hAnsi="宋体" w:eastAsia="黑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rPr>
                <w:rFonts w:ascii="宋体" w:hAnsi="宋体"/>
                <w:sz w:val="28"/>
                <w:szCs w:val="28"/>
              </w:rPr>
            </w:pPr>
            <w:r>
              <w:rPr>
                <w:rFonts w:hint="eastAsia" w:ascii="宋体" w:hAnsi="宋体"/>
                <w:sz w:val="28"/>
                <w:szCs w:val="28"/>
              </w:rPr>
              <w:t>【身份证号】【护照号】【统一社会信用代码】</w:t>
            </w:r>
          </w:p>
          <w:p>
            <w:pPr>
              <w:snapToGrid w:val="0"/>
              <w:spacing w:line="460" w:lineRule="exact"/>
              <w:rPr>
                <w:rFonts w:ascii="宋体" w:hAnsi="宋体"/>
                <w:sz w:val="28"/>
                <w:szCs w:val="28"/>
              </w:rPr>
            </w:pPr>
            <w:r>
              <w:rPr>
                <w:rFonts w:hint="eastAsia" w:ascii="宋体" w:hAnsi="宋体"/>
                <w:sz w:val="28"/>
                <w:szCs w:val="28"/>
              </w:rPr>
              <w:t>【</w:t>
            </w:r>
            <w:r>
              <w:rPr>
                <w:rFonts w:ascii="宋体" w:hAnsi="宋体"/>
                <w:sz w:val="28"/>
                <w:szCs w:val="28"/>
                <w:u w:val="single"/>
              </w:rPr>
              <w:t xml:space="preserve">               </w:t>
            </w:r>
            <w:r>
              <w:rPr>
                <w:rFonts w:hint="eastAsia" w:ascii="宋体" w:hAnsi="宋体"/>
                <w:sz w:val="28"/>
                <w:szCs w:val="28"/>
              </w:rPr>
              <w:t>】：</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rPr>
                <w:rFonts w:ascii="宋体" w:hAnsi="宋体"/>
                <w:sz w:val="28"/>
                <w:szCs w:val="28"/>
              </w:rPr>
            </w:pPr>
            <w:r>
              <w:rPr>
                <w:rFonts w:hint="eastAsia" w:ascii="宋体" w:hAnsi="宋体"/>
                <w:sz w:val="28"/>
                <w:szCs w:val="28"/>
              </w:rPr>
              <w:t>【住址】【住所】：</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ind w:firstLine="140" w:firstLineChars="50"/>
              <w:rPr>
                <w:rFonts w:ascii="宋体" w:hAnsi="宋体"/>
                <w:sz w:val="28"/>
                <w:szCs w:val="28"/>
              </w:rPr>
            </w:pPr>
            <w:r>
              <w:rPr>
                <w:rFonts w:hint="eastAsia" w:ascii="宋体" w:hAnsi="宋体"/>
                <w:sz w:val="28"/>
                <w:szCs w:val="28"/>
              </w:rPr>
              <w:t>联系电话：</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ind w:firstLine="140" w:firstLineChars="50"/>
              <w:rPr>
                <w:rFonts w:ascii="宋体" w:hAnsi="宋体"/>
                <w:sz w:val="28"/>
                <w:szCs w:val="28"/>
              </w:rPr>
            </w:pPr>
            <w:r>
              <w:rPr>
                <w:rFonts w:hint="eastAsia" w:ascii="宋体" w:hAnsi="宋体"/>
                <w:sz w:val="28"/>
                <w:szCs w:val="28"/>
              </w:rPr>
              <w:t>代理人：</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rPr>
                <w:rFonts w:ascii="宋体" w:hAnsi="宋体"/>
                <w:sz w:val="28"/>
                <w:szCs w:val="28"/>
              </w:rPr>
            </w:pPr>
            <w:r>
              <w:rPr>
                <w:rFonts w:hint="eastAsia" w:ascii="宋体" w:hAnsi="宋体"/>
                <w:sz w:val="28"/>
                <w:szCs w:val="28"/>
              </w:rPr>
              <w:t>【身份证号】【护照号】【</w:t>
            </w:r>
            <w:r>
              <w:rPr>
                <w:rFonts w:ascii="宋体" w:hAnsi="宋体"/>
                <w:sz w:val="28"/>
                <w:szCs w:val="28"/>
                <w:u w:val="single"/>
              </w:rPr>
              <w:t xml:space="preserve">          </w:t>
            </w:r>
            <w:r>
              <w:rPr>
                <w:rFonts w:hint="eastAsia" w:ascii="宋体" w:hAnsi="宋体"/>
                <w:sz w:val="28"/>
                <w:szCs w:val="28"/>
              </w:rPr>
              <w:t>】：</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ind w:firstLine="140" w:firstLineChars="50"/>
              <w:rPr>
                <w:rFonts w:ascii="宋体" w:hAnsi="宋体"/>
                <w:sz w:val="28"/>
                <w:szCs w:val="28"/>
                <w:u w:val="single"/>
              </w:rPr>
            </w:pPr>
            <w:r>
              <w:rPr>
                <w:rFonts w:hint="eastAsia" w:ascii="宋体" w:hAnsi="宋体"/>
                <w:sz w:val="28"/>
                <w:szCs w:val="28"/>
              </w:rPr>
              <w:t>住址：</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ind w:firstLine="140" w:firstLineChars="50"/>
              <w:rPr>
                <w:rFonts w:ascii="宋体" w:hAnsi="宋体"/>
                <w:sz w:val="28"/>
                <w:szCs w:val="28"/>
                <w:u w:val="single"/>
              </w:rPr>
            </w:pPr>
            <w:r>
              <w:rPr>
                <w:rFonts w:hint="eastAsia" w:ascii="宋体" w:hAnsi="宋体"/>
                <w:sz w:val="28"/>
                <w:szCs w:val="28"/>
              </w:rPr>
              <w:t>联系电话：</w:t>
            </w:r>
            <w:r>
              <w:rPr>
                <w:rFonts w:ascii="宋体" w:hAnsi="宋体"/>
                <w:sz w:val="28"/>
                <w:szCs w:val="28"/>
                <w:u w:val="single"/>
              </w:rPr>
              <w:t xml:space="preserve">                                                          </w:t>
            </w:r>
          </w:p>
        </w:tc>
      </w:tr>
    </w:tbl>
    <w:p>
      <w:pPr>
        <w:pStyle w:val="9"/>
        <w:spacing w:before="0" w:beforeAutospacing="0" w:after="0" w:afterAutospacing="0" w:line="460" w:lineRule="exact"/>
        <w:rPr>
          <w:rFonts w:cs="Times New Roman"/>
          <w:kern w:val="1"/>
          <w:sz w:val="28"/>
          <w:szCs w:val="28"/>
          <w:u w:val="single"/>
        </w:rPr>
      </w:pPr>
    </w:p>
    <w:tbl>
      <w:tblPr>
        <w:tblStyle w:val="14"/>
        <w:tblW w:w="8523" w:type="dxa"/>
        <w:tblInd w:w="0" w:type="dxa"/>
        <w:tblLayout w:type="fixed"/>
        <w:tblCellMar>
          <w:top w:w="0" w:type="dxa"/>
          <w:left w:w="108" w:type="dxa"/>
          <w:bottom w:w="0" w:type="dxa"/>
          <w:right w:w="108" w:type="dxa"/>
        </w:tblCellMar>
      </w:tblPr>
      <w:tblGrid>
        <w:gridCol w:w="8523"/>
      </w:tblGrid>
      <w:tr>
        <w:tblPrEx>
          <w:tblLayout w:type="fixed"/>
          <w:tblCellMar>
            <w:top w:w="0" w:type="dxa"/>
            <w:left w:w="108" w:type="dxa"/>
            <w:bottom w:w="0" w:type="dxa"/>
            <w:right w:w="108" w:type="dxa"/>
          </w:tblCellMar>
        </w:tblPrEx>
        <w:trPr>
          <w:trHeight w:val="310" w:hRule="atLeast"/>
        </w:trPr>
        <w:tc>
          <w:tcPr>
            <w:tcW w:w="8523" w:type="dxa"/>
          </w:tcPr>
          <w:p>
            <w:pPr>
              <w:snapToGrid w:val="0"/>
              <w:spacing w:line="460" w:lineRule="exact"/>
              <w:ind w:firstLine="137" w:firstLineChars="49"/>
              <w:rPr>
                <w:rFonts w:ascii="宋体" w:hAnsi="宋体"/>
                <w:b/>
                <w:sz w:val="28"/>
                <w:szCs w:val="28"/>
              </w:rPr>
            </w:pPr>
            <w:r>
              <w:rPr>
                <w:rFonts w:hint="eastAsia" w:ascii="黑体" w:hAnsi="宋体" w:eastAsia="黑体"/>
                <w:sz w:val="28"/>
                <w:szCs w:val="28"/>
              </w:rPr>
              <w:t>房地产经纪机构（乙方）：</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trHeight w:val="310" w:hRule="atLeast"/>
        </w:trPr>
        <w:tc>
          <w:tcPr>
            <w:tcW w:w="8523" w:type="dxa"/>
          </w:tcPr>
          <w:p>
            <w:pPr>
              <w:snapToGrid w:val="0"/>
              <w:spacing w:line="460" w:lineRule="exact"/>
              <w:rPr>
                <w:rFonts w:ascii="宋体" w:hAnsi="宋体"/>
                <w:b/>
                <w:sz w:val="28"/>
                <w:szCs w:val="28"/>
              </w:rPr>
            </w:pPr>
            <w:r>
              <w:rPr>
                <w:rFonts w:hint="eastAsia" w:ascii="宋体" w:hAnsi="宋体"/>
                <w:sz w:val="28"/>
                <w:szCs w:val="28"/>
              </w:rPr>
              <w:t>【法定代表人】【执行合伙人】：</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trHeight w:val="299" w:hRule="atLeast"/>
        </w:trPr>
        <w:tc>
          <w:tcPr>
            <w:tcW w:w="8523" w:type="dxa"/>
          </w:tcPr>
          <w:p>
            <w:pPr>
              <w:snapToGrid w:val="0"/>
              <w:spacing w:line="460" w:lineRule="exact"/>
              <w:rPr>
                <w:rFonts w:ascii="宋体" w:hAnsi="宋体"/>
                <w:sz w:val="28"/>
                <w:szCs w:val="28"/>
              </w:rPr>
            </w:pPr>
            <w:r>
              <w:rPr>
                <w:rFonts w:hint="eastAsia" w:ascii="宋体" w:hAnsi="宋体"/>
                <w:sz w:val="28"/>
                <w:szCs w:val="28"/>
              </w:rPr>
              <w:t>【统一社会信用代码】：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trHeight w:val="310" w:hRule="atLeast"/>
        </w:trPr>
        <w:tc>
          <w:tcPr>
            <w:tcW w:w="8523" w:type="dxa"/>
          </w:tcPr>
          <w:p>
            <w:pPr>
              <w:snapToGrid w:val="0"/>
              <w:spacing w:line="460" w:lineRule="exact"/>
              <w:ind w:firstLine="140" w:firstLineChars="50"/>
              <w:rPr>
                <w:rFonts w:ascii="宋体" w:hAnsi="宋体"/>
                <w:sz w:val="28"/>
                <w:szCs w:val="28"/>
                <w:u w:val="single"/>
              </w:rPr>
            </w:pPr>
            <w:r>
              <w:rPr>
                <w:rFonts w:hint="eastAsia" w:ascii="宋体" w:hAnsi="宋体"/>
                <w:sz w:val="28"/>
                <w:szCs w:val="28"/>
              </w:rPr>
              <w:t>住所：</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trHeight w:val="259" w:hRule="atLeast"/>
        </w:trPr>
        <w:tc>
          <w:tcPr>
            <w:tcW w:w="8523" w:type="dxa"/>
          </w:tcPr>
          <w:p>
            <w:pPr>
              <w:snapToGrid w:val="0"/>
              <w:spacing w:line="460" w:lineRule="exact"/>
              <w:ind w:firstLine="140" w:firstLineChars="50"/>
              <w:rPr>
                <w:rFonts w:ascii="宋体" w:hAnsi="宋体"/>
                <w:sz w:val="28"/>
                <w:szCs w:val="28"/>
                <w:u w:val="single"/>
              </w:rPr>
            </w:pPr>
            <w:r>
              <w:rPr>
                <w:rFonts w:hint="eastAsia" w:ascii="宋体" w:hAnsi="宋体"/>
                <w:sz w:val="28"/>
                <w:szCs w:val="28"/>
              </w:rPr>
              <w:t>联系电话：</w:t>
            </w:r>
            <w:r>
              <w:rPr>
                <w:rFonts w:ascii="宋体" w:hAnsi="宋体"/>
                <w:sz w:val="28"/>
                <w:szCs w:val="28"/>
                <w:u w:val="single"/>
              </w:rPr>
              <w:t xml:space="preserve">                                                          </w:t>
            </w:r>
          </w:p>
        </w:tc>
      </w:tr>
    </w:tbl>
    <w:p>
      <w:pPr>
        <w:pStyle w:val="9"/>
        <w:spacing w:before="0" w:beforeAutospacing="0" w:after="0" w:afterAutospacing="0" w:line="460" w:lineRule="exact"/>
        <w:rPr>
          <w:rFonts w:cs="Times New Roman"/>
          <w:kern w:val="1"/>
          <w:sz w:val="28"/>
          <w:szCs w:val="28"/>
          <w:u w:val="single"/>
        </w:rPr>
      </w:pPr>
    </w:p>
    <w:p>
      <w:pPr>
        <w:pStyle w:val="9"/>
        <w:spacing w:before="0" w:beforeAutospacing="0" w:after="0" w:afterAutospacing="0" w:line="460" w:lineRule="exact"/>
        <w:ind w:firstLine="560" w:firstLineChars="200"/>
        <w:rPr>
          <w:sz w:val="28"/>
          <w:szCs w:val="28"/>
        </w:rPr>
      </w:pPr>
      <w:r>
        <w:rPr>
          <w:rFonts w:hint="eastAsia"/>
          <w:sz w:val="28"/>
          <w:szCs w:val="28"/>
        </w:rPr>
        <w:t>根据《中华人民共和国合同法》《中华人民共和国城市房地产管理法》《房地产经纪管理办法》以及其他法律法规，甲乙双方本着平等、自愿、公平、诚实信用的原则，经协商一致，达成如下协议：</w:t>
      </w:r>
    </w:p>
    <w:p>
      <w:pPr>
        <w:spacing w:line="460" w:lineRule="exact"/>
        <w:ind w:firstLine="560" w:firstLineChars="200"/>
        <w:rPr>
          <w:rFonts w:ascii="宋体" w:hAnsi="宋体"/>
          <w:sz w:val="28"/>
          <w:szCs w:val="28"/>
        </w:rPr>
      </w:pPr>
    </w:p>
    <w:p>
      <w:pPr>
        <w:spacing w:line="460" w:lineRule="exact"/>
        <w:ind w:firstLine="560" w:firstLineChars="200"/>
        <w:rPr>
          <w:rFonts w:ascii="黑体" w:hAnsi="宋体" w:eastAsia="黑体"/>
          <w:bCs/>
          <w:sz w:val="28"/>
          <w:szCs w:val="28"/>
        </w:rPr>
      </w:pPr>
      <w:r>
        <w:rPr>
          <w:rFonts w:hint="eastAsia" w:ascii="黑体" w:hAnsi="宋体" w:eastAsia="黑体"/>
          <w:bCs/>
          <w:sz w:val="28"/>
          <w:szCs w:val="28"/>
        </w:rPr>
        <w:t>第一条 房屋基本情况</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1.房屋坐落：</w:t>
      </w:r>
      <w:r>
        <w:rPr>
          <w:rFonts w:ascii="宋体" w:hAnsi="宋体"/>
          <w:sz w:val="28"/>
          <w:szCs w:val="28"/>
        </w:rPr>
        <w:t xml:space="preserve"> _____________</w:t>
      </w:r>
      <w:r>
        <w:rPr>
          <w:rFonts w:hint="eastAsia" w:ascii="宋体" w:hAnsi="宋体"/>
          <w:sz w:val="28"/>
          <w:szCs w:val="28"/>
        </w:rPr>
        <w:t>区</w:t>
      </w:r>
      <w:r>
        <w:rPr>
          <w:rFonts w:ascii="宋体" w:hAnsi="宋体"/>
          <w:sz w:val="28"/>
          <w:szCs w:val="28"/>
        </w:rPr>
        <w:t>_________________________</w:t>
      </w:r>
      <w:r>
        <w:rPr>
          <w:rFonts w:hint="eastAsia" w:ascii="宋体" w:hAnsi="宋体"/>
          <w:sz w:val="28"/>
          <w:szCs w:val="28"/>
        </w:rPr>
        <w:t>小区（街道）</w:t>
      </w:r>
      <w:r>
        <w:rPr>
          <w:rFonts w:ascii="宋体" w:hAnsi="宋体"/>
          <w:sz w:val="28"/>
          <w:szCs w:val="28"/>
        </w:rPr>
        <w:t>________</w:t>
      </w:r>
      <w:r>
        <w:rPr>
          <w:rFonts w:hint="eastAsia" w:ascii="宋体" w:hAnsi="宋体"/>
          <w:sz w:val="28"/>
          <w:szCs w:val="28"/>
        </w:rPr>
        <w:t>幢/座/号（楼）</w:t>
      </w:r>
      <w:r>
        <w:rPr>
          <w:rFonts w:ascii="宋体" w:hAnsi="宋体"/>
          <w:sz w:val="28"/>
          <w:szCs w:val="28"/>
        </w:rPr>
        <w:t>____________</w:t>
      </w:r>
      <w:r>
        <w:rPr>
          <w:rFonts w:hint="eastAsia" w:ascii="宋体" w:hAnsi="宋体"/>
          <w:sz w:val="28"/>
          <w:szCs w:val="28"/>
        </w:rPr>
        <w:t>单元</w:t>
      </w:r>
      <w:r>
        <w:rPr>
          <w:rFonts w:ascii="宋体" w:hAnsi="宋体"/>
          <w:sz w:val="28"/>
          <w:szCs w:val="28"/>
        </w:rPr>
        <w:t>___________</w:t>
      </w:r>
      <w:r>
        <w:rPr>
          <w:rFonts w:hint="eastAsia" w:ascii="宋体" w:hAnsi="宋体"/>
          <w:sz w:val="28"/>
          <w:szCs w:val="28"/>
        </w:rPr>
        <w:t>号（室）。该房屋所在楼栋建筑总层数为</w:t>
      </w:r>
      <w:r>
        <w:rPr>
          <w:rFonts w:ascii="宋体" w:hAnsi="宋体"/>
          <w:sz w:val="28"/>
          <w:szCs w:val="28"/>
        </w:rPr>
        <w:t>___________</w:t>
      </w:r>
      <w:r>
        <w:rPr>
          <w:rFonts w:hint="eastAsia" w:ascii="宋体" w:hAnsi="宋体"/>
          <w:sz w:val="28"/>
          <w:szCs w:val="28"/>
        </w:rPr>
        <w:t>层，其中地上</w:t>
      </w:r>
      <w:r>
        <w:rPr>
          <w:rFonts w:ascii="宋体" w:hAnsi="宋体"/>
          <w:sz w:val="28"/>
          <w:szCs w:val="28"/>
        </w:rPr>
        <w:t>__________</w:t>
      </w:r>
      <w:r>
        <w:rPr>
          <w:rFonts w:hint="eastAsia" w:ascii="宋体" w:hAnsi="宋体"/>
          <w:sz w:val="28"/>
          <w:szCs w:val="28"/>
        </w:rPr>
        <w:t>层，地下</w:t>
      </w:r>
      <w:r>
        <w:rPr>
          <w:rFonts w:ascii="宋体" w:hAnsi="宋体"/>
          <w:sz w:val="28"/>
          <w:szCs w:val="28"/>
        </w:rPr>
        <w:t>___________</w:t>
      </w:r>
      <w:r>
        <w:rPr>
          <w:rFonts w:hint="eastAsia" w:ascii="宋体" w:hAnsi="宋体"/>
          <w:sz w:val="28"/>
          <w:szCs w:val="28"/>
        </w:rPr>
        <w:t>层。该房屋所在楼层为</w:t>
      </w:r>
      <w:r>
        <w:rPr>
          <w:rFonts w:ascii="宋体" w:hAnsi="宋体"/>
          <w:sz w:val="28"/>
          <w:szCs w:val="28"/>
        </w:rPr>
        <w:t>___________</w:t>
      </w:r>
      <w:r>
        <w:rPr>
          <w:rFonts w:hint="eastAsia" w:ascii="宋体" w:hAnsi="宋体"/>
          <w:sz w:val="28"/>
          <w:szCs w:val="28"/>
        </w:rPr>
        <w:t>层；</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2.产权证明文件：□不动产权证书□房屋所有权证，证书编号：</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□其他证明文件：</w:t>
      </w:r>
      <w:r>
        <w:rPr>
          <w:rFonts w:hint="eastAsia" w:ascii="宋体" w:hAnsi="宋体"/>
          <w:sz w:val="28"/>
          <w:szCs w:val="28"/>
          <w:u w:val="single"/>
        </w:rPr>
        <w:t xml:space="preserve">                        </w:t>
      </w:r>
      <w:r>
        <w:rPr>
          <w:rFonts w:hint="eastAsia" w:ascii="宋体" w:hAnsi="宋体"/>
          <w:sz w:val="28"/>
          <w:szCs w:val="28"/>
        </w:rPr>
        <w:t>；</w:t>
      </w:r>
    </w:p>
    <w:p>
      <w:pPr>
        <w:tabs>
          <w:tab w:val="left" w:pos="426"/>
          <w:tab w:val="left" w:pos="630"/>
        </w:tabs>
        <w:spacing w:line="460" w:lineRule="exact"/>
        <w:ind w:firstLine="560" w:firstLineChars="200"/>
        <w:textAlignment w:val="baseline"/>
        <w:rPr>
          <w:rFonts w:ascii="宋体" w:hAnsi="宋体"/>
          <w:sz w:val="28"/>
          <w:szCs w:val="28"/>
          <w:u w:val="single"/>
        </w:rPr>
      </w:pPr>
      <w:r>
        <w:rPr>
          <w:rFonts w:hint="eastAsia" w:ascii="宋体" w:hAnsi="宋体"/>
          <w:sz w:val="28"/>
          <w:szCs w:val="28"/>
        </w:rPr>
        <w:t>3.房屋面积：□</w:t>
      </w:r>
      <w:r>
        <w:rPr>
          <w:rFonts w:ascii="宋体" w:hAnsi="宋体"/>
          <w:sz w:val="28"/>
          <w:szCs w:val="28"/>
        </w:rPr>
        <w:t>建筑面积</w:t>
      </w:r>
      <w:r>
        <w:rPr>
          <w:rFonts w:hint="eastAsia" w:ascii="宋体" w:hAnsi="宋体"/>
          <w:sz w:val="28"/>
          <w:szCs w:val="28"/>
          <w:u w:val="single"/>
        </w:rPr>
        <w:t xml:space="preserve">          </w:t>
      </w:r>
      <w:r>
        <w:rPr>
          <w:rFonts w:ascii="宋体" w:hAnsi="宋体"/>
          <w:sz w:val="28"/>
          <w:szCs w:val="28"/>
        </w:rPr>
        <w:t>平方米</w:t>
      </w:r>
      <w:r>
        <w:rPr>
          <w:rFonts w:hint="eastAsia" w:ascii="宋体" w:hAnsi="宋体"/>
          <w:sz w:val="28"/>
          <w:szCs w:val="28"/>
        </w:rPr>
        <w:t xml:space="preserve">  □套内面积</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平方米（以不动产登记部门登记为准）；</w:t>
      </w:r>
    </w:p>
    <w:p>
      <w:pPr>
        <w:pStyle w:val="3"/>
        <w:spacing w:line="460" w:lineRule="exact"/>
        <w:ind w:firstLine="560" w:firstLineChars="200"/>
        <w:rPr>
          <w:sz w:val="28"/>
          <w:szCs w:val="28"/>
        </w:rPr>
      </w:pPr>
      <w:r>
        <w:rPr>
          <w:rFonts w:hint="eastAsia"/>
          <w:sz w:val="28"/>
          <w:szCs w:val="28"/>
          <w:lang w:eastAsia="zh-CN"/>
        </w:rPr>
        <w:t>4.规划使用性质：□住宅□商业□办公□其他</w:t>
      </w:r>
      <w:r>
        <w:rPr>
          <w:rFonts w:hint="eastAsia"/>
          <w:sz w:val="28"/>
          <w:szCs w:val="28"/>
          <w:u w:val="single"/>
          <w:lang w:eastAsia="zh-CN"/>
        </w:rPr>
        <w:t xml:space="preserve">                   </w:t>
      </w:r>
      <w:r>
        <w:rPr>
          <w:rFonts w:hint="eastAsia"/>
          <w:sz w:val="28"/>
          <w:szCs w:val="28"/>
          <w:lang w:eastAsia="zh-CN"/>
        </w:rPr>
        <w:t>；</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5.房屋抵押情况：□无□有，抵押权人：</w:t>
      </w:r>
      <w:r>
        <w:rPr>
          <w:rFonts w:hint="eastAsia" w:ascii="宋体" w:hAnsi="宋体"/>
          <w:sz w:val="28"/>
          <w:szCs w:val="28"/>
          <w:u w:val="single"/>
        </w:rPr>
        <w:t xml:space="preserve">                  </w:t>
      </w:r>
      <w:r>
        <w:rPr>
          <w:rFonts w:hint="eastAsia" w:ascii="宋体" w:hAnsi="宋体"/>
          <w:sz w:val="28"/>
          <w:szCs w:val="28"/>
        </w:rPr>
        <w:t>抵押金额：</w:t>
      </w:r>
      <w:r>
        <w:rPr>
          <w:rFonts w:hint="eastAsia" w:ascii="宋体" w:hAnsi="宋体"/>
          <w:sz w:val="28"/>
          <w:szCs w:val="28"/>
          <w:u w:val="single"/>
        </w:rPr>
        <w:t xml:space="preserve">                                                          </w:t>
      </w:r>
      <w:r>
        <w:rPr>
          <w:rFonts w:hint="eastAsia" w:ascii="宋体" w:hAnsi="宋体"/>
          <w:sz w:val="28"/>
          <w:szCs w:val="28"/>
        </w:rPr>
        <w:t>；</w:t>
      </w:r>
    </w:p>
    <w:p>
      <w:pPr>
        <w:tabs>
          <w:tab w:val="left" w:pos="420"/>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6.房屋租赁情况：□无 □有，且承诺放弃优先购买权，租赁期限自</w:t>
      </w:r>
    </w:p>
    <w:p>
      <w:pPr>
        <w:tabs>
          <w:tab w:val="left" w:pos="420"/>
          <w:tab w:val="left" w:pos="630"/>
        </w:tabs>
        <w:spacing w:line="460" w:lineRule="exact"/>
        <w:textAlignment w:val="baseline"/>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日起至</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日止；</w:t>
      </w:r>
    </w:p>
    <w:p>
      <w:pPr>
        <w:tabs>
          <w:tab w:val="left" w:pos="420"/>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7.交易房屋权属证书记载时间：</w:t>
      </w:r>
      <w:r>
        <w:rPr>
          <w:rFonts w:hint="eastAsia" w:ascii="宋体" w:hAnsi="宋体"/>
          <w:sz w:val="28"/>
          <w:szCs w:val="28"/>
          <w:u w:val="single"/>
        </w:rPr>
        <w:t xml:space="preserve">                               </w:t>
      </w:r>
      <w:r>
        <w:rPr>
          <w:rFonts w:hint="eastAsia" w:ascii="宋体" w:hAnsi="宋体"/>
          <w:sz w:val="28"/>
          <w:szCs w:val="28"/>
        </w:rPr>
        <w:t>；</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8.交易房屋是否为委托人家庭名下唯一住房：□是 □否；</w:t>
      </w:r>
    </w:p>
    <w:p>
      <w:pPr>
        <w:tabs>
          <w:tab w:val="left" w:pos="426"/>
          <w:tab w:val="left" w:pos="630"/>
        </w:tabs>
        <w:spacing w:line="460" w:lineRule="exact"/>
        <w:ind w:firstLine="560" w:firstLineChars="200"/>
        <w:textAlignment w:val="baseline"/>
        <w:rPr>
          <w:rFonts w:ascii="宋体" w:hAnsi="宋体"/>
          <w:i/>
          <w:sz w:val="28"/>
          <w:szCs w:val="28"/>
        </w:rPr>
      </w:pPr>
      <w:r>
        <w:rPr>
          <w:rFonts w:hint="eastAsia" w:ascii="宋体" w:hAnsi="宋体"/>
          <w:sz w:val="28"/>
          <w:szCs w:val="28"/>
        </w:rPr>
        <w:t>9.交易房屋共有人情况：□无□有配偶，配偶为共有权人□有其他共有权人：</w:t>
      </w:r>
      <w:r>
        <w:rPr>
          <w:rFonts w:hint="eastAsia" w:ascii="宋体" w:hAnsi="宋体"/>
          <w:sz w:val="28"/>
          <w:szCs w:val="28"/>
          <w:u w:val="single"/>
        </w:rPr>
        <w:t xml:space="preserve">                                                      </w:t>
      </w:r>
      <w:r>
        <w:rPr>
          <w:rFonts w:hint="eastAsia" w:ascii="宋体" w:hAnsi="宋体"/>
          <w:sz w:val="28"/>
          <w:szCs w:val="28"/>
        </w:rPr>
        <w:t>。</w:t>
      </w:r>
    </w:p>
    <w:p>
      <w:pPr>
        <w:spacing w:line="460" w:lineRule="exact"/>
        <w:ind w:firstLine="560" w:firstLineChars="200"/>
        <w:rPr>
          <w:rFonts w:ascii="黑体" w:hAnsi="宋体" w:eastAsia="黑体"/>
          <w:bCs/>
          <w:sz w:val="28"/>
          <w:szCs w:val="28"/>
        </w:rPr>
      </w:pPr>
      <w:r>
        <w:rPr>
          <w:rFonts w:hint="eastAsia" w:ascii="黑体" w:hAnsi="宋体" w:eastAsia="黑体"/>
          <w:bCs/>
          <w:sz w:val="28"/>
          <w:szCs w:val="28"/>
        </w:rPr>
        <w:t>第二条 经纪服务期限及方式</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1.本协议委托期限：</w:t>
      </w:r>
    </w:p>
    <w:p>
      <w:pPr>
        <w:spacing w:line="460" w:lineRule="exact"/>
        <w:ind w:firstLine="560" w:firstLineChars="200"/>
        <w:rPr>
          <w:rFonts w:ascii="宋体" w:hAnsi="宋体"/>
          <w:sz w:val="28"/>
          <w:szCs w:val="28"/>
        </w:rPr>
      </w:pPr>
      <w:r>
        <w:rPr>
          <w:rFonts w:hint="eastAsia" w:ascii="宋体" w:hAnsi="宋体"/>
          <w:sz w:val="28"/>
          <w:szCs w:val="28"/>
        </w:rPr>
        <w:t>□自</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日至</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460" w:lineRule="exact"/>
        <w:ind w:firstLine="560" w:firstLineChars="200"/>
        <w:rPr>
          <w:rFonts w:ascii="宋体" w:hAnsi="宋体"/>
          <w:sz w:val="28"/>
          <w:szCs w:val="28"/>
        </w:rPr>
      </w:pPr>
      <w:r>
        <w:rPr>
          <w:rFonts w:hint="eastAsia" w:ascii="宋体" w:hAnsi="宋体"/>
          <w:sz w:val="28"/>
          <w:szCs w:val="28"/>
        </w:rPr>
        <w:t>□自</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日至委托房屋成功出售之日止。</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2.委托方式：</w:t>
      </w:r>
    </w:p>
    <w:p>
      <w:pPr>
        <w:spacing w:line="460" w:lineRule="exact"/>
        <w:ind w:firstLine="560" w:firstLineChars="200"/>
        <w:rPr>
          <w:rFonts w:ascii="宋体" w:hAnsi="宋体"/>
          <w:sz w:val="28"/>
          <w:szCs w:val="28"/>
        </w:rPr>
      </w:pPr>
      <w:r>
        <w:rPr>
          <w:rFonts w:hint="eastAsia" w:ascii="宋体" w:hAnsi="宋体"/>
          <w:sz w:val="28"/>
          <w:szCs w:val="28"/>
        </w:rPr>
        <w:t>□独家代理：甲方放弃自己出售及委托其他机构出售房屋的权利（</w:t>
      </w:r>
      <w:r>
        <w:rPr>
          <w:rFonts w:hint="eastAsia" w:ascii="宋体" w:hAnsi="宋体"/>
          <w:b/>
          <w:sz w:val="28"/>
          <w:szCs w:val="28"/>
        </w:rPr>
        <w:t>注：独家代理则房屋在经纪服务期限内即使不是由乙方出售，甲方仍须向乙方支付经纪服务费用</w:t>
      </w:r>
      <w:r>
        <w:rPr>
          <w:rFonts w:hint="eastAsia" w:ascii="宋体" w:hAnsi="宋体"/>
          <w:sz w:val="28"/>
          <w:szCs w:val="28"/>
        </w:rPr>
        <w:t>）。</w:t>
      </w:r>
    </w:p>
    <w:p>
      <w:pPr>
        <w:spacing w:line="460" w:lineRule="exact"/>
        <w:ind w:firstLine="560" w:firstLineChars="200"/>
        <w:rPr>
          <w:rFonts w:ascii="宋体" w:hAnsi="宋体"/>
          <w:sz w:val="28"/>
          <w:szCs w:val="28"/>
        </w:rPr>
      </w:pPr>
      <w:r>
        <w:rPr>
          <w:rFonts w:hint="eastAsia" w:ascii="宋体" w:hAnsi="宋体"/>
          <w:sz w:val="28"/>
          <w:szCs w:val="28"/>
        </w:rPr>
        <w:t>□非独家代理：甲方除可委托乙方为其本次委托销售房屋的受托人外，还可自行出售或委托其他机构代为出售。</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3.甲方□同意□不同意在经纪服务期限内将房屋的钥匙交乙方保管，供乙方接待意向购买人实地查看房屋时使用。</w:t>
      </w:r>
    </w:p>
    <w:p>
      <w:pPr>
        <w:spacing w:line="460" w:lineRule="exact"/>
        <w:ind w:firstLine="560" w:firstLineChars="200"/>
        <w:rPr>
          <w:rFonts w:ascii="黑体" w:hAnsi="宋体" w:eastAsia="黑体"/>
          <w:bCs/>
          <w:sz w:val="28"/>
          <w:szCs w:val="28"/>
        </w:rPr>
      </w:pPr>
      <w:r>
        <w:rPr>
          <w:rFonts w:hint="eastAsia" w:ascii="黑体" w:hAnsi="宋体" w:eastAsia="黑体"/>
          <w:bCs/>
          <w:sz w:val="28"/>
          <w:szCs w:val="28"/>
        </w:rPr>
        <w:t>第三条 委托出售价格</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1.甲方确认交易房屋的出售总价款不低于人民币（小写）</w:t>
      </w:r>
      <w:r>
        <w:rPr>
          <w:rFonts w:hint="eastAsia" w:ascii="宋体" w:hAnsi="宋体"/>
          <w:sz w:val="28"/>
          <w:szCs w:val="28"/>
          <w:u w:val="single"/>
        </w:rPr>
        <w:t xml:space="preserve">       </w:t>
      </w:r>
      <w:r>
        <w:rPr>
          <w:rFonts w:hint="eastAsia" w:ascii="宋体" w:hAnsi="宋体"/>
          <w:sz w:val="28"/>
          <w:szCs w:val="28"/>
        </w:rPr>
        <w:t>万元（大写）</w:t>
      </w:r>
      <w:r>
        <w:rPr>
          <w:rFonts w:hint="eastAsia" w:ascii="宋体" w:hAnsi="宋体"/>
          <w:sz w:val="28"/>
          <w:szCs w:val="28"/>
          <w:u w:val="single"/>
        </w:rPr>
        <w:t xml:space="preserve">                                               </w:t>
      </w:r>
      <w:r>
        <w:rPr>
          <w:rFonts w:hint="eastAsia" w:ascii="宋体" w:hAnsi="宋体"/>
          <w:sz w:val="28"/>
          <w:szCs w:val="28"/>
        </w:rPr>
        <w:t>万元；</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2.甲方同意买方的付款方式：□一次性付款 □分期付款 □按揭付款□其他:</w:t>
      </w:r>
      <w:r>
        <w:rPr>
          <w:rFonts w:hint="eastAsia" w:ascii="宋体" w:hAnsi="宋体"/>
          <w:sz w:val="28"/>
          <w:szCs w:val="28"/>
          <w:u w:val="single"/>
        </w:rPr>
        <w:t xml:space="preserve">                                                      </w:t>
      </w:r>
      <w:r>
        <w:rPr>
          <w:rFonts w:hint="eastAsia" w:ascii="宋体" w:hAnsi="宋体"/>
          <w:sz w:val="28"/>
          <w:szCs w:val="28"/>
        </w:rPr>
        <w:t>；</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3.房屋的实际成交价格高于房屋意向售价的，差价归甲方所有，但乙方有权按实际成交价格收取佣金；</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4.如甲方调整交易房屋的委托出售价格，应当以书面、短信方式通知乙方；</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5.税费缴纳方式：</w:t>
      </w:r>
      <w:r>
        <w:rPr>
          <w:rFonts w:hint="eastAsia" w:ascii="宋体" w:hAnsi="宋体"/>
          <w:sz w:val="28"/>
          <w:szCs w:val="28"/>
          <w:u w:val="single"/>
        </w:rPr>
        <w:t xml:space="preserve">                                         </w:t>
      </w:r>
      <w:r>
        <w:rPr>
          <w:rFonts w:hint="eastAsia" w:ascii="宋体" w:hAnsi="宋体"/>
          <w:sz w:val="28"/>
          <w:szCs w:val="28"/>
        </w:rPr>
        <w:t>。</w:t>
      </w:r>
    </w:p>
    <w:p>
      <w:pPr>
        <w:spacing w:line="460" w:lineRule="exact"/>
        <w:ind w:firstLine="560" w:firstLineChars="200"/>
        <w:rPr>
          <w:rFonts w:ascii="黑体" w:hAnsi="宋体" w:eastAsia="黑体"/>
          <w:bCs/>
          <w:sz w:val="28"/>
          <w:szCs w:val="28"/>
        </w:rPr>
      </w:pPr>
      <w:r>
        <w:rPr>
          <w:rFonts w:hint="eastAsia" w:ascii="黑体" w:hAnsi="宋体" w:eastAsia="黑体"/>
          <w:bCs/>
          <w:sz w:val="28"/>
          <w:szCs w:val="28"/>
        </w:rPr>
        <w:t>第四条 经纪服务费的标准及支付方式</w:t>
      </w:r>
    </w:p>
    <w:p>
      <w:pPr>
        <w:tabs>
          <w:tab w:val="left" w:pos="426"/>
          <w:tab w:val="left" w:pos="630"/>
        </w:tabs>
        <w:spacing w:line="460" w:lineRule="exact"/>
        <w:ind w:firstLine="560" w:firstLineChars="200"/>
        <w:textAlignment w:val="baseline"/>
        <w:rPr>
          <w:rFonts w:ascii="宋体" w:hAnsi="宋体"/>
          <w:sz w:val="28"/>
          <w:szCs w:val="28"/>
        </w:rPr>
      </w:pPr>
      <w:r>
        <w:rPr>
          <w:rFonts w:hint="eastAsia" w:hAnsi="宋体"/>
          <w:sz w:val="28"/>
          <w:szCs w:val="28"/>
        </w:rPr>
        <w:t>在委托服务期限内</w:t>
      </w:r>
      <w:r>
        <w:rPr>
          <w:rFonts w:hint="eastAsia"/>
          <w:sz w:val="28"/>
          <w:szCs w:val="28"/>
        </w:rPr>
        <w:t>，</w:t>
      </w:r>
      <w:r>
        <w:rPr>
          <w:rFonts w:hint="eastAsia" w:hAnsi="宋体"/>
          <w:sz w:val="28"/>
          <w:szCs w:val="28"/>
        </w:rPr>
        <w:t>甲方与乙方引见的房屋购买人签订</w:t>
      </w:r>
      <w:r>
        <w:rPr>
          <w:rFonts w:hint="eastAsia" w:ascii="宋体" w:hAnsi="宋体"/>
          <w:sz w:val="28"/>
          <w:szCs w:val="28"/>
        </w:rPr>
        <w:t>《宜昌市存量房买卖合同》（注：“网签合同”），乙方即完成经纪服务事项，由□</w:t>
      </w:r>
      <w:r>
        <w:rPr>
          <w:rFonts w:hint="eastAsia" w:hAnsi="宋体"/>
          <w:sz w:val="28"/>
          <w:szCs w:val="28"/>
        </w:rPr>
        <w:t xml:space="preserve">甲方 </w:t>
      </w:r>
      <w:r>
        <w:rPr>
          <w:rFonts w:hint="eastAsia" w:ascii="宋体" w:hAnsi="宋体"/>
          <w:sz w:val="28"/>
          <w:szCs w:val="28"/>
        </w:rPr>
        <w:t>□</w:t>
      </w:r>
      <w:r>
        <w:rPr>
          <w:rFonts w:hint="eastAsia" w:hAnsi="宋体"/>
          <w:sz w:val="28"/>
          <w:szCs w:val="28"/>
        </w:rPr>
        <w:t xml:space="preserve">房屋购买方 </w:t>
      </w:r>
      <w:r>
        <w:rPr>
          <w:rFonts w:hint="eastAsia" w:ascii="宋体" w:hAnsi="宋体"/>
          <w:sz w:val="28"/>
          <w:szCs w:val="28"/>
        </w:rPr>
        <w:t>□</w:t>
      </w:r>
      <w:r>
        <w:rPr>
          <w:rFonts w:hint="eastAsia" w:hAnsi="宋体"/>
          <w:sz w:val="28"/>
          <w:szCs w:val="28"/>
        </w:rPr>
        <w:t>由甲方与房屋购买方共同</w:t>
      </w:r>
      <w:r>
        <w:rPr>
          <w:rFonts w:hint="eastAsia" w:ascii="宋体" w:hAnsi="宋体"/>
          <w:sz w:val="28"/>
          <w:szCs w:val="28"/>
        </w:rPr>
        <w:t>按照</w:t>
      </w:r>
      <w:r>
        <w:rPr>
          <w:rFonts w:hint="eastAsia" w:ascii="宋体" w:hAnsi="宋体"/>
          <w:sz w:val="28"/>
          <w:szCs w:val="28"/>
          <w:u w:val="single"/>
        </w:rPr>
        <w:t xml:space="preserve">         </w:t>
      </w:r>
      <w:r>
        <w:rPr>
          <w:rFonts w:hint="eastAsia" w:ascii="宋体" w:hAnsi="宋体"/>
          <w:sz w:val="28"/>
          <w:szCs w:val="28"/>
        </w:rPr>
        <w:t>标准在签订《宜昌市存量房买卖合同》</w:t>
      </w:r>
      <w:r>
        <w:rPr>
          <w:rFonts w:hint="eastAsia" w:ascii="宋体" w:hAnsi="宋体"/>
          <w:sz w:val="28"/>
          <w:szCs w:val="28"/>
          <w:u w:val="single"/>
        </w:rPr>
        <w:t xml:space="preserve">       </w:t>
      </w:r>
      <w:r>
        <w:rPr>
          <w:rFonts w:hint="eastAsia" w:ascii="宋体" w:hAnsi="宋体"/>
          <w:sz w:val="28"/>
          <w:szCs w:val="28"/>
        </w:rPr>
        <w:t>日内，向乙方支付经纪服务费。</w:t>
      </w:r>
    </w:p>
    <w:p>
      <w:pPr>
        <w:spacing w:line="460" w:lineRule="exact"/>
        <w:ind w:firstLine="560" w:firstLineChars="200"/>
        <w:rPr>
          <w:rFonts w:ascii="黑体" w:hAnsi="宋体" w:eastAsia="黑体"/>
          <w:bCs/>
          <w:sz w:val="28"/>
          <w:szCs w:val="28"/>
        </w:rPr>
      </w:pPr>
      <w:r>
        <w:rPr>
          <w:rFonts w:hint="eastAsia" w:ascii="黑体" w:hAnsi="宋体" w:eastAsia="黑体"/>
          <w:bCs/>
          <w:sz w:val="28"/>
          <w:szCs w:val="28"/>
        </w:rPr>
        <w:t>第五条 经纪服务内容</w:t>
      </w:r>
    </w:p>
    <w:p>
      <w:pPr>
        <w:pStyle w:val="2"/>
        <w:spacing w:after="0" w:line="460" w:lineRule="exact"/>
        <w:ind w:firstLine="560" w:firstLineChars="200"/>
        <w:rPr>
          <w:rFonts w:ascii="宋体" w:hAnsi="宋体"/>
          <w:sz w:val="28"/>
          <w:szCs w:val="28"/>
        </w:rPr>
      </w:pPr>
      <w:r>
        <w:rPr>
          <w:rFonts w:hint="eastAsia" w:ascii="宋体" w:hAnsi="宋体"/>
          <w:sz w:val="28"/>
          <w:szCs w:val="28"/>
        </w:rPr>
        <w:t>1.提供相关房地产信息咨询；</w:t>
      </w:r>
    </w:p>
    <w:p>
      <w:pPr>
        <w:spacing w:line="460" w:lineRule="exact"/>
        <w:ind w:firstLine="560" w:firstLineChars="200"/>
        <w:rPr>
          <w:rFonts w:ascii="宋体" w:hAnsi="宋体"/>
          <w:sz w:val="28"/>
          <w:szCs w:val="28"/>
        </w:rPr>
      </w:pPr>
      <w:r>
        <w:rPr>
          <w:rFonts w:hint="eastAsia" w:ascii="宋体" w:hAnsi="宋体"/>
          <w:sz w:val="28"/>
          <w:szCs w:val="28"/>
        </w:rPr>
        <w:t>2.办理房屋的房源核验，编制房屋状况说明书；</w:t>
      </w:r>
    </w:p>
    <w:p>
      <w:pPr>
        <w:spacing w:line="460" w:lineRule="exact"/>
        <w:ind w:firstLine="560" w:firstLineChars="200"/>
        <w:rPr>
          <w:rFonts w:ascii="宋体" w:hAnsi="宋体"/>
          <w:sz w:val="28"/>
          <w:szCs w:val="28"/>
        </w:rPr>
      </w:pPr>
      <w:r>
        <w:rPr>
          <w:rFonts w:hint="eastAsia" w:ascii="宋体" w:hAnsi="宋体"/>
          <w:sz w:val="28"/>
          <w:szCs w:val="28"/>
        </w:rPr>
        <w:t>3.发布房屋的房源信息，寻找意向购买人；</w:t>
      </w:r>
    </w:p>
    <w:p>
      <w:pPr>
        <w:spacing w:line="460" w:lineRule="exact"/>
        <w:ind w:firstLine="560" w:firstLineChars="200"/>
        <w:rPr>
          <w:rFonts w:ascii="宋体" w:hAnsi="宋体"/>
          <w:sz w:val="28"/>
          <w:szCs w:val="28"/>
        </w:rPr>
      </w:pPr>
      <w:r>
        <w:rPr>
          <w:rFonts w:hint="eastAsia" w:ascii="宋体" w:hAnsi="宋体"/>
          <w:sz w:val="28"/>
          <w:szCs w:val="28"/>
        </w:rPr>
        <w:t>4.接待意向购买人咨询和实地查看房屋；</w:t>
      </w:r>
    </w:p>
    <w:p>
      <w:pPr>
        <w:spacing w:line="460" w:lineRule="exact"/>
        <w:ind w:firstLine="560" w:firstLineChars="200"/>
        <w:rPr>
          <w:rFonts w:ascii="宋体" w:hAnsi="宋体"/>
          <w:sz w:val="28"/>
          <w:szCs w:val="28"/>
        </w:rPr>
      </w:pPr>
      <w:r>
        <w:rPr>
          <w:rFonts w:hint="eastAsia" w:ascii="宋体" w:hAnsi="宋体"/>
          <w:sz w:val="28"/>
          <w:szCs w:val="28"/>
        </w:rPr>
        <w:t>5.协助甲方与房屋购买人签订《宜昌市存量房买卖合同》，完成网上签约；</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6.其</w:t>
      </w:r>
      <w:r>
        <w:rPr>
          <w:rFonts w:hint="eastAsia" w:hAnsi="宋体"/>
          <w:sz w:val="28"/>
          <w:szCs w:val="28"/>
        </w:rPr>
        <w:t>他：</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w:t>
      </w:r>
    </w:p>
    <w:p>
      <w:pPr>
        <w:spacing w:line="460" w:lineRule="exact"/>
        <w:ind w:firstLine="560" w:firstLineChars="200"/>
        <w:rPr>
          <w:rFonts w:ascii="黑体" w:hAnsi="宋体" w:eastAsia="黑体"/>
          <w:bCs/>
          <w:sz w:val="28"/>
          <w:szCs w:val="28"/>
        </w:rPr>
      </w:pPr>
      <w:r>
        <w:rPr>
          <w:rFonts w:hint="eastAsia" w:ascii="黑体" w:hAnsi="宋体" w:eastAsia="黑体"/>
          <w:bCs/>
          <w:sz w:val="28"/>
          <w:szCs w:val="28"/>
        </w:rPr>
        <w:t>第六条 权利义务</w:t>
      </w:r>
    </w:p>
    <w:p>
      <w:pPr>
        <w:spacing w:line="460" w:lineRule="exact"/>
        <w:ind w:firstLine="560" w:firstLineChars="200"/>
        <w:rPr>
          <w:rFonts w:ascii="宋体" w:hAnsi="宋体"/>
          <w:sz w:val="28"/>
          <w:szCs w:val="28"/>
        </w:rPr>
      </w:pPr>
      <w:r>
        <w:rPr>
          <w:rFonts w:hint="eastAsia" w:ascii="宋体" w:hAnsi="宋体"/>
          <w:sz w:val="28"/>
          <w:szCs w:val="28"/>
        </w:rPr>
        <w:t>（一）甲方权利义务</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1.甲方保证对交易房屋拥有合法处置权，并确保出售意愿的真实性；</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2.甲方应向乙方提供房屋权属证明、身份证件及有关资料，</w:t>
      </w:r>
      <w:r>
        <w:rPr>
          <w:rFonts w:hint="eastAsia" w:ascii="宋体" w:hAnsi="宋体" w:cs="宋体"/>
          <w:sz w:val="28"/>
          <w:szCs w:val="28"/>
        </w:rPr>
        <w:t>保证所提供的证件、资料具有真实性、有效性、完整性</w:t>
      </w:r>
      <w:r>
        <w:rPr>
          <w:rFonts w:hint="eastAsia" w:ascii="宋体" w:hAnsi="宋体" w:cs="Songti SC"/>
          <w:sz w:val="28"/>
          <w:szCs w:val="28"/>
        </w:rPr>
        <w:t>；</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3.甲方应配合乙方开展合法的经纪活动；</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4.甲方应配合乙方办理房源核验服务、存量房买卖合同网签等手续。</w:t>
      </w:r>
    </w:p>
    <w:p>
      <w:pPr>
        <w:spacing w:line="460" w:lineRule="exact"/>
        <w:ind w:firstLine="560" w:firstLineChars="200"/>
        <w:rPr>
          <w:rFonts w:ascii="宋体" w:hAnsi="宋体"/>
          <w:sz w:val="28"/>
          <w:szCs w:val="28"/>
        </w:rPr>
      </w:pPr>
      <w:r>
        <w:rPr>
          <w:rFonts w:hint="eastAsia" w:ascii="宋体" w:hAnsi="宋体"/>
          <w:sz w:val="28"/>
          <w:szCs w:val="28"/>
        </w:rPr>
        <w:t>（二）乙方权利义务</w:t>
      </w:r>
    </w:p>
    <w:p>
      <w:pPr>
        <w:spacing w:line="4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.乙方有权要求甲方提供为开展经纪服务活动所需要的证件、资料及信息；</w:t>
      </w:r>
    </w:p>
    <w:p>
      <w:pPr>
        <w:spacing w:line="4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乙方为完成受托事项而向甲方收取证件、文件、资料原件的，应当向甲方开具规范的收件清单并妥善保管，在完成相关委托代办事项后，应当及时退还给甲方；</w:t>
      </w:r>
    </w:p>
    <w:p>
      <w:pPr>
        <w:spacing w:line="4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.乙方应当保证具备提供房源核验、存量房买卖合同网上签约等服务的资格；</w:t>
      </w:r>
    </w:p>
    <w:p>
      <w:pPr>
        <w:spacing w:line="460" w:lineRule="exact"/>
        <w:ind w:firstLine="560" w:firstLineChars="200"/>
        <w:rPr>
          <w:rFonts w:ascii="宋体" w:hAnsi="宋体"/>
          <w:sz w:val="28"/>
          <w:szCs w:val="28"/>
        </w:rPr>
      </w:pPr>
      <w:r>
        <w:rPr>
          <w:rFonts w:hint="eastAsia" w:ascii="宋体" w:hAnsi="宋体"/>
          <w:sz w:val="28"/>
          <w:szCs w:val="28"/>
        </w:rPr>
        <w:t>4.乙方独家代理存量房出售业务的，应当在签订本合同且符合发布信息规定后</w:t>
      </w:r>
      <w:r>
        <w:rPr>
          <w:rFonts w:ascii="宋体" w:hAnsi="宋体"/>
          <w:sz w:val="28"/>
          <w:szCs w:val="28"/>
        </w:rPr>
        <w:t>24</w:t>
      </w:r>
      <w:r>
        <w:rPr>
          <w:rFonts w:hint="eastAsia" w:ascii="宋体" w:hAnsi="宋体"/>
          <w:sz w:val="28"/>
          <w:szCs w:val="28"/>
        </w:rPr>
        <w:t>小时内公开发布房源信息；</w:t>
      </w:r>
    </w:p>
    <w:p>
      <w:pPr>
        <w:spacing w:line="460" w:lineRule="exact"/>
        <w:ind w:firstLine="560" w:firstLineChars="200"/>
        <w:rPr>
          <w:rFonts w:ascii="宋体" w:hAnsi="宋体"/>
          <w:sz w:val="28"/>
          <w:szCs w:val="28"/>
        </w:rPr>
      </w:pPr>
      <w:r>
        <w:rPr>
          <w:rFonts w:hint="eastAsia" w:ascii="宋体" w:hAnsi="宋体"/>
          <w:sz w:val="28"/>
          <w:szCs w:val="28"/>
        </w:rPr>
        <w:t>5.乙方应当保守在服务过程知悉的甲方的个人隐私及商业秘密。</w:t>
      </w:r>
    </w:p>
    <w:p>
      <w:pPr>
        <w:spacing w:line="460" w:lineRule="exact"/>
        <w:ind w:firstLine="560" w:firstLineChars="200"/>
        <w:rPr>
          <w:rFonts w:ascii="黑体" w:hAnsi="宋体" w:eastAsia="黑体"/>
          <w:bCs/>
          <w:sz w:val="28"/>
          <w:szCs w:val="28"/>
        </w:rPr>
      </w:pPr>
      <w:r>
        <w:rPr>
          <w:rFonts w:hint="eastAsia" w:ascii="黑体" w:hAnsi="宋体" w:eastAsia="黑体"/>
          <w:bCs/>
          <w:sz w:val="28"/>
          <w:szCs w:val="28"/>
        </w:rPr>
        <w:t>第七条 违约责任</w:t>
      </w:r>
    </w:p>
    <w:p>
      <w:pPr>
        <w:spacing w:line="460" w:lineRule="exact"/>
        <w:ind w:firstLine="560" w:firstLineChars="200"/>
        <w:rPr>
          <w:rFonts w:ascii="宋体" w:hAnsi="宋体"/>
          <w:sz w:val="28"/>
          <w:szCs w:val="28"/>
        </w:rPr>
      </w:pPr>
      <w:r>
        <w:rPr>
          <w:rFonts w:hint="eastAsia" w:ascii="宋体" w:hAnsi="宋体"/>
          <w:sz w:val="28"/>
          <w:szCs w:val="28"/>
        </w:rPr>
        <w:t>（一）甲方违约责任</w:t>
      </w:r>
    </w:p>
    <w:p>
      <w:pPr>
        <w:spacing w:line="460" w:lineRule="exact"/>
        <w:ind w:firstLine="560" w:firstLineChars="200"/>
        <w:rPr>
          <w:rFonts w:ascii="宋体" w:hAnsi="宋体"/>
          <w:sz w:val="28"/>
          <w:szCs w:val="28"/>
        </w:rPr>
      </w:pPr>
      <w:r>
        <w:rPr>
          <w:rFonts w:hint="eastAsia" w:ascii="宋体" w:hAnsi="宋体"/>
          <w:sz w:val="28"/>
          <w:szCs w:val="28"/>
        </w:rPr>
        <w:t>1.甲方故意提供虚假的出售房屋情况和资料，或泄露由乙方提供的房屋承购人资料，给乙方造成损失的，甲方应当依法承担赔偿责任；</w:t>
      </w:r>
    </w:p>
    <w:p>
      <w:pPr>
        <w:spacing w:line="460" w:lineRule="exact"/>
        <w:ind w:firstLine="560" w:firstLineChars="200"/>
        <w:rPr>
          <w:rFonts w:ascii="宋体" w:hAnsi="宋体"/>
          <w:sz w:val="28"/>
          <w:szCs w:val="28"/>
        </w:rPr>
      </w:pPr>
      <w:r>
        <w:rPr>
          <w:rFonts w:hint="eastAsia" w:ascii="宋体" w:hAnsi="宋体"/>
          <w:sz w:val="28"/>
          <w:szCs w:val="28"/>
        </w:rPr>
        <w:t>2.甲方自行或通过其他机构与乙方引见的意向购买人签订《宜昌市存量房买卖合同》的，应按照</w:t>
      </w:r>
      <w:r>
        <w:rPr>
          <w:rFonts w:hint="eastAsia" w:ascii="宋体" w:hAnsi="宋体"/>
          <w:sz w:val="28"/>
          <w:szCs w:val="28"/>
          <w:u w:val="single"/>
        </w:rPr>
        <w:t xml:space="preserve">               </w:t>
      </w:r>
      <w:r>
        <w:rPr>
          <w:rFonts w:hint="eastAsia" w:ascii="宋体" w:hAnsi="宋体"/>
          <w:sz w:val="28"/>
          <w:szCs w:val="28"/>
        </w:rPr>
        <w:t>标准向乙方支付经纪服务费用；</w:t>
      </w:r>
    </w:p>
    <w:p>
      <w:pPr>
        <w:spacing w:line="4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w:t>
      </w:r>
      <w:r>
        <w:rPr>
          <w:rFonts w:hint="eastAsia" w:ascii="宋体" w:hAnsi="宋体"/>
          <w:spacing w:val="-4"/>
          <w:kern w:val="28"/>
          <w:sz w:val="28"/>
          <w:szCs w:val="28"/>
        </w:rPr>
        <w:t>甲方委托乙方独家代理出售房屋的，在本合同约定的经纪服务期限内自行或通过其他机构与第三人签订房屋买卖合同的</w:t>
      </w:r>
      <w:r>
        <w:rPr>
          <w:rFonts w:hint="eastAsia" w:ascii="宋体" w:hAnsi="宋体"/>
          <w:sz w:val="28"/>
          <w:szCs w:val="28"/>
        </w:rPr>
        <w:t>，应按照</w:t>
      </w:r>
      <w:r>
        <w:rPr>
          <w:rFonts w:hint="eastAsia" w:ascii="宋体" w:hAnsi="宋体"/>
          <w:sz w:val="28"/>
          <w:szCs w:val="28"/>
          <w:u w:val="single"/>
        </w:rPr>
        <w:t xml:space="preserve">        </w:t>
      </w:r>
      <w:r>
        <w:rPr>
          <w:rFonts w:hint="eastAsia" w:ascii="宋体" w:hAnsi="宋体"/>
          <w:sz w:val="28"/>
          <w:szCs w:val="28"/>
        </w:rPr>
        <w:t>标准向乙方支付经纪服务费用；</w:t>
      </w:r>
    </w:p>
    <w:p>
      <w:pPr>
        <w:spacing w:line="460" w:lineRule="exact"/>
        <w:ind w:firstLine="560" w:firstLineChars="200"/>
        <w:rPr>
          <w:rFonts w:ascii="宋体" w:hAnsi="宋体"/>
          <w:sz w:val="28"/>
          <w:szCs w:val="28"/>
        </w:rPr>
      </w:pPr>
      <w:r>
        <w:rPr>
          <w:rFonts w:hint="eastAsia" w:ascii="宋体" w:hAnsi="宋体"/>
          <w:sz w:val="28"/>
          <w:szCs w:val="28"/>
        </w:rPr>
        <w:t>4.其他</w:t>
      </w:r>
      <w:r>
        <w:rPr>
          <w:rFonts w:hint="eastAsia" w:ascii="宋体" w:hAnsi="宋体"/>
          <w:sz w:val="28"/>
          <w:szCs w:val="28"/>
          <w:u w:val="single"/>
        </w:rPr>
        <w:t xml:space="preserve">                                                    </w:t>
      </w:r>
      <w:r>
        <w:rPr>
          <w:rFonts w:hint="eastAsia" w:ascii="宋体" w:hAnsi="宋体"/>
          <w:sz w:val="28"/>
          <w:szCs w:val="28"/>
        </w:rPr>
        <w:t>。</w:t>
      </w:r>
    </w:p>
    <w:p>
      <w:pPr>
        <w:spacing w:line="460" w:lineRule="exact"/>
        <w:ind w:firstLine="560" w:firstLineChars="200"/>
        <w:rPr>
          <w:rFonts w:ascii="宋体" w:hAnsi="宋体"/>
          <w:sz w:val="28"/>
          <w:szCs w:val="28"/>
        </w:rPr>
      </w:pPr>
      <w:r>
        <w:rPr>
          <w:rFonts w:hint="eastAsia" w:ascii="宋体" w:hAnsi="宋体"/>
          <w:sz w:val="28"/>
          <w:szCs w:val="28"/>
        </w:rPr>
        <w:t>（二）乙方违约责任</w:t>
      </w:r>
    </w:p>
    <w:p>
      <w:pPr>
        <w:spacing w:line="460" w:lineRule="exact"/>
        <w:ind w:firstLine="560" w:firstLineChars="200"/>
        <w:rPr>
          <w:rFonts w:ascii="宋体" w:hAnsi="宋体"/>
          <w:sz w:val="28"/>
          <w:szCs w:val="28"/>
        </w:rPr>
      </w:pPr>
      <w:r>
        <w:rPr>
          <w:rFonts w:hint="eastAsia" w:ascii="宋体" w:hAnsi="宋体"/>
          <w:sz w:val="28"/>
          <w:szCs w:val="28"/>
        </w:rPr>
        <w:t>1.乙方应依法从事居间活动，如</w:t>
      </w:r>
      <w:r>
        <w:rPr>
          <w:rFonts w:hint="eastAsia" w:hAnsi="宋体"/>
          <w:sz w:val="28"/>
          <w:szCs w:val="28"/>
        </w:rPr>
        <w:t>乙方在为甲方提供经纪服务过程中存在隐瞒、提供虚假信息或与他人恶意串通等损害甲方利益的，甲方有权单方解除本合同，并</w:t>
      </w:r>
      <w:r>
        <w:rPr>
          <w:rFonts w:hint="eastAsia" w:ascii="宋体" w:hAnsi="宋体"/>
          <w:sz w:val="28"/>
          <w:szCs w:val="28"/>
        </w:rPr>
        <w:t>有权拒绝支付经纪服务费，</w:t>
      </w:r>
      <w:r>
        <w:rPr>
          <w:rFonts w:hint="eastAsia" w:hAnsi="宋体"/>
          <w:sz w:val="28"/>
          <w:szCs w:val="28"/>
        </w:rPr>
        <w:t>如果由此给甲方造成损失的，乙方还</w:t>
      </w:r>
      <w:r>
        <w:rPr>
          <w:rFonts w:hint="eastAsia" w:ascii="宋体" w:hAnsi="宋体"/>
          <w:sz w:val="28"/>
          <w:szCs w:val="28"/>
        </w:rPr>
        <w:t>应按照</w:t>
      </w:r>
      <w:r>
        <w:rPr>
          <w:rFonts w:hint="eastAsia" w:ascii="宋体" w:hAnsi="宋体"/>
          <w:sz w:val="28"/>
          <w:szCs w:val="28"/>
          <w:u w:val="single"/>
        </w:rPr>
        <w:t xml:space="preserve">                   </w:t>
      </w:r>
      <w:r>
        <w:rPr>
          <w:rFonts w:hint="eastAsia" w:ascii="宋体" w:hAnsi="宋体"/>
          <w:sz w:val="28"/>
          <w:szCs w:val="28"/>
        </w:rPr>
        <w:t>标准向甲方</w:t>
      </w:r>
      <w:r>
        <w:rPr>
          <w:rFonts w:hint="eastAsia" w:hAnsi="宋体"/>
          <w:sz w:val="28"/>
          <w:szCs w:val="28"/>
        </w:rPr>
        <w:t>承担赔偿责任</w:t>
      </w:r>
      <w:r>
        <w:rPr>
          <w:rFonts w:hint="eastAsia" w:ascii="宋体" w:hAnsi="宋体"/>
          <w:sz w:val="28"/>
          <w:szCs w:val="28"/>
        </w:rPr>
        <w:t>；</w:t>
      </w:r>
    </w:p>
    <w:p>
      <w:pPr>
        <w:spacing w:line="460" w:lineRule="exact"/>
        <w:ind w:firstLine="560" w:firstLineChars="200"/>
        <w:rPr>
          <w:rFonts w:hint="eastAsia"/>
          <w:sz w:val="28"/>
          <w:szCs w:val="28"/>
        </w:rPr>
      </w:pPr>
      <w:r>
        <w:rPr>
          <w:rFonts w:hint="eastAsia" w:ascii="宋体" w:hAnsi="宋体"/>
          <w:sz w:val="28"/>
          <w:szCs w:val="28"/>
        </w:rPr>
        <w:t>2.</w:t>
      </w:r>
      <w:r>
        <w:rPr>
          <w:rFonts w:hint="eastAsia" w:hAnsi="宋体"/>
          <w:sz w:val="28"/>
          <w:szCs w:val="28"/>
        </w:rPr>
        <w:t>乙方应对经纪活动中知悉的甲方个人隐私和商业秘密予以保密，如果有不当泄露甲方个人隐私或商业秘密的，甲方有权单方解除本合同，如果由此给甲方造成损失的，乙方</w:t>
      </w:r>
      <w:r>
        <w:rPr>
          <w:rFonts w:hint="eastAsia" w:ascii="宋体" w:hAnsi="宋体"/>
          <w:sz w:val="28"/>
          <w:szCs w:val="28"/>
        </w:rPr>
        <w:t>应按照</w:t>
      </w:r>
      <w:r>
        <w:rPr>
          <w:rFonts w:hint="eastAsia" w:ascii="宋体" w:hAnsi="宋体"/>
          <w:sz w:val="28"/>
          <w:szCs w:val="28"/>
          <w:u w:val="single"/>
        </w:rPr>
        <w:t xml:space="preserve">                    </w:t>
      </w:r>
      <w:r>
        <w:rPr>
          <w:rFonts w:hint="eastAsia" w:ascii="宋体" w:hAnsi="宋体"/>
          <w:sz w:val="28"/>
          <w:szCs w:val="28"/>
        </w:rPr>
        <w:t>标准向甲方</w:t>
      </w:r>
      <w:r>
        <w:rPr>
          <w:rFonts w:hint="eastAsia" w:hAnsi="宋体"/>
          <w:sz w:val="28"/>
          <w:szCs w:val="28"/>
        </w:rPr>
        <w:t>承担赔偿责任</w:t>
      </w:r>
      <w:r>
        <w:rPr>
          <w:rFonts w:hint="eastAsia" w:ascii="宋体" w:hAnsi="宋体"/>
          <w:sz w:val="28"/>
          <w:szCs w:val="28"/>
        </w:rPr>
        <w:t>；</w:t>
      </w:r>
    </w:p>
    <w:p>
      <w:pPr>
        <w:spacing w:line="460" w:lineRule="exact"/>
        <w:ind w:firstLine="560" w:firstLineChars="200"/>
        <w:rPr>
          <w:rFonts w:hAnsi="宋体"/>
          <w:sz w:val="28"/>
          <w:szCs w:val="28"/>
        </w:rPr>
      </w:pPr>
      <w:r>
        <w:rPr>
          <w:rFonts w:hint="eastAsia" w:ascii="宋体" w:hAnsi="宋体"/>
          <w:sz w:val="28"/>
          <w:szCs w:val="28"/>
        </w:rPr>
        <w:t>3.</w:t>
      </w:r>
      <w:r>
        <w:rPr>
          <w:rFonts w:hint="eastAsia" w:hAnsi="宋体"/>
          <w:sz w:val="28"/>
          <w:szCs w:val="28"/>
        </w:rPr>
        <w:t>乙方遗失甲方提供的资料原件，应及时为甲方补办，并承担补办过程中所产生的费用，如果由此给甲方造成损失的，乙方</w:t>
      </w:r>
      <w:r>
        <w:rPr>
          <w:rFonts w:hint="eastAsia" w:ascii="宋体" w:hAnsi="宋体"/>
          <w:sz w:val="28"/>
          <w:szCs w:val="28"/>
        </w:rPr>
        <w:t>应按照</w:t>
      </w:r>
      <w:r>
        <w:rPr>
          <w:rFonts w:hint="eastAsia" w:ascii="宋体" w:hAnsi="宋体"/>
          <w:sz w:val="28"/>
          <w:szCs w:val="28"/>
          <w:u w:val="single"/>
        </w:rPr>
        <w:t xml:space="preserve">         </w:t>
      </w:r>
      <w:r>
        <w:rPr>
          <w:rFonts w:hint="eastAsia" w:ascii="宋体" w:hAnsi="宋体"/>
          <w:sz w:val="28"/>
          <w:szCs w:val="28"/>
        </w:rPr>
        <w:t>标准向甲方</w:t>
      </w:r>
      <w:r>
        <w:rPr>
          <w:rFonts w:hint="eastAsia" w:hAnsi="宋体"/>
          <w:sz w:val="28"/>
          <w:szCs w:val="28"/>
        </w:rPr>
        <w:t>承担赔偿责任</w:t>
      </w:r>
      <w:r>
        <w:rPr>
          <w:rFonts w:hint="eastAsia" w:ascii="宋体" w:hAnsi="宋体"/>
          <w:sz w:val="28"/>
          <w:szCs w:val="28"/>
        </w:rPr>
        <w:t>；</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4.若因乙方原因造成该房屋发生失窃或人为损坏的，甲方有权要求乙方赔偿损失；</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5.其他</w:t>
      </w:r>
      <w:r>
        <w:rPr>
          <w:rFonts w:hint="eastAsia" w:ascii="宋体" w:hAnsi="宋体"/>
          <w:sz w:val="28"/>
          <w:szCs w:val="28"/>
          <w:u w:val="single"/>
        </w:rPr>
        <w:t xml:space="preserve">                                                   </w:t>
      </w:r>
      <w:r>
        <w:rPr>
          <w:rFonts w:hint="eastAsia" w:ascii="宋体" w:hAnsi="宋体"/>
          <w:sz w:val="28"/>
          <w:szCs w:val="28"/>
        </w:rPr>
        <w:t xml:space="preserve"> 。</w:t>
      </w:r>
    </w:p>
    <w:p>
      <w:pPr>
        <w:spacing w:line="460" w:lineRule="exact"/>
        <w:ind w:firstLine="560" w:firstLineChars="200"/>
        <w:rPr>
          <w:rFonts w:hint="eastAsia"/>
          <w:sz w:val="28"/>
          <w:szCs w:val="28"/>
        </w:rPr>
      </w:pPr>
      <w:r>
        <w:rPr>
          <w:rFonts w:hint="eastAsia" w:hAnsi="宋体"/>
          <w:sz w:val="28"/>
          <w:szCs w:val="28"/>
        </w:rPr>
        <w:t>（三）逾期支付责任</w:t>
      </w:r>
    </w:p>
    <w:p>
      <w:pPr>
        <w:spacing w:line="460" w:lineRule="exact"/>
        <w:ind w:firstLine="560" w:firstLineChars="200"/>
        <w:rPr>
          <w:rFonts w:hint="eastAsia"/>
          <w:sz w:val="28"/>
          <w:szCs w:val="28"/>
        </w:rPr>
      </w:pPr>
      <w:r>
        <w:rPr>
          <w:rFonts w:hint="eastAsia" w:hAnsi="宋体"/>
          <w:sz w:val="28"/>
          <w:szCs w:val="28"/>
        </w:rPr>
        <w:t>甲方与乙方之间有付款义务而延迟履行的，应按照逾期天数乘以应付款项的万分之</w:t>
      </w:r>
      <w:r>
        <w:rPr>
          <w:rFonts w:hint="eastAsia" w:hAnsi="宋体"/>
          <w:sz w:val="28"/>
          <w:szCs w:val="28"/>
          <w:u w:val="single"/>
        </w:rPr>
        <w:t xml:space="preserve">      </w:t>
      </w:r>
      <w:r>
        <w:rPr>
          <w:rFonts w:hint="eastAsia" w:hAnsi="宋体"/>
          <w:sz w:val="28"/>
          <w:szCs w:val="28"/>
        </w:rPr>
        <w:t>计算违约金支付给对方，但违约金数额最高不超过应付款总额。</w:t>
      </w:r>
    </w:p>
    <w:p>
      <w:pPr>
        <w:spacing w:line="460" w:lineRule="exact"/>
        <w:ind w:firstLine="560" w:firstLineChars="200"/>
        <w:rPr>
          <w:rFonts w:ascii="黑体" w:hAnsi="宋体" w:eastAsia="黑体"/>
          <w:bCs/>
          <w:sz w:val="28"/>
          <w:szCs w:val="28"/>
        </w:rPr>
      </w:pPr>
      <w:r>
        <w:rPr>
          <w:rFonts w:hint="eastAsia" w:ascii="黑体" w:hAnsi="宋体" w:eastAsia="黑体"/>
          <w:bCs/>
          <w:sz w:val="28"/>
          <w:szCs w:val="28"/>
        </w:rPr>
        <w:t>第八条  合同变更和解除</w:t>
      </w:r>
    </w:p>
    <w:p>
      <w:pPr>
        <w:spacing w:line="460" w:lineRule="exact"/>
        <w:ind w:firstLine="560" w:firstLineChars="200"/>
        <w:rPr>
          <w:rFonts w:ascii="宋体" w:hAnsi="宋体"/>
          <w:sz w:val="28"/>
          <w:szCs w:val="28"/>
        </w:rPr>
      </w:pPr>
      <w:r>
        <w:rPr>
          <w:rFonts w:hint="eastAsia" w:ascii="宋体" w:hAnsi="宋体"/>
          <w:sz w:val="28"/>
          <w:szCs w:val="28"/>
        </w:rPr>
        <w:t>1.变更本合同条款的，经甲乙双方协商一致，可达成补充协议。补充协议为本合同的组成部分，与本合同具有同等效力，如果有冲突，以补充协议为准。</w:t>
      </w:r>
    </w:p>
    <w:p>
      <w:pPr>
        <w:spacing w:line="460" w:lineRule="exact"/>
        <w:ind w:firstLine="560" w:firstLineChars="200"/>
        <w:rPr>
          <w:rFonts w:ascii="宋体" w:hAnsi="宋体"/>
          <w:sz w:val="28"/>
          <w:szCs w:val="28"/>
        </w:rPr>
      </w:pPr>
      <w:r>
        <w:rPr>
          <w:rFonts w:hint="eastAsia" w:ascii="宋体" w:hAnsi="宋体"/>
          <w:sz w:val="28"/>
          <w:szCs w:val="28"/>
        </w:rPr>
        <w:t>2.经甲乙双方协商一致，可以解除本合同。如果任何一方单方提出解除本合同，应书面或短信通知对方。因解除本合同给对方造成损失的，除不可归责于己方的事由和本合同另有约定外，应赔偿对方损失。</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3.对本合同未约定或约定不明的内容，双方可根据具体情况签订书面补充协议。补充协议中含有不合理减轻或免除本合同中约定应当由房地产经纪机构承担的责任，或不合理加重出售人责任、排除出售人主要权利内容的，仍以本合同为准。</w:t>
      </w:r>
    </w:p>
    <w:p>
      <w:pPr>
        <w:spacing w:line="460" w:lineRule="exact"/>
        <w:ind w:firstLine="560" w:firstLineChars="200"/>
        <w:rPr>
          <w:rFonts w:ascii="黑体" w:hAnsi="宋体" w:eastAsia="黑体"/>
          <w:bCs/>
          <w:sz w:val="28"/>
          <w:szCs w:val="28"/>
        </w:rPr>
      </w:pPr>
      <w:r>
        <w:rPr>
          <w:rFonts w:hint="eastAsia" w:ascii="黑体" w:hAnsi="宋体" w:eastAsia="黑体"/>
          <w:bCs/>
          <w:sz w:val="28"/>
          <w:szCs w:val="28"/>
        </w:rPr>
        <w:t>第九条 争议解决</w:t>
      </w:r>
    </w:p>
    <w:p>
      <w:pPr>
        <w:pStyle w:val="2"/>
        <w:spacing w:line="460" w:lineRule="exact"/>
        <w:ind w:firstLine="560" w:firstLineChars="200"/>
        <w:rPr>
          <w:rFonts w:ascii="宋体" w:hAnsi="宋体"/>
          <w:sz w:val="28"/>
          <w:szCs w:val="28"/>
        </w:rPr>
      </w:pPr>
      <w:r>
        <w:rPr>
          <w:rFonts w:hint="eastAsia" w:ascii="宋体" w:hAnsi="宋体"/>
          <w:sz w:val="28"/>
          <w:szCs w:val="28"/>
        </w:rPr>
        <w:t>本合同在履行中如发生争议，甲乙双方应协商解决</w:t>
      </w:r>
      <w:r>
        <w:rPr>
          <w:rFonts w:ascii="宋体" w:hAnsi="宋体"/>
          <w:sz w:val="28"/>
          <w:szCs w:val="28"/>
        </w:rPr>
        <w:t>,</w:t>
      </w:r>
      <w:r>
        <w:rPr>
          <w:rFonts w:hint="eastAsia" w:ascii="宋体" w:hAnsi="宋体"/>
          <w:sz w:val="28"/>
          <w:szCs w:val="28"/>
        </w:rPr>
        <w:t>协商不成的可申请宜昌市房地产估价与经纪协会行业组织调解，不接受调解或调解不成的，□提交宜昌仲裁委员会仲裁 □依法向房屋所在地人民法院起诉□</w:t>
      </w:r>
      <w:r>
        <w:rPr>
          <w:rFonts w:hint="eastAsia" w:ascii="宋体" w:hAnsi="宋体"/>
          <w:sz w:val="28"/>
          <w:szCs w:val="28"/>
          <w:u w:val="single"/>
        </w:rPr>
        <w:t xml:space="preserve">                                                            </w:t>
      </w:r>
      <w:r>
        <w:rPr>
          <w:rFonts w:hint="eastAsia" w:ascii="宋体" w:hAnsi="宋体"/>
          <w:sz w:val="28"/>
          <w:szCs w:val="28"/>
        </w:rPr>
        <w:t>。</w:t>
      </w:r>
    </w:p>
    <w:p>
      <w:pPr>
        <w:spacing w:line="460" w:lineRule="exact"/>
        <w:ind w:firstLine="560" w:firstLineChars="200"/>
        <w:rPr>
          <w:rFonts w:ascii="黑体" w:hAnsi="宋体" w:eastAsia="黑体"/>
          <w:bCs/>
          <w:sz w:val="28"/>
          <w:szCs w:val="28"/>
        </w:rPr>
      </w:pPr>
      <w:r>
        <w:rPr>
          <w:rFonts w:hint="eastAsia" w:ascii="黑体" w:hAnsi="宋体" w:eastAsia="黑体"/>
          <w:bCs/>
          <w:sz w:val="28"/>
          <w:szCs w:val="28"/>
        </w:rPr>
        <w:t>第十条 其他</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1.一方发给另一方的通知、文件、资料的送达地址以本合同记载的联系地址为准，一方联系地址如有变更，应当及时书面通知另一方；</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2.本协议书一式</w:t>
      </w:r>
      <w:r>
        <w:rPr>
          <w:rFonts w:hint="eastAsia" w:hAnsi="宋体"/>
          <w:sz w:val="28"/>
          <w:szCs w:val="28"/>
          <w:u w:val="single"/>
        </w:rPr>
        <w:t xml:space="preserve">      </w:t>
      </w:r>
      <w:r>
        <w:rPr>
          <w:rFonts w:hint="eastAsia" w:ascii="宋体" w:hAnsi="宋体"/>
          <w:sz w:val="28"/>
          <w:szCs w:val="28"/>
        </w:rPr>
        <w:t>份，甲乙双方各执</w:t>
      </w:r>
      <w:r>
        <w:rPr>
          <w:rFonts w:hint="eastAsia" w:hAnsi="宋体"/>
          <w:sz w:val="28"/>
          <w:szCs w:val="28"/>
          <w:u w:val="single"/>
        </w:rPr>
        <w:t xml:space="preserve">      </w:t>
      </w:r>
      <w:r>
        <w:rPr>
          <w:rFonts w:hint="eastAsia" w:ascii="宋体" w:hAnsi="宋体"/>
          <w:sz w:val="28"/>
          <w:szCs w:val="28"/>
        </w:rPr>
        <w:t>份，自双方签字（盖章）之日起生效。</w:t>
      </w:r>
    </w:p>
    <w:p>
      <w:pPr>
        <w:spacing w:line="460" w:lineRule="exact"/>
        <w:rPr>
          <w:rFonts w:ascii="宋体" w:hAnsi="宋体"/>
          <w:sz w:val="28"/>
          <w:szCs w:val="28"/>
        </w:rPr>
      </w:pPr>
      <w:r>
        <w:rPr>
          <w:rFonts w:hint="eastAsia" w:ascii="宋体" w:hAnsi="宋体"/>
          <w:sz w:val="28"/>
          <w:szCs w:val="28"/>
        </w:rPr>
        <w:t>附件：</w:t>
      </w:r>
    </w:p>
    <w:p>
      <w:pPr>
        <w:spacing w:line="4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．房屋所有权人及其代理人（有代理人的）的有效身份证明复印件。</w:t>
      </w:r>
    </w:p>
    <w:p>
      <w:pPr>
        <w:spacing w:line="4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．房屋的不动产权证书或房屋所有权证或其他房屋来源证明复印件。</w:t>
      </w:r>
    </w:p>
    <w:p>
      <w:pPr>
        <w:spacing w:line="4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．房屋所有权人出具的合法的授权委托书（代理人办理房屋出售事宜的）。</w:t>
      </w:r>
    </w:p>
    <w:p>
      <w:pPr>
        <w:spacing w:line="46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．公司章程、公司的权力机构审议同意出售房屋的合法书面文件（房屋属于有限责任公司、股份有限公司所有的）。</w:t>
      </w:r>
    </w:p>
    <w:p>
      <w:pPr>
        <w:spacing w:line="46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．房屋共有权人同意出售房屋的书面证明（房屋属于共有的）。</w:t>
      </w:r>
    </w:p>
    <w:p>
      <w:pPr>
        <w:spacing w:line="460" w:lineRule="exact"/>
        <w:ind w:firstLine="560" w:firstLineChars="200"/>
        <w:rPr>
          <w:rFonts w:ascii="宋体" w:hAnsi="宋体"/>
          <w:sz w:val="28"/>
          <w:szCs w:val="28"/>
        </w:rPr>
      </w:pPr>
      <w:r>
        <w:rPr>
          <w:rFonts w:ascii="宋体" w:hAnsi="宋体"/>
          <w:sz w:val="28"/>
          <w:szCs w:val="28"/>
        </w:rPr>
        <w:t>6</w:t>
      </w:r>
      <w:r>
        <w:rPr>
          <w:rFonts w:hint="eastAsia" w:ascii="宋体" w:hAnsi="宋体"/>
          <w:sz w:val="28"/>
          <w:szCs w:val="28"/>
        </w:rPr>
        <w:t>．房屋承租人放弃房屋优先购买权的书面声明、房屋租赁合同（房屋已出租的）。</w:t>
      </w:r>
    </w:p>
    <w:p>
      <w:pPr>
        <w:pStyle w:val="3"/>
        <w:spacing w:line="600" w:lineRule="exact"/>
        <w:ind w:firstLine="0"/>
        <w:rPr>
          <w:sz w:val="28"/>
          <w:szCs w:val="28"/>
          <w:lang w:eastAsia="zh-CN"/>
        </w:rPr>
      </w:pPr>
    </w:p>
    <w:p>
      <w:pPr>
        <w:pStyle w:val="3"/>
        <w:spacing w:line="600" w:lineRule="exact"/>
        <w:ind w:firstLine="0"/>
        <w:rPr>
          <w:sz w:val="28"/>
          <w:szCs w:val="28"/>
          <w:lang w:eastAsia="zh-CN"/>
        </w:rPr>
      </w:pPr>
    </w:p>
    <w:p>
      <w:pPr>
        <w:spacing w:line="600" w:lineRule="exact"/>
        <w:rPr>
          <w:rFonts w:ascii="宋体" w:hAnsi="宋体"/>
          <w:sz w:val="28"/>
          <w:szCs w:val="28"/>
        </w:rPr>
      </w:pPr>
      <w:r>
        <w:rPr>
          <w:rFonts w:hint="eastAsia" w:ascii="黑体" w:hAnsi="宋体" w:eastAsia="黑体"/>
          <w:sz w:val="28"/>
          <w:szCs w:val="28"/>
        </w:rPr>
        <w:t>甲方</w:t>
      </w:r>
      <w:r>
        <w:rPr>
          <w:rFonts w:hint="eastAsia" w:ascii="方正楷体简体" w:hAnsi="宋体" w:eastAsia="方正楷体简体"/>
          <w:sz w:val="28"/>
          <w:szCs w:val="28"/>
        </w:rPr>
        <w:t>（签章）</w:t>
      </w:r>
      <w:r>
        <w:rPr>
          <w:rFonts w:hint="eastAsia" w:ascii="宋体" w:hAnsi="宋体"/>
          <w:b/>
          <w:sz w:val="28"/>
          <w:szCs w:val="28"/>
        </w:rPr>
        <w:t>：</w:t>
      </w:r>
      <w:r>
        <w:rPr>
          <w:rFonts w:ascii="宋体" w:hAnsi="宋体"/>
          <w:sz w:val="28"/>
          <w:szCs w:val="28"/>
          <w:u w:val="single"/>
        </w:rPr>
        <w:t xml:space="preserve">                </w:t>
      </w:r>
      <w:r>
        <w:rPr>
          <w:rFonts w:ascii="宋体" w:hAnsi="宋体"/>
          <w:sz w:val="28"/>
          <w:szCs w:val="28"/>
        </w:rPr>
        <w:t xml:space="preserve"> </w:t>
      </w:r>
      <w:r>
        <w:rPr>
          <w:rFonts w:hint="eastAsia" w:ascii="黑体" w:hAnsi="宋体" w:eastAsia="黑体"/>
          <w:sz w:val="28"/>
          <w:szCs w:val="28"/>
        </w:rPr>
        <w:t>甲方代理人</w:t>
      </w:r>
      <w:r>
        <w:rPr>
          <w:rFonts w:hint="eastAsia" w:ascii="方正楷体简体" w:hAnsi="宋体" w:eastAsia="方正楷体简体"/>
          <w:sz w:val="28"/>
          <w:szCs w:val="28"/>
        </w:rPr>
        <w:t>（签章）</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hint="eastAsia"/>
          <w:sz w:val="28"/>
          <w:szCs w:val="28"/>
          <w:u w:val="single"/>
        </w:rPr>
      </w:pPr>
      <w:r>
        <w:rPr>
          <w:rFonts w:hint="eastAsia" w:ascii="黑体" w:hAnsi="宋体" w:eastAsia="黑体"/>
          <w:sz w:val="28"/>
          <w:szCs w:val="28"/>
        </w:rPr>
        <w:t>甲方联系电话：</w:t>
      </w:r>
      <w:r>
        <w:rPr>
          <w:sz w:val="28"/>
          <w:szCs w:val="28"/>
          <w:u w:val="single"/>
        </w:rPr>
        <w:t xml:space="preserve">          </w:t>
      </w:r>
      <w:r>
        <w:rPr>
          <w:rFonts w:hint="eastAsia"/>
          <w:sz w:val="28"/>
          <w:szCs w:val="28"/>
          <w:u w:val="single"/>
        </w:rPr>
        <w:t xml:space="preserve">                                    </w:t>
      </w:r>
      <w:r>
        <w:rPr>
          <w:sz w:val="28"/>
          <w:szCs w:val="28"/>
          <w:u w:val="single"/>
        </w:rPr>
        <w:t xml:space="preserve">    </w:t>
      </w:r>
    </w:p>
    <w:p>
      <w:pPr>
        <w:spacing w:line="600" w:lineRule="exact"/>
        <w:rPr>
          <w:rFonts w:ascii="宋体" w:hAnsi="宋体"/>
          <w:b/>
          <w:sz w:val="28"/>
          <w:szCs w:val="28"/>
        </w:rPr>
      </w:pPr>
    </w:p>
    <w:p>
      <w:pPr>
        <w:spacing w:line="600" w:lineRule="exact"/>
        <w:rPr>
          <w:rFonts w:ascii="宋体" w:hAnsi="宋体"/>
          <w:sz w:val="28"/>
          <w:szCs w:val="28"/>
        </w:rPr>
      </w:pPr>
      <w:r>
        <w:rPr>
          <w:rFonts w:hint="eastAsia" w:ascii="黑体" w:hAnsi="宋体" w:eastAsia="黑体"/>
          <w:sz w:val="28"/>
          <w:szCs w:val="28"/>
        </w:rPr>
        <w:t>乙方</w:t>
      </w:r>
      <w:r>
        <w:rPr>
          <w:rFonts w:hint="eastAsia" w:ascii="方正楷体简体" w:hAnsi="宋体" w:eastAsia="方正楷体简体"/>
          <w:sz w:val="28"/>
          <w:szCs w:val="28"/>
        </w:rPr>
        <w:t>（盖章）</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ascii="宋体" w:hAnsi="宋体"/>
          <w:sz w:val="28"/>
          <w:szCs w:val="28"/>
          <w:u w:val="single"/>
        </w:rPr>
      </w:pPr>
      <w:r>
        <w:rPr>
          <w:rFonts w:hint="eastAsia" w:ascii="黑体" w:hAnsi="宋体" w:eastAsia="黑体"/>
          <w:sz w:val="28"/>
          <w:szCs w:val="28"/>
        </w:rPr>
        <w:t>房地产经纪人/协理</w:t>
      </w:r>
      <w:r>
        <w:rPr>
          <w:rFonts w:hint="eastAsia" w:ascii="方正楷体简体" w:hAnsi="宋体" w:eastAsia="方正楷体简体"/>
          <w:sz w:val="28"/>
          <w:szCs w:val="28"/>
        </w:rPr>
        <w:t>（签名）</w:t>
      </w:r>
      <w:r>
        <w:rPr>
          <w:rFonts w:hint="eastAsia" w:ascii="宋体" w:hAnsi="宋体"/>
          <w:b/>
          <w:sz w:val="28"/>
          <w:szCs w:val="28"/>
        </w:rPr>
        <w:t>：</w:t>
      </w:r>
      <w:r>
        <w:rPr>
          <w:rFonts w:ascii="宋体" w:hAnsi="宋体"/>
          <w:sz w:val="28"/>
          <w:szCs w:val="28"/>
          <w:u w:val="single"/>
        </w:rPr>
        <w:t xml:space="preserve">            </w:t>
      </w:r>
      <w:r>
        <w:rPr>
          <w:rFonts w:ascii="宋体" w:hAnsi="宋体"/>
          <w:sz w:val="28"/>
          <w:szCs w:val="28"/>
        </w:rPr>
        <w:t xml:space="preserve"> </w:t>
      </w:r>
      <w:r>
        <w:rPr>
          <w:rFonts w:hint="eastAsia" w:ascii="黑体" w:hAnsi="宋体" w:eastAsia="黑体"/>
          <w:sz w:val="28"/>
          <w:szCs w:val="28"/>
        </w:rPr>
        <w:t>从业证号：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ascii="宋体" w:hAnsi="宋体"/>
          <w:sz w:val="28"/>
          <w:szCs w:val="28"/>
          <w:u w:val="single"/>
        </w:rPr>
      </w:pPr>
      <w:r>
        <w:rPr>
          <w:rFonts w:hint="eastAsia" w:ascii="黑体" w:hAnsi="宋体" w:eastAsia="黑体"/>
          <w:sz w:val="28"/>
          <w:szCs w:val="28"/>
        </w:rPr>
        <w:t>房地产经纪人/协理</w:t>
      </w:r>
      <w:r>
        <w:rPr>
          <w:rFonts w:hint="eastAsia" w:ascii="方正楷体简体" w:hAnsi="宋体" w:eastAsia="方正楷体简体"/>
          <w:sz w:val="28"/>
          <w:szCs w:val="28"/>
        </w:rPr>
        <w:t>（签名）</w:t>
      </w:r>
      <w:r>
        <w:rPr>
          <w:rFonts w:hint="eastAsia" w:ascii="宋体" w:hAnsi="宋体"/>
          <w:b/>
          <w:sz w:val="28"/>
          <w:szCs w:val="28"/>
        </w:rPr>
        <w:t>：</w:t>
      </w:r>
      <w:r>
        <w:rPr>
          <w:rFonts w:ascii="宋体" w:hAnsi="宋体"/>
          <w:sz w:val="28"/>
          <w:szCs w:val="28"/>
          <w:u w:val="single"/>
        </w:rPr>
        <w:t xml:space="preserve">            </w:t>
      </w:r>
      <w:r>
        <w:rPr>
          <w:rFonts w:ascii="宋体" w:hAnsi="宋体"/>
          <w:sz w:val="28"/>
          <w:szCs w:val="28"/>
        </w:rPr>
        <w:t xml:space="preserve"> </w:t>
      </w:r>
      <w:r>
        <w:rPr>
          <w:rFonts w:hint="eastAsia" w:ascii="黑体" w:hAnsi="宋体" w:eastAsia="黑体"/>
          <w:sz w:val="28"/>
          <w:szCs w:val="28"/>
        </w:rPr>
        <w:t>从业证号：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hint="eastAsia"/>
          <w:sz w:val="28"/>
          <w:szCs w:val="28"/>
          <w:u w:val="single"/>
        </w:rPr>
      </w:pPr>
      <w:r>
        <w:rPr>
          <w:rFonts w:hint="eastAsia" w:ascii="黑体" w:hAnsi="宋体" w:eastAsia="黑体"/>
          <w:sz w:val="28"/>
          <w:szCs w:val="28"/>
        </w:rPr>
        <w:t>乙方联系电话：</w:t>
      </w:r>
      <w:r>
        <w:rPr>
          <w:sz w:val="28"/>
          <w:szCs w:val="28"/>
          <w:u w:val="single"/>
        </w:rPr>
        <w:t xml:space="preserve">          </w:t>
      </w:r>
      <w:r>
        <w:rPr>
          <w:rFonts w:hint="eastAsia"/>
          <w:sz w:val="28"/>
          <w:szCs w:val="28"/>
          <w:u w:val="single"/>
        </w:rPr>
        <w:t xml:space="preserve">                                    </w:t>
      </w:r>
      <w:r>
        <w:rPr>
          <w:sz w:val="28"/>
          <w:szCs w:val="28"/>
          <w:u w:val="single"/>
        </w:rPr>
        <w:t xml:space="preserve">    </w:t>
      </w:r>
    </w:p>
    <w:p>
      <w:pPr>
        <w:spacing w:line="600" w:lineRule="exact"/>
        <w:rPr>
          <w:rFonts w:hint="eastAsia"/>
          <w:sz w:val="28"/>
          <w:szCs w:val="28"/>
        </w:rPr>
      </w:pPr>
    </w:p>
    <w:p>
      <w:pPr>
        <w:spacing w:line="600" w:lineRule="exact"/>
        <w:rPr>
          <w:rFonts w:hint="eastAsia"/>
          <w:sz w:val="28"/>
          <w:szCs w:val="28"/>
        </w:rPr>
      </w:pPr>
    </w:p>
    <w:p>
      <w:pPr>
        <w:spacing w:line="600" w:lineRule="exact"/>
        <w:jc w:val="right"/>
        <w:rPr>
          <w:rFonts w:hint="eastAsia" w:ascii="方正楷体简体" w:hAnsi="宋体" w:eastAsia="方正楷体简体"/>
          <w:sz w:val="28"/>
          <w:szCs w:val="28"/>
        </w:rPr>
      </w:pPr>
      <w:r>
        <w:rPr>
          <w:rFonts w:hint="eastAsia" w:ascii="黑体" w:hAnsi="宋体" w:eastAsia="黑体"/>
          <w:sz w:val="28"/>
          <w:szCs w:val="28"/>
        </w:rPr>
        <w:t>签订日期</w:t>
      </w:r>
      <w:r>
        <w:rPr>
          <w:rFonts w:hint="eastAsia" w:ascii="方正楷体简体" w:hAnsi="宋体" w:eastAsia="方正楷体简体"/>
          <w:sz w:val="28"/>
          <w:szCs w:val="28"/>
        </w:rPr>
        <w:t>：</w:t>
      </w:r>
      <w:r>
        <w:rPr>
          <w:rFonts w:hint="eastAsia" w:ascii="方正楷体简体" w:eastAsia="方正楷体简体"/>
          <w:sz w:val="28"/>
          <w:szCs w:val="28"/>
          <w:u w:val="single"/>
        </w:rPr>
        <w:t xml:space="preserve">       </w:t>
      </w:r>
      <w:r>
        <w:rPr>
          <w:rFonts w:hint="eastAsia" w:ascii="方正楷体简体" w:hAnsi="宋体" w:eastAsia="方正楷体简体"/>
          <w:sz w:val="28"/>
          <w:szCs w:val="28"/>
        </w:rPr>
        <w:t>年</w:t>
      </w:r>
      <w:r>
        <w:rPr>
          <w:rFonts w:hint="eastAsia" w:ascii="方正楷体简体" w:eastAsia="方正楷体简体"/>
          <w:sz w:val="28"/>
          <w:szCs w:val="28"/>
          <w:u w:val="single"/>
        </w:rPr>
        <w:t xml:space="preserve">    </w:t>
      </w:r>
      <w:r>
        <w:rPr>
          <w:rFonts w:hint="eastAsia" w:ascii="方正楷体简体" w:hAnsi="宋体" w:eastAsia="方正楷体简体"/>
          <w:sz w:val="28"/>
          <w:szCs w:val="28"/>
        </w:rPr>
        <w:t>月</w:t>
      </w:r>
      <w:r>
        <w:rPr>
          <w:rFonts w:hint="eastAsia" w:ascii="方正楷体简体" w:eastAsia="方正楷体简体"/>
          <w:sz w:val="28"/>
          <w:szCs w:val="28"/>
          <w:u w:val="single"/>
        </w:rPr>
        <w:t xml:space="preserve">    </w:t>
      </w:r>
      <w:r>
        <w:rPr>
          <w:rFonts w:hint="eastAsia" w:ascii="方正楷体简体" w:hAnsi="宋体" w:eastAsia="方正楷体简体"/>
          <w:sz w:val="28"/>
          <w:szCs w:val="28"/>
        </w:rPr>
        <w:t>日</w:t>
      </w:r>
    </w:p>
    <w:p>
      <w:pPr>
        <w:spacing w:line="600" w:lineRule="exact"/>
        <w:jc w:val="right"/>
        <w:rPr>
          <w:rFonts w:hint="eastAsia" w:ascii="方正楷体简体" w:hAnsi="宋体" w:eastAsia="方正楷体简体"/>
          <w:sz w:val="28"/>
          <w:szCs w:val="28"/>
        </w:rPr>
      </w:pPr>
    </w:p>
    <w:p>
      <w:pPr>
        <w:spacing w:line="600" w:lineRule="exact"/>
        <w:jc w:val="right"/>
        <w:rPr>
          <w:rFonts w:hint="eastAsia" w:ascii="方正楷体简体" w:hAnsi="宋体" w:eastAsia="方正楷体简体"/>
          <w:sz w:val="28"/>
          <w:szCs w:val="28"/>
        </w:rPr>
      </w:pPr>
    </w:p>
    <w:p>
      <w:pPr>
        <w:pStyle w:val="3"/>
        <w:spacing w:line="600" w:lineRule="exact"/>
        <w:ind w:left="0" w:leftChars="0" w:firstLine="0" w:firstLineChars="0"/>
        <w:rPr>
          <w:rFonts w:ascii="方正仿宋简体" w:eastAsia="方正仿宋简体"/>
          <w:sz w:val="32"/>
          <w:szCs w:val="32"/>
        </w:rPr>
      </w:pPr>
      <w:bookmarkStart w:id="0" w:name="_GoBack"/>
      <w:bookmarkEnd w:id="0"/>
    </w:p>
    <w:sectPr>
      <w:headerReference r:id="rId3" w:type="default"/>
      <w:footerReference r:id="rId4" w:type="default"/>
      <w:footerReference r:id="rId5" w:type="even"/>
      <w:pgSz w:w="11906" w:h="16838"/>
      <w:pgMar w:top="1588" w:right="1474" w:bottom="1474" w:left="1588" w:header="851" w:footer="1020"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 w:name="方正楷体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ongti SC">
    <w:altName w:val="Times New Roman"/>
    <w:panose1 w:val="00000000000000000000"/>
    <w:charset w:val="00"/>
    <w:family w:val="roman"/>
    <w:pitch w:val="default"/>
    <w:sig w:usb0="00000000" w:usb1="00000000" w:usb2="00000000" w:usb3="00000000" w:csb0="00000001" w:csb1="00000000"/>
  </w:font>
  <w:font w:name="Verdana">
    <w:altName w:val="Tahoma"/>
    <w:panose1 w:val="020B0604030504040204"/>
    <w:charset w:val="00"/>
    <w:family w:val="swiss"/>
    <w:pitch w:val="default"/>
    <w:sig w:usb0="00000000" w:usb1="00000000" w:usb2="00000000" w:usb3="00000000" w:csb0="0000019F"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ight="210" w:rightChars="100"/>
      <w:jc w:val="right"/>
      <w:rPr>
        <w:rFonts w:hint="eastAsia"/>
      </w:rPr>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1</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ight="1191" w:rightChars="567"/>
      <w:rPr>
        <w:rFonts w:hint="eastAsia"/>
      </w:rPr>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2</w:t>
    </w:r>
    <w:r>
      <w:rPr>
        <w:rFonts w:ascii="宋体" w:hAnsi="宋体"/>
        <w:sz w:val="28"/>
      </w:rPr>
      <w:fldChar w:fldCharType="end"/>
    </w:r>
    <w:r>
      <w:rPr>
        <w:rFonts w:ascii="宋体" w:hAns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000"/>
    <w:rsid w:val="00004B7F"/>
    <w:rsid w:val="00006243"/>
    <w:rsid w:val="00010557"/>
    <w:rsid w:val="00012490"/>
    <w:rsid w:val="00014877"/>
    <w:rsid w:val="00017E3F"/>
    <w:rsid w:val="0003534C"/>
    <w:rsid w:val="000407A0"/>
    <w:rsid w:val="000409D9"/>
    <w:rsid w:val="00042C08"/>
    <w:rsid w:val="000455E9"/>
    <w:rsid w:val="000539CD"/>
    <w:rsid w:val="0005444C"/>
    <w:rsid w:val="00056E3C"/>
    <w:rsid w:val="000601C1"/>
    <w:rsid w:val="000647FC"/>
    <w:rsid w:val="00070171"/>
    <w:rsid w:val="00073E69"/>
    <w:rsid w:val="00074400"/>
    <w:rsid w:val="00074D2A"/>
    <w:rsid w:val="0007579F"/>
    <w:rsid w:val="00076A10"/>
    <w:rsid w:val="00084DAE"/>
    <w:rsid w:val="00086999"/>
    <w:rsid w:val="00086ECC"/>
    <w:rsid w:val="00091C75"/>
    <w:rsid w:val="00092E8E"/>
    <w:rsid w:val="000A1D56"/>
    <w:rsid w:val="000A520A"/>
    <w:rsid w:val="000B0154"/>
    <w:rsid w:val="000B275D"/>
    <w:rsid w:val="000B2B51"/>
    <w:rsid w:val="000B47FD"/>
    <w:rsid w:val="000B49E5"/>
    <w:rsid w:val="000B5079"/>
    <w:rsid w:val="000B6C43"/>
    <w:rsid w:val="000B764E"/>
    <w:rsid w:val="000B791D"/>
    <w:rsid w:val="000C0ADB"/>
    <w:rsid w:val="000C0F84"/>
    <w:rsid w:val="000C7B09"/>
    <w:rsid w:val="000D244D"/>
    <w:rsid w:val="000D6B60"/>
    <w:rsid w:val="000E2059"/>
    <w:rsid w:val="000E36B8"/>
    <w:rsid w:val="000E5D43"/>
    <w:rsid w:val="000F0931"/>
    <w:rsid w:val="000F139B"/>
    <w:rsid w:val="000F204E"/>
    <w:rsid w:val="000F52AB"/>
    <w:rsid w:val="0010288A"/>
    <w:rsid w:val="00107CFD"/>
    <w:rsid w:val="00110135"/>
    <w:rsid w:val="00110402"/>
    <w:rsid w:val="00120D11"/>
    <w:rsid w:val="001211D3"/>
    <w:rsid w:val="00124010"/>
    <w:rsid w:val="00125234"/>
    <w:rsid w:val="00140619"/>
    <w:rsid w:val="0014419B"/>
    <w:rsid w:val="00144C09"/>
    <w:rsid w:val="001458AF"/>
    <w:rsid w:val="00145F3F"/>
    <w:rsid w:val="00150B74"/>
    <w:rsid w:val="001574BF"/>
    <w:rsid w:val="0016523D"/>
    <w:rsid w:val="00172AAC"/>
    <w:rsid w:val="001740AD"/>
    <w:rsid w:val="00175C00"/>
    <w:rsid w:val="00175F7C"/>
    <w:rsid w:val="00180790"/>
    <w:rsid w:val="00180C18"/>
    <w:rsid w:val="00181D88"/>
    <w:rsid w:val="00184E26"/>
    <w:rsid w:val="00185368"/>
    <w:rsid w:val="00192470"/>
    <w:rsid w:val="001927A4"/>
    <w:rsid w:val="001928F2"/>
    <w:rsid w:val="001A015E"/>
    <w:rsid w:val="001B1F2A"/>
    <w:rsid w:val="001B4063"/>
    <w:rsid w:val="001B5816"/>
    <w:rsid w:val="001C2E33"/>
    <w:rsid w:val="001C50CF"/>
    <w:rsid w:val="001C5951"/>
    <w:rsid w:val="001D0E26"/>
    <w:rsid w:val="001D3B05"/>
    <w:rsid w:val="001E2443"/>
    <w:rsid w:val="001E4AC4"/>
    <w:rsid w:val="001E64B4"/>
    <w:rsid w:val="001E6921"/>
    <w:rsid w:val="001E705F"/>
    <w:rsid w:val="001E7A00"/>
    <w:rsid w:val="001F02B1"/>
    <w:rsid w:val="001F0AED"/>
    <w:rsid w:val="001F236B"/>
    <w:rsid w:val="001F4BD2"/>
    <w:rsid w:val="001F5D38"/>
    <w:rsid w:val="001F5E85"/>
    <w:rsid w:val="001F6DBB"/>
    <w:rsid w:val="00204A7E"/>
    <w:rsid w:val="00217D07"/>
    <w:rsid w:val="002201F1"/>
    <w:rsid w:val="002206E0"/>
    <w:rsid w:val="00222A26"/>
    <w:rsid w:val="002234EF"/>
    <w:rsid w:val="00226845"/>
    <w:rsid w:val="002404A6"/>
    <w:rsid w:val="0024101A"/>
    <w:rsid w:val="00250445"/>
    <w:rsid w:val="00250FA1"/>
    <w:rsid w:val="00251477"/>
    <w:rsid w:val="00260314"/>
    <w:rsid w:val="0026129D"/>
    <w:rsid w:val="00262FBA"/>
    <w:rsid w:val="00266929"/>
    <w:rsid w:val="00267973"/>
    <w:rsid w:val="00271E94"/>
    <w:rsid w:val="0027350E"/>
    <w:rsid w:val="00275AF0"/>
    <w:rsid w:val="00277D24"/>
    <w:rsid w:val="00281942"/>
    <w:rsid w:val="0028328E"/>
    <w:rsid w:val="002846A0"/>
    <w:rsid w:val="002856D6"/>
    <w:rsid w:val="00285B80"/>
    <w:rsid w:val="00287687"/>
    <w:rsid w:val="00287F67"/>
    <w:rsid w:val="00292702"/>
    <w:rsid w:val="00292D1A"/>
    <w:rsid w:val="00297F97"/>
    <w:rsid w:val="002A2A32"/>
    <w:rsid w:val="002B2B7D"/>
    <w:rsid w:val="002B4E90"/>
    <w:rsid w:val="002C1566"/>
    <w:rsid w:val="002D23E5"/>
    <w:rsid w:val="002D2460"/>
    <w:rsid w:val="002D4224"/>
    <w:rsid w:val="002D47FF"/>
    <w:rsid w:val="002E2A7B"/>
    <w:rsid w:val="002E2FCB"/>
    <w:rsid w:val="002E355D"/>
    <w:rsid w:val="002E378B"/>
    <w:rsid w:val="002E3C04"/>
    <w:rsid w:val="002E4AF5"/>
    <w:rsid w:val="002F15FF"/>
    <w:rsid w:val="0030564D"/>
    <w:rsid w:val="00306A9E"/>
    <w:rsid w:val="0030779B"/>
    <w:rsid w:val="00310B6B"/>
    <w:rsid w:val="0031677B"/>
    <w:rsid w:val="00320DC5"/>
    <w:rsid w:val="0032265F"/>
    <w:rsid w:val="0032608B"/>
    <w:rsid w:val="00326AAB"/>
    <w:rsid w:val="00332792"/>
    <w:rsid w:val="00333B38"/>
    <w:rsid w:val="003441C7"/>
    <w:rsid w:val="003462B2"/>
    <w:rsid w:val="00347AE5"/>
    <w:rsid w:val="00351265"/>
    <w:rsid w:val="00354EF3"/>
    <w:rsid w:val="00355689"/>
    <w:rsid w:val="00356AD9"/>
    <w:rsid w:val="00361109"/>
    <w:rsid w:val="003622FB"/>
    <w:rsid w:val="0036280C"/>
    <w:rsid w:val="003662E4"/>
    <w:rsid w:val="00370350"/>
    <w:rsid w:val="00373CA6"/>
    <w:rsid w:val="0037453E"/>
    <w:rsid w:val="00375D09"/>
    <w:rsid w:val="0038319F"/>
    <w:rsid w:val="00390CD3"/>
    <w:rsid w:val="00394031"/>
    <w:rsid w:val="00395B08"/>
    <w:rsid w:val="003A3E67"/>
    <w:rsid w:val="003A62B4"/>
    <w:rsid w:val="003B316D"/>
    <w:rsid w:val="003C1804"/>
    <w:rsid w:val="003C28D8"/>
    <w:rsid w:val="003D1D7D"/>
    <w:rsid w:val="003D2FD7"/>
    <w:rsid w:val="003D3852"/>
    <w:rsid w:val="003D654B"/>
    <w:rsid w:val="003D78B0"/>
    <w:rsid w:val="003E32D5"/>
    <w:rsid w:val="003E540A"/>
    <w:rsid w:val="003E66ED"/>
    <w:rsid w:val="003E6A63"/>
    <w:rsid w:val="003F29CD"/>
    <w:rsid w:val="003F3428"/>
    <w:rsid w:val="003F539E"/>
    <w:rsid w:val="004038B1"/>
    <w:rsid w:val="00403CCA"/>
    <w:rsid w:val="00405FCC"/>
    <w:rsid w:val="00417680"/>
    <w:rsid w:val="00421DA0"/>
    <w:rsid w:val="00422566"/>
    <w:rsid w:val="0042617B"/>
    <w:rsid w:val="00430841"/>
    <w:rsid w:val="00432D09"/>
    <w:rsid w:val="004331C0"/>
    <w:rsid w:val="00446D91"/>
    <w:rsid w:val="00450AE5"/>
    <w:rsid w:val="00450D36"/>
    <w:rsid w:val="004527A4"/>
    <w:rsid w:val="00456B18"/>
    <w:rsid w:val="00457B0B"/>
    <w:rsid w:val="004601F1"/>
    <w:rsid w:val="004654FC"/>
    <w:rsid w:val="00474CE2"/>
    <w:rsid w:val="00476353"/>
    <w:rsid w:val="00483AF5"/>
    <w:rsid w:val="0048589A"/>
    <w:rsid w:val="004860B5"/>
    <w:rsid w:val="0048766C"/>
    <w:rsid w:val="00494934"/>
    <w:rsid w:val="00494F33"/>
    <w:rsid w:val="004A1555"/>
    <w:rsid w:val="004A3DCB"/>
    <w:rsid w:val="004B2581"/>
    <w:rsid w:val="004B4F20"/>
    <w:rsid w:val="004C491E"/>
    <w:rsid w:val="004D42AE"/>
    <w:rsid w:val="004D444F"/>
    <w:rsid w:val="004E103C"/>
    <w:rsid w:val="0050387D"/>
    <w:rsid w:val="00503FD5"/>
    <w:rsid w:val="005048EA"/>
    <w:rsid w:val="00506C07"/>
    <w:rsid w:val="00511BDB"/>
    <w:rsid w:val="005162EC"/>
    <w:rsid w:val="00523ABA"/>
    <w:rsid w:val="0052409F"/>
    <w:rsid w:val="0052637F"/>
    <w:rsid w:val="005322FB"/>
    <w:rsid w:val="005339E1"/>
    <w:rsid w:val="00533C6D"/>
    <w:rsid w:val="00533D30"/>
    <w:rsid w:val="005340B5"/>
    <w:rsid w:val="00534707"/>
    <w:rsid w:val="0053593A"/>
    <w:rsid w:val="00537045"/>
    <w:rsid w:val="005401C8"/>
    <w:rsid w:val="00543497"/>
    <w:rsid w:val="0054646D"/>
    <w:rsid w:val="005542C0"/>
    <w:rsid w:val="00562415"/>
    <w:rsid w:val="00562C76"/>
    <w:rsid w:val="00566968"/>
    <w:rsid w:val="00570DA7"/>
    <w:rsid w:val="0057270F"/>
    <w:rsid w:val="00575E23"/>
    <w:rsid w:val="00582790"/>
    <w:rsid w:val="00583A71"/>
    <w:rsid w:val="00584DD6"/>
    <w:rsid w:val="00584F0C"/>
    <w:rsid w:val="00596E78"/>
    <w:rsid w:val="005A3F40"/>
    <w:rsid w:val="005A5933"/>
    <w:rsid w:val="005B02CC"/>
    <w:rsid w:val="005B4027"/>
    <w:rsid w:val="005B42EB"/>
    <w:rsid w:val="005B5172"/>
    <w:rsid w:val="005B76BC"/>
    <w:rsid w:val="005C2A0A"/>
    <w:rsid w:val="005C490C"/>
    <w:rsid w:val="005D18CD"/>
    <w:rsid w:val="005D3A53"/>
    <w:rsid w:val="005D4B93"/>
    <w:rsid w:val="005D73C2"/>
    <w:rsid w:val="005E5132"/>
    <w:rsid w:val="005E735C"/>
    <w:rsid w:val="005E7DF3"/>
    <w:rsid w:val="005F243E"/>
    <w:rsid w:val="005F262D"/>
    <w:rsid w:val="005F5313"/>
    <w:rsid w:val="005F6920"/>
    <w:rsid w:val="00601528"/>
    <w:rsid w:val="00602FDC"/>
    <w:rsid w:val="00604B54"/>
    <w:rsid w:val="006060F6"/>
    <w:rsid w:val="00606F4E"/>
    <w:rsid w:val="00610DA2"/>
    <w:rsid w:val="006130A5"/>
    <w:rsid w:val="006155EC"/>
    <w:rsid w:val="00615FAB"/>
    <w:rsid w:val="006170F6"/>
    <w:rsid w:val="006213AB"/>
    <w:rsid w:val="00624789"/>
    <w:rsid w:val="0062688C"/>
    <w:rsid w:val="00627926"/>
    <w:rsid w:val="00635F43"/>
    <w:rsid w:val="00637307"/>
    <w:rsid w:val="00640660"/>
    <w:rsid w:val="00642CF4"/>
    <w:rsid w:val="00645293"/>
    <w:rsid w:val="00647239"/>
    <w:rsid w:val="00650784"/>
    <w:rsid w:val="006559E6"/>
    <w:rsid w:val="0066525E"/>
    <w:rsid w:val="00665770"/>
    <w:rsid w:val="00665E38"/>
    <w:rsid w:val="006711AD"/>
    <w:rsid w:val="006716EB"/>
    <w:rsid w:val="00672860"/>
    <w:rsid w:val="00673DCF"/>
    <w:rsid w:val="00675620"/>
    <w:rsid w:val="006767A2"/>
    <w:rsid w:val="00677867"/>
    <w:rsid w:val="00684124"/>
    <w:rsid w:val="0068564F"/>
    <w:rsid w:val="0069068A"/>
    <w:rsid w:val="006A19B3"/>
    <w:rsid w:val="006A23C1"/>
    <w:rsid w:val="006A2FC0"/>
    <w:rsid w:val="006A504F"/>
    <w:rsid w:val="006A677F"/>
    <w:rsid w:val="006A73FD"/>
    <w:rsid w:val="006A7D52"/>
    <w:rsid w:val="006B048B"/>
    <w:rsid w:val="006B6CC6"/>
    <w:rsid w:val="006C0F46"/>
    <w:rsid w:val="006C3EF3"/>
    <w:rsid w:val="006D0E65"/>
    <w:rsid w:val="006D28D9"/>
    <w:rsid w:val="006E0D70"/>
    <w:rsid w:val="006E135A"/>
    <w:rsid w:val="006E56A8"/>
    <w:rsid w:val="006E67DA"/>
    <w:rsid w:val="006F013E"/>
    <w:rsid w:val="006F03B2"/>
    <w:rsid w:val="00701CFB"/>
    <w:rsid w:val="0070519A"/>
    <w:rsid w:val="0071123A"/>
    <w:rsid w:val="00714252"/>
    <w:rsid w:val="00715E85"/>
    <w:rsid w:val="00721800"/>
    <w:rsid w:val="007331C5"/>
    <w:rsid w:val="007338D2"/>
    <w:rsid w:val="007374B1"/>
    <w:rsid w:val="00742667"/>
    <w:rsid w:val="0075110B"/>
    <w:rsid w:val="00751517"/>
    <w:rsid w:val="007526E5"/>
    <w:rsid w:val="007535DE"/>
    <w:rsid w:val="00755288"/>
    <w:rsid w:val="00757EB6"/>
    <w:rsid w:val="00762C4A"/>
    <w:rsid w:val="00762DC8"/>
    <w:rsid w:val="007634F3"/>
    <w:rsid w:val="007637FE"/>
    <w:rsid w:val="007653E4"/>
    <w:rsid w:val="00767B0D"/>
    <w:rsid w:val="00767FEC"/>
    <w:rsid w:val="0077262D"/>
    <w:rsid w:val="007733CA"/>
    <w:rsid w:val="0078067D"/>
    <w:rsid w:val="007807E9"/>
    <w:rsid w:val="0078128C"/>
    <w:rsid w:val="007879F9"/>
    <w:rsid w:val="007914C4"/>
    <w:rsid w:val="007939B6"/>
    <w:rsid w:val="007A1055"/>
    <w:rsid w:val="007A1585"/>
    <w:rsid w:val="007A2669"/>
    <w:rsid w:val="007A30F6"/>
    <w:rsid w:val="007B15C2"/>
    <w:rsid w:val="007B4FF6"/>
    <w:rsid w:val="007C2317"/>
    <w:rsid w:val="007D0060"/>
    <w:rsid w:val="007D18D6"/>
    <w:rsid w:val="007D1CFB"/>
    <w:rsid w:val="007D7DF7"/>
    <w:rsid w:val="007E0020"/>
    <w:rsid w:val="007E1376"/>
    <w:rsid w:val="007E2FCE"/>
    <w:rsid w:val="007E3147"/>
    <w:rsid w:val="007E6BE3"/>
    <w:rsid w:val="007E7974"/>
    <w:rsid w:val="007F7389"/>
    <w:rsid w:val="007F7824"/>
    <w:rsid w:val="008027F0"/>
    <w:rsid w:val="00803B67"/>
    <w:rsid w:val="00806005"/>
    <w:rsid w:val="00807821"/>
    <w:rsid w:val="008111B1"/>
    <w:rsid w:val="00812811"/>
    <w:rsid w:val="00812EC3"/>
    <w:rsid w:val="00813914"/>
    <w:rsid w:val="008154A7"/>
    <w:rsid w:val="00816BB0"/>
    <w:rsid w:val="00817BB9"/>
    <w:rsid w:val="008212A5"/>
    <w:rsid w:val="00824EE6"/>
    <w:rsid w:val="008258D4"/>
    <w:rsid w:val="00825C7A"/>
    <w:rsid w:val="00826E61"/>
    <w:rsid w:val="00832FEA"/>
    <w:rsid w:val="00841CB8"/>
    <w:rsid w:val="00844E32"/>
    <w:rsid w:val="0084512F"/>
    <w:rsid w:val="0084523F"/>
    <w:rsid w:val="0084734F"/>
    <w:rsid w:val="00847996"/>
    <w:rsid w:val="008562B3"/>
    <w:rsid w:val="00863E07"/>
    <w:rsid w:val="00872B90"/>
    <w:rsid w:val="00875802"/>
    <w:rsid w:val="00876915"/>
    <w:rsid w:val="00883BE1"/>
    <w:rsid w:val="00893283"/>
    <w:rsid w:val="00896B1E"/>
    <w:rsid w:val="008A6C4E"/>
    <w:rsid w:val="008B1806"/>
    <w:rsid w:val="008B1CE7"/>
    <w:rsid w:val="008B4EE4"/>
    <w:rsid w:val="008B759F"/>
    <w:rsid w:val="008C22A6"/>
    <w:rsid w:val="008C34B2"/>
    <w:rsid w:val="008C5DCB"/>
    <w:rsid w:val="008E27C8"/>
    <w:rsid w:val="008E3066"/>
    <w:rsid w:val="008E3EFB"/>
    <w:rsid w:val="008F3856"/>
    <w:rsid w:val="008F3A09"/>
    <w:rsid w:val="008F59E7"/>
    <w:rsid w:val="00900C20"/>
    <w:rsid w:val="00901B6B"/>
    <w:rsid w:val="00910C95"/>
    <w:rsid w:val="00910DF0"/>
    <w:rsid w:val="00914428"/>
    <w:rsid w:val="00914DC7"/>
    <w:rsid w:val="009274DF"/>
    <w:rsid w:val="00927792"/>
    <w:rsid w:val="009278E9"/>
    <w:rsid w:val="00934568"/>
    <w:rsid w:val="00934D10"/>
    <w:rsid w:val="00936E84"/>
    <w:rsid w:val="009407D0"/>
    <w:rsid w:val="0094119B"/>
    <w:rsid w:val="00952D88"/>
    <w:rsid w:val="00952FE6"/>
    <w:rsid w:val="0095415B"/>
    <w:rsid w:val="00956A8B"/>
    <w:rsid w:val="00956B66"/>
    <w:rsid w:val="009607B7"/>
    <w:rsid w:val="00970910"/>
    <w:rsid w:val="0097161C"/>
    <w:rsid w:val="00975304"/>
    <w:rsid w:val="00980B79"/>
    <w:rsid w:val="00986474"/>
    <w:rsid w:val="00995E60"/>
    <w:rsid w:val="00996E10"/>
    <w:rsid w:val="009B03D4"/>
    <w:rsid w:val="009B1951"/>
    <w:rsid w:val="009B1EAD"/>
    <w:rsid w:val="009B233C"/>
    <w:rsid w:val="009B4216"/>
    <w:rsid w:val="009B4BCA"/>
    <w:rsid w:val="009B7971"/>
    <w:rsid w:val="009D1FEC"/>
    <w:rsid w:val="009D37AA"/>
    <w:rsid w:val="009D3B17"/>
    <w:rsid w:val="009D4122"/>
    <w:rsid w:val="009D4D5F"/>
    <w:rsid w:val="009D7E6C"/>
    <w:rsid w:val="009E4BC1"/>
    <w:rsid w:val="009E522B"/>
    <w:rsid w:val="009E7043"/>
    <w:rsid w:val="009F718D"/>
    <w:rsid w:val="009F72D4"/>
    <w:rsid w:val="009F7D57"/>
    <w:rsid w:val="00A0141F"/>
    <w:rsid w:val="00A0154D"/>
    <w:rsid w:val="00A062E3"/>
    <w:rsid w:val="00A1154E"/>
    <w:rsid w:val="00A12146"/>
    <w:rsid w:val="00A139CA"/>
    <w:rsid w:val="00A1461A"/>
    <w:rsid w:val="00A15379"/>
    <w:rsid w:val="00A15CA4"/>
    <w:rsid w:val="00A16328"/>
    <w:rsid w:val="00A16E30"/>
    <w:rsid w:val="00A2243A"/>
    <w:rsid w:val="00A31C1F"/>
    <w:rsid w:val="00A32065"/>
    <w:rsid w:val="00A36E2A"/>
    <w:rsid w:val="00A37111"/>
    <w:rsid w:val="00A4381C"/>
    <w:rsid w:val="00A43F34"/>
    <w:rsid w:val="00A54FD3"/>
    <w:rsid w:val="00A61F55"/>
    <w:rsid w:val="00A66C9D"/>
    <w:rsid w:val="00A71DC4"/>
    <w:rsid w:val="00A71DF0"/>
    <w:rsid w:val="00A72D1E"/>
    <w:rsid w:val="00A76A85"/>
    <w:rsid w:val="00A777BA"/>
    <w:rsid w:val="00A82064"/>
    <w:rsid w:val="00A82FA7"/>
    <w:rsid w:val="00A85D9C"/>
    <w:rsid w:val="00A87687"/>
    <w:rsid w:val="00A920D7"/>
    <w:rsid w:val="00A93C3D"/>
    <w:rsid w:val="00A968D3"/>
    <w:rsid w:val="00A96D1E"/>
    <w:rsid w:val="00AA4695"/>
    <w:rsid w:val="00AA4B89"/>
    <w:rsid w:val="00AB2F4B"/>
    <w:rsid w:val="00AC10E7"/>
    <w:rsid w:val="00AC1350"/>
    <w:rsid w:val="00AC49D2"/>
    <w:rsid w:val="00AC7BA7"/>
    <w:rsid w:val="00AE064A"/>
    <w:rsid w:val="00AE208D"/>
    <w:rsid w:val="00AE35AC"/>
    <w:rsid w:val="00AE4ED3"/>
    <w:rsid w:val="00AE60AC"/>
    <w:rsid w:val="00AF08FB"/>
    <w:rsid w:val="00AF2EDB"/>
    <w:rsid w:val="00AF3C30"/>
    <w:rsid w:val="00AF4DD0"/>
    <w:rsid w:val="00AF6B3E"/>
    <w:rsid w:val="00AF7C09"/>
    <w:rsid w:val="00B00000"/>
    <w:rsid w:val="00B02B6F"/>
    <w:rsid w:val="00B04CB9"/>
    <w:rsid w:val="00B07E6C"/>
    <w:rsid w:val="00B117BE"/>
    <w:rsid w:val="00B12A91"/>
    <w:rsid w:val="00B12BE0"/>
    <w:rsid w:val="00B15DA4"/>
    <w:rsid w:val="00B17D36"/>
    <w:rsid w:val="00B20EBC"/>
    <w:rsid w:val="00B22C23"/>
    <w:rsid w:val="00B26D4A"/>
    <w:rsid w:val="00B3010D"/>
    <w:rsid w:val="00B30802"/>
    <w:rsid w:val="00B324C0"/>
    <w:rsid w:val="00B33F9F"/>
    <w:rsid w:val="00B34429"/>
    <w:rsid w:val="00B40C61"/>
    <w:rsid w:val="00B41EC8"/>
    <w:rsid w:val="00B45B37"/>
    <w:rsid w:val="00B46DBE"/>
    <w:rsid w:val="00B47CCD"/>
    <w:rsid w:val="00B50697"/>
    <w:rsid w:val="00B50E36"/>
    <w:rsid w:val="00B518E3"/>
    <w:rsid w:val="00B54270"/>
    <w:rsid w:val="00B62092"/>
    <w:rsid w:val="00B630F7"/>
    <w:rsid w:val="00B66AEB"/>
    <w:rsid w:val="00B672A1"/>
    <w:rsid w:val="00B7071E"/>
    <w:rsid w:val="00B72EC5"/>
    <w:rsid w:val="00B73D3E"/>
    <w:rsid w:val="00B816FA"/>
    <w:rsid w:val="00B829B4"/>
    <w:rsid w:val="00B86AAC"/>
    <w:rsid w:val="00B9704E"/>
    <w:rsid w:val="00BA00D5"/>
    <w:rsid w:val="00BA1F76"/>
    <w:rsid w:val="00BA2C64"/>
    <w:rsid w:val="00BA5913"/>
    <w:rsid w:val="00BA6704"/>
    <w:rsid w:val="00BB3816"/>
    <w:rsid w:val="00BB44B2"/>
    <w:rsid w:val="00BB74EE"/>
    <w:rsid w:val="00BC2ACA"/>
    <w:rsid w:val="00BC4982"/>
    <w:rsid w:val="00BC50CA"/>
    <w:rsid w:val="00BC51D2"/>
    <w:rsid w:val="00BC5DC0"/>
    <w:rsid w:val="00BC7AB8"/>
    <w:rsid w:val="00BD4A3A"/>
    <w:rsid w:val="00BE50F7"/>
    <w:rsid w:val="00BF0464"/>
    <w:rsid w:val="00BF22E4"/>
    <w:rsid w:val="00BF568A"/>
    <w:rsid w:val="00C001B5"/>
    <w:rsid w:val="00C05A4F"/>
    <w:rsid w:val="00C10081"/>
    <w:rsid w:val="00C114D8"/>
    <w:rsid w:val="00C12D18"/>
    <w:rsid w:val="00C1631B"/>
    <w:rsid w:val="00C17281"/>
    <w:rsid w:val="00C20825"/>
    <w:rsid w:val="00C23B42"/>
    <w:rsid w:val="00C23FA5"/>
    <w:rsid w:val="00C243BA"/>
    <w:rsid w:val="00C2534E"/>
    <w:rsid w:val="00C25CC0"/>
    <w:rsid w:val="00C342D8"/>
    <w:rsid w:val="00C35426"/>
    <w:rsid w:val="00C37B9A"/>
    <w:rsid w:val="00C40BDF"/>
    <w:rsid w:val="00C434C9"/>
    <w:rsid w:val="00C47FD9"/>
    <w:rsid w:val="00C503A0"/>
    <w:rsid w:val="00C542C7"/>
    <w:rsid w:val="00C64F44"/>
    <w:rsid w:val="00C70E5D"/>
    <w:rsid w:val="00C735ED"/>
    <w:rsid w:val="00C76CF0"/>
    <w:rsid w:val="00C773F5"/>
    <w:rsid w:val="00C80F0B"/>
    <w:rsid w:val="00C81737"/>
    <w:rsid w:val="00C8654A"/>
    <w:rsid w:val="00C942BF"/>
    <w:rsid w:val="00C97A23"/>
    <w:rsid w:val="00CA1E19"/>
    <w:rsid w:val="00CA3137"/>
    <w:rsid w:val="00CA365B"/>
    <w:rsid w:val="00CA4542"/>
    <w:rsid w:val="00CA4EC3"/>
    <w:rsid w:val="00CA5AA2"/>
    <w:rsid w:val="00CB15EB"/>
    <w:rsid w:val="00CB22F4"/>
    <w:rsid w:val="00CB31E7"/>
    <w:rsid w:val="00CC0D67"/>
    <w:rsid w:val="00CC57BC"/>
    <w:rsid w:val="00CC5D5F"/>
    <w:rsid w:val="00CC73BC"/>
    <w:rsid w:val="00CD3994"/>
    <w:rsid w:val="00CD3C62"/>
    <w:rsid w:val="00CD457F"/>
    <w:rsid w:val="00CE2B00"/>
    <w:rsid w:val="00CE348E"/>
    <w:rsid w:val="00CE3DBA"/>
    <w:rsid w:val="00CE3E84"/>
    <w:rsid w:val="00CE588F"/>
    <w:rsid w:val="00CF2FBA"/>
    <w:rsid w:val="00CF31BD"/>
    <w:rsid w:val="00D00ED7"/>
    <w:rsid w:val="00D03321"/>
    <w:rsid w:val="00D037EA"/>
    <w:rsid w:val="00D05401"/>
    <w:rsid w:val="00D06D1A"/>
    <w:rsid w:val="00D07072"/>
    <w:rsid w:val="00D07350"/>
    <w:rsid w:val="00D10301"/>
    <w:rsid w:val="00D10BDB"/>
    <w:rsid w:val="00D12161"/>
    <w:rsid w:val="00D12BDF"/>
    <w:rsid w:val="00D14638"/>
    <w:rsid w:val="00D1661F"/>
    <w:rsid w:val="00D23138"/>
    <w:rsid w:val="00D25E01"/>
    <w:rsid w:val="00D315C2"/>
    <w:rsid w:val="00D321B0"/>
    <w:rsid w:val="00D34501"/>
    <w:rsid w:val="00D36883"/>
    <w:rsid w:val="00D37D13"/>
    <w:rsid w:val="00D42C6E"/>
    <w:rsid w:val="00D42D5F"/>
    <w:rsid w:val="00D43A87"/>
    <w:rsid w:val="00D464ED"/>
    <w:rsid w:val="00D46DE8"/>
    <w:rsid w:val="00D55D23"/>
    <w:rsid w:val="00D70BBF"/>
    <w:rsid w:val="00D727FA"/>
    <w:rsid w:val="00D7406C"/>
    <w:rsid w:val="00D80AAF"/>
    <w:rsid w:val="00D825AB"/>
    <w:rsid w:val="00D84F13"/>
    <w:rsid w:val="00D852E4"/>
    <w:rsid w:val="00D85C68"/>
    <w:rsid w:val="00D86958"/>
    <w:rsid w:val="00D9164A"/>
    <w:rsid w:val="00D91FF4"/>
    <w:rsid w:val="00D9323C"/>
    <w:rsid w:val="00D93CFD"/>
    <w:rsid w:val="00D96F88"/>
    <w:rsid w:val="00D97724"/>
    <w:rsid w:val="00DA018F"/>
    <w:rsid w:val="00DA1C55"/>
    <w:rsid w:val="00DB78EE"/>
    <w:rsid w:val="00DC1C43"/>
    <w:rsid w:val="00DC28BB"/>
    <w:rsid w:val="00DC5A31"/>
    <w:rsid w:val="00DC5B31"/>
    <w:rsid w:val="00DC72F5"/>
    <w:rsid w:val="00DD38F1"/>
    <w:rsid w:val="00DD4A3D"/>
    <w:rsid w:val="00DD5AE9"/>
    <w:rsid w:val="00DD6D39"/>
    <w:rsid w:val="00DD78FB"/>
    <w:rsid w:val="00DE304B"/>
    <w:rsid w:val="00DE3E24"/>
    <w:rsid w:val="00DF027C"/>
    <w:rsid w:val="00DF1A33"/>
    <w:rsid w:val="00DF206C"/>
    <w:rsid w:val="00DF3015"/>
    <w:rsid w:val="00DF71CD"/>
    <w:rsid w:val="00E04D2E"/>
    <w:rsid w:val="00E053D8"/>
    <w:rsid w:val="00E145AF"/>
    <w:rsid w:val="00E14BA9"/>
    <w:rsid w:val="00E15CC8"/>
    <w:rsid w:val="00E16B95"/>
    <w:rsid w:val="00E20253"/>
    <w:rsid w:val="00E244E3"/>
    <w:rsid w:val="00E25422"/>
    <w:rsid w:val="00E264E3"/>
    <w:rsid w:val="00E2764C"/>
    <w:rsid w:val="00E30EDC"/>
    <w:rsid w:val="00E31E9D"/>
    <w:rsid w:val="00E4299C"/>
    <w:rsid w:val="00E43858"/>
    <w:rsid w:val="00E444A2"/>
    <w:rsid w:val="00E46639"/>
    <w:rsid w:val="00E50754"/>
    <w:rsid w:val="00E510ED"/>
    <w:rsid w:val="00E5539D"/>
    <w:rsid w:val="00E605B8"/>
    <w:rsid w:val="00E614C3"/>
    <w:rsid w:val="00E62054"/>
    <w:rsid w:val="00E62975"/>
    <w:rsid w:val="00E678B2"/>
    <w:rsid w:val="00E704F1"/>
    <w:rsid w:val="00E70AFE"/>
    <w:rsid w:val="00E72456"/>
    <w:rsid w:val="00E76EEA"/>
    <w:rsid w:val="00E81B77"/>
    <w:rsid w:val="00E84F80"/>
    <w:rsid w:val="00E87285"/>
    <w:rsid w:val="00E91991"/>
    <w:rsid w:val="00E92806"/>
    <w:rsid w:val="00E94034"/>
    <w:rsid w:val="00E96258"/>
    <w:rsid w:val="00E96F71"/>
    <w:rsid w:val="00EA056C"/>
    <w:rsid w:val="00EA2B72"/>
    <w:rsid w:val="00EA4F12"/>
    <w:rsid w:val="00EA634A"/>
    <w:rsid w:val="00EA7EC7"/>
    <w:rsid w:val="00EC2464"/>
    <w:rsid w:val="00EC25A2"/>
    <w:rsid w:val="00EC4012"/>
    <w:rsid w:val="00ED1BCB"/>
    <w:rsid w:val="00ED1F38"/>
    <w:rsid w:val="00EE1A84"/>
    <w:rsid w:val="00EE5624"/>
    <w:rsid w:val="00EF1784"/>
    <w:rsid w:val="00EF5E65"/>
    <w:rsid w:val="00EF63EC"/>
    <w:rsid w:val="00EF7DDF"/>
    <w:rsid w:val="00F00343"/>
    <w:rsid w:val="00F11669"/>
    <w:rsid w:val="00F142CE"/>
    <w:rsid w:val="00F14927"/>
    <w:rsid w:val="00F16B35"/>
    <w:rsid w:val="00F17272"/>
    <w:rsid w:val="00F17DC9"/>
    <w:rsid w:val="00F20C21"/>
    <w:rsid w:val="00F2267D"/>
    <w:rsid w:val="00F32CF6"/>
    <w:rsid w:val="00F36431"/>
    <w:rsid w:val="00F36EE2"/>
    <w:rsid w:val="00F4508D"/>
    <w:rsid w:val="00F4509F"/>
    <w:rsid w:val="00F570FF"/>
    <w:rsid w:val="00F57B93"/>
    <w:rsid w:val="00F57CB2"/>
    <w:rsid w:val="00F60B81"/>
    <w:rsid w:val="00F61470"/>
    <w:rsid w:val="00F63545"/>
    <w:rsid w:val="00F64499"/>
    <w:rsid w:val="00F71525"/>
    <w:rsid w:val="00F72A32"/>
    <w:rsid w:val="00F74D37"/>
    <w:rsid w:val="00F80F0C"/>
    <w:rsid w:val="00F8192C"/>
    <w:rsid w:val="00F828DC"/>
    <w:rsid w:val="00F854CF"/>
    <w:rsid w:val="00F94309"/>
    <w:rsid w:val="00F96934"/>
    <w:rsid w:val="00FA13C2"/>
    <w:rsid w:val="00FA486F"/>
    <w:rsid w:val="00FA54FD"/>
    <w:rsid w:val="00FA737E"/>
    <w:rsid w:val="00FA755A"/>
    <w:rsid w:val="00FB0285"/>
    <w:rsid w:val="00FB16EA"/>
    <w:rsid w:val="00FB1826"/>
    <w:rsid w:val="00FB4ED9"/>
    <w:rsid w:val="00FB52AD"/>
    <w:rsid w:val="00FB63A6"/>
    <w:rsid w:val="00FB662D"/>
    <w:rsid w:val="00FB69DD"/>
    <w:rsid w:val="00FB767F"/>
    <w:rsid w:val="00FC07F9"/>
    <w:rsid w:val="00FC0E30"/>
    <w:rsid w:val="00FC2F7B"/>
    <w:rsid w:val="00FC4E21"/>
    <w:rsid w:val="00FC5BB3"/>
    <w:rsid w:val="00FD01A1"/>
    <w:rsid w:val="00FD0999"/>
    <w:rsid w:val="00FD2EBE"/>
    <w:rsid w:val="00FD697A"/>
    <w:rsid w:val="00FD6BA6"/>
    <w:rsid w:val="00FE14F0"/>
    <w:rsid w:val="00FE6F33"/>
    <w:rsid w:val="00FF0C12"/>
    <w:rsid w:val="00FF4850"/>
    <w:rsid w:val="00FF590E"/>
    <w:rsid w:val="00FF6085"/>
    <w:rsid w:val="00FF6D27"/>
    <w:rsid w:val="01C175EA"/>
    <w:rsid w:val="01FD45FC"/>
    <w:rsid w:val="02C77C98"/>
    <w:rsid w:val="032E1BFD"/>
    <w:rsid w:val="03B049A5"/>
    <w:rsid w:val="051D3248"/>
    <w:rsid w:val="05B82491"/>
    <w:rsid w:val="07377EDF"/>
    <w:rsid w:val="079470A5"/>
    <w:rsid w:val="084C527F"/>
    <w:rsid w:val="08562DC0"/>
    <w:rsid w:val="093D26BF"/>
    <w:rsid w:val="09D62736"/>
    <w:rsid w:val="0A9D136E"/>
    <w:rsid w:val="0DBC3EAF"/>
    <w:rsid w:val="0E021ABC"/>
    <w:rsid w:val="0E4A31F6"/>
    <w:rsid w:val="0F581430"/>
    <w:rsid w:val="0F652047"/>
    <w:rsid w:val="11944D08"/>
    <w:rsid w:val="11B81F66"/>
    <w:rsid w:val="11EA10D6"/>
    <w:rsid w:val="12903E36"/>
    <w:rsid w:val="146E4372"/>
    <w:rsid w:val="14B10BA8"/>
    <w:rsid w:val="14D11A68"/>
    <w:rsid w:val="14FE0B00"/>
    <w:rsid w:val="1576752F"/>
    <w:rsid w:val="15FD38FB"/>
    <w:rsid w:val="181D24C3"/>
    <w:rsid w:val="188752D3"/>
    <w:rsid w:val="194A1FDE"/>
    <w:rsid w:val="1C614890"/>
    <w:rsid w:val="1C927A79"/>
    <w:rsid w:val="1CF16238"/>
    <w:rsid w:val="1D2078F9"/>
    <w:rsid w:val="1D314FA2"/>
    <w:rsid w:val="21A65B75"/>
    <w:rsid w:val="21CF09B5"/>
    <w:rsid w:val="222A1FE9"/>
    <w:rsid w:val="22732F0D"/>
    <w:rsid w:val="22C93414"/>
    <w:rsid w:val="22E52357"/>
    <w:rsid w:val="23233E69"/>
    <w:rsid w:val="241229B7"/>
    <w:rsid w:val="244678AD"/>
    <w:rsid w:val="24925E08"/>
    <w:rsid w:val="24B36204"/>
    <w:rsid w:val="24E12ECC"/>
    <w:rsid w:val="259E20A8"/>
    <w:rsid w:val="270D14CC"/>
    <w:rsid w:val="2750699D"/>
    <w:rsid w:val="2AD726C7"/>
    <w:rsid w:val="2C0E20BD"/>
    <w:rsid w:val="2F094062"/>
    <w:rsid w:val="3138400F"/>
    <w:rsid w:val="313C597B"/>
    <w:rsid w:val="317D204E"/>
    <w:rsid w:val="31AF516C"/>
    <w:rsid w:val="32FF20CE"/>
    <w:rsid w:val="33181FBF"/>
    <w:rsid w:val="33194BEC"/>
    <w:rsid w:val="34822BD5"/>
    <w:rsid w:val="351547FD"/>
    <w:rsid w:val="35BE1ED6"/>
    <w:rsid w:val="37B25DEE"/>
    <w:rsid w:val="37F24CC9"/>
    <w:rsid w:val="39E143EB"/>
    <w:rsid w:val="3A1879F0"/>
    <w:rsid w:val="3A895D9B"/>
    <w:rsid w:val="3A99733C"/>
    <w:rsid w:val="3C6D218A"/>
    <w:rsid w:val="3CC22C82"/>
    <w:rsid w:val="3DB34DE2"/>
    <w:rsid w:val="3DE121D7"/>
    <w:rsid w:val="3F09107E"/>
    <w:rsid w:val="403121D0"/>
    <w:rsid w:val="42352707"/>
    <w:rsid w:val="44E24749"/>
    <w:rsid w:val="4515487A"/>
    <w:rsid w:val="45513F73"/>
    <w:rsid w:val="45533534"/>
    <w:rsid w:val="45B65FC3"/>
    <w:rsid w:val="45FC6EC7"/>
    <w:rsid w:val="472319F3"/>
    <w:rsid w:val="47880EBB"/>
    <w:rsid w:val="48527BF2"/>
    <w:rsid w:val="496F632A"/>
    <w:rsid w:val="49FB2432"/>
    <w:rsid w:val="4A1A7E04"/>
    <w:rsid w:val="4B3F5CE9"/>
    <w:rsid w:val="4B9A06D6"/>
    <w:rsid w:val="4C1C1860"/>
    <w:rsid w:val="4C973062"/>
    <w:rsid w:val="4E024630"/>
    <w:rsid w:val="4EEF5DAB"/>
    <w:rsid w:val="50AC226C"/>
    <w:rsid w:val="52571BA3"/>
    <w:rsid w:val="528B54CD"/>
    <w:rsid w:val="52E15088"/>
    <w:rsid w:val="537140DA"/>
    <w:rsid w:val="538A0448"/>
    <w:rsid w:val="540310C3"/>
    <w:rsid w:val="555F0994"/>
    <w:rsid w:val="568B6328"/>
    <w:rsid w:val="56D95AAB"/>
    <w:rsid w:val="57845B8F"/>
    <w:rsid w:val="58913188"/>
    <w:rsid w:val="59972982"/>
    <w:rsid w:val="59E456ED"/>
    <w:rsid w:val="5A954B0B"/>
    <w:rsid w:val="5ACA5A5F"/>
    <w:rsid w:val="5AE15E0E"/>
    <w:rsid w:val="5BFF1D51"/>
    <w:rsid w:val="5CC95BD2"/>
    <w:rsid w:val="5DF26969"/>
    <w:rsid w:val="5EA20562"/>
    <w:rsid w:val="5F404E8C"/>
    <w:rsid w:val="5F5254A8"/>
    <w:rsid w:val="616B6EF3"/>
    <w:rsid w:val="61A65A16"/>
    <w:rsid w:val="62FA5202"/>
    <w:rsid w:val="630844C1"/>
    <w:rsid w:val="639759F6"/>
    <w:rsid w:val="65C944C1"/>
    <w:rsid w:val="674D7446"/>
    <w:rsid w:val="69F25464"/>
    <w:rsid w:val="6AA223FD"/>
    <w:rsid w:val="6D6433CE"/>
    <w:rsid w:val="6D867883"/>
    <w:rsid w:val="6DB80135"/>
    <w:rsid w:val="6E744576"/>
    <w:rsid w:val="6EA10D8D"/>
    <w:rsid w:val="6F6709AA"/>
    <w:rsid w:val="6FE64936"/>
    <w:rsid w:val="703D4BF6"/>
    <w:rsid w:val="70411217"/>
    <w:rsid w:val="70A365CF"/>
    <w:rsid w:val="70DC159B"/>
    <w:rsid w:val="71854EE5"/>
    <w:rsid w:val="719E5569"/>
    <w:rsid w:val="72426853"/>
    <w:rsid w:val="72BC60CD"/>
    <w:rsid w:val="7449321F"/>
    <w:rsid w:val="74921A8F"/>
    <w:rsid w:val="75244C33"/>
    <w:rsid w:val="758E6748"/>
    <w:rsid w:val="764A394A"/>
    <w:rsid w:val="76727BEF"/>
    <w:rsid w:val="77D17484"/>
    <w:rsid w:val="785039E4"/>
    <w:rsid w:val="7BE015B6"/>
    <w:rsid w:val="7D672305"/>
    <w:rsid w:val="7E8733E5"/>
    <w:rsid w:val="7EB50718"/>
    <w:rsid w:val="7F6B146E"/>
    <w:rsid w:val="7FFD2C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after="120"/>
    </w:pPr>
    <w:rPr>
      <w:rFonts w:ascii="Times New Roman" w:hAnsi="Times New Roman"/>
      <w:szCs w:val="24"/>
    </w:rPr>
  </w:style>
  <w:style w:type="paragraph" w:styleId="3">
    <w:name w:val="Body Text Indent"/>
    <w:basedOn w:val="1"/>
    <w:link w:val="24"/>
    <w:qFormat/>
    <w:uiPriority w:val="99"/>
    <w:pPr>
      <w:suppressAutoHyphens/>
      <w:ind w:firstLine="420"/>
    </w:pPr>
    <w:rPr>
      <w:rFonts w:ascii="宋体" w:hAnsi="宋体"/>
      <w:kern w:val="1"/>
      <w:szCs w:val="21"/>
      <w:lang w:eastAsia="ar-SA"/>
    </w:rPr>
  </w:style>
  <w:style w:type="paragraph" w:styleId="4">
    <w:name w:val="Date"/>
    <w:basedOn w:val="1"/>
    <w:next w:val="1"/>
    <w:link w:val="22"/>
    <w:qFormat/>
    <w:uiPriority w:val="99"/>
    <w:pPr>
      <w:ind w:left="100" w:leftChars="2500"/>
    </w:pPr>
  </w:style>
  <w:style w:type="paragraph" w:styleId="5">
    <w:name w:val="Balloon Text"/>
    <w:basedOn w:val="1"/>
    <w:link w:val="18"/>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0"/>
    <w:qFormat/>
    <w:uiPriority w:val="99"/>
    <w:pPr>
      <w:snapToGrid w:val="0"/>
      <w:jc w:val="left"/>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99"/>
    <w:rPr>
      <w:rFonts w:cs="Times New Roman"/>
    </w:rPr>
  </w:style>
  <w:style w:type="character" w:styleId="12">
    <w:name w:val="Hyperlink"/>
    <w:basedOn w:val="10"/>
    <w:semiHidden/>
    <w:unhideWhenUsed/>
    <w:qFormat/>
    <w:uiPriority w:val="99"/>
    <w:rPr>
      <w:color w:val="000000"/>
      <w:u w:val="none"/>
    </w:rPr>
  </w:style>
  <w:style w:type="character" w:styleId="13">
    <w:name w:val="footnote reference"/>
    <w:basedOn w:val="10"/>
    <w:qFormat/>
    <w:uiPriority w:val="99"/>
    <w:rPr>
      <w:rFonts w:cs="Times New Roman"/>
      <w:vertAlign w:val="superscript"/>
    </w:rPr>
  </w:style>
  <w:style w:type="character" w:customStyle="1" w:styleId="15">
    <w:name w:val="页眉 Char"/>
    <w:basedOn w:val="10"/>
    <w:link w:val="7"/>
    <w:qFormat/>
    <w:locked/>
    <w:uiPriority w:val="99"/>
    <w:rPr>
      <w:rFonts w:cs="Times New Roman"/>
      <w:sz w:val="18"/>
      <w:szCs w:val="18"/>
    </w:rPr>
  </w:style>
  <w:style w:type="character" w:customStyle="1" w:styleId="16">
    <w:name w:val="页脚 Char"/>
    <w:basedOn w:val="10"/>
    <w:link w:val="6"/>
    <w:qFormat/>
    <w:locked/>
    <w:uiPriority w:val="99"/>
    <w:rPr>
      <w:rFonts w:cs="Times New Roman"/>
      <w:sz w:val="18"/>
      <w:szCs w:val="18"/>
    </w:rPr>
  </w:style>
  <w:style w:type="paragraph" w:styleId="17">
    <w:name w:val="List Paragraph"/>
    <w:basedOn w:val="1"/>
    <w:qFormat/>
    <w:uiPriority w:val="99"/>
    <w:pPr>
      <w:ind w:firstLine="420" w:firstLineChars="200"/>
    </w:pPr>
  </w:style>
  <w:style w:type="character" w:customStyle="1" w:styleId="18">
    <w:name w:val="批注框文本 Char"/>
    <w:basedOn w:val="10"/>
    <w:link w:val="5"/>
    <w:qFormat/>
    <w:locked/>
    <w:uiPriority w:val="99"/>
    <w:rPr>
      <w:rFonts w:cs="Times New Roman"/>
      <w:sz w:val="18"/>
      <w:szCs w:val="18"/>
    </w:rPr>
  </w:style>
  <w:style w:type="character" w:customStyle="1" w:styleId="19">
    <w:name w:val="apple-converted-space"/>
    <w:basedOn w:val="10"/>
    <w:qFormat/>
    <w:uiPriority w:val="99"/>
    <w:rPr>
      <w:rFonts w:cs="Times New Roman"/>
    </w:rPr>
  </w:style>
  <w:style w:type="character" w:customStyle="1" w:styleId="20">
    <w:name w:val="脚注文本 Char"/>
    <w:basedOn w:val="10"/>
    <w:link w:val="8"/>
    <w:qFormat/>
    <w:locked/>
    <w:uiPriority w:val="99"/>
    <w:rPr>
      <w:rFonts w:cs="Times New Roman"/>
      <w:kern w:val="2"/>
      <w:sz w:val="18"/>
      <w:szCs w:val="18"/>
    </w:rPr>
  </w:style>
  <w:style w:type="character" w:customStyle="1" w:styleId="21">
    <w:name w:val="bjh-p"/>
    <w:basedOn w:val="10"/>
    <w:qFormat/>
    <w:uiPriority w:val="99"/>
    <w:rPr>
      <w:rFonts w:cs="Times New Roman"/>
    </w:rPr>
  </w:style>
  <w:style w:type="character" w:customStyle="1" w:styleId="22">
    <w:name w:val="日期 Char"/>
    <w:basedOn w:val="10"/>
    <w:link w:val="4"/>
    <w:qFormat/>
    <w:locked/>
    <w:uiPriority w:val="99"/>
    <w:rPr>
      <w:rFonts w:cs="Times New Roman"/>
      <w:kern w:val="2"/>
      <w:sz w:val="22"/>
      <w:szCs w:val="22"/>
    </w:rPr>
  </w:style>
  <w:style w:type="character" w:customStyle="1" w:styleId="23">
    <w:name w:val="正文文本缩进 Char"/>
    <w:basedOn w:val="10"/>
    <w:link w:val="3"/>
    <w:qFormat/>
    <w:uiPriority w:val="99"/>
    <w:rPr>
      <w:rFonts w:ascii="宋体" w:hAnsi="宋体"/>
      <w:kern w:val="1"/>
      <w:sz w:val="21"/>
      <w:szCs w:val="21"/>
      <w:lang w:eastAsia="ar-SA"/>
    </w:rPr>
  </w:style>
  <w:style w:type="character" w:customStyle="1" w:styleId="24">
    <w:name w:val="正文文本缩进 Char1"/>
    <w:basedOn w:val="10"/>
    <w:link w:val="3"/>
    <w:semiHidden/>
    <w:qFormat/>
    <w:uiPriority w:val="99"/>
    <w:rPr>
      <w:kern w:val="2"/>
      <w:sz w:val="21"/>
      <w:szCs w:val="22"/>
    </w:rPr>
  </w:style>
  <w:style w:type="character" w:customStyle="1" w:styleId="25">
    <w:name w:val="正文文本 Char"/>
    <w:basedOn w:val="10"/>
    <w:link w:val="2"/>
    <w:qFormat/>
    <w:uiPriority w:val="99"/>
    <w:rPr>
      <w:rFonts w:ascii="Times New Roman" w:hAnsi="Times New Roman"/>
      <w:kern w:val="2"/>
      <w:sz w:val="21"/>
      <w:szCs w:val="24"/>
    </w:rPr>
  </w:style>
  <w:style w:type="paragraph" w:customStyle="1" w:styleId="26">
    <w:name w:val="largefont style3"/>
    <w:basedOn w:val="1"/>
    <w:qFormat/>
    <w:uiPriority w:val="0"/>
    <w:pPr>
      <w:widowControl/>
      <w:spacing w:before="100" w:beforeAutospacing="1" w:after="100" w:afterAutospacing="1" w:line="360" w:lineRule="auto"/>
      <w:ind w:firstLine="480"/>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8A833E-5837-4DD7-A72B-474E826BD31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3096</Words>
  <Characters>17650</Characters>
  <Lines>147</Lines>
  <Paragraphs>41</Paragraphs>
  <TotalTime>483</TotalTime>
  <ScaleCrop>false</ScaleCrop>
  <LinksUpToDate>false</LinksUpToDate>
  <CharactersWithSpaces>20705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2016-08-26T13:12:00Z</dcterms:created>
  <dc:creator>user</dc:creator>
  <cp:lastModifiedBy>Administrator</cp:lastModifiedBy>
  <cp:lastPrinted>2018-12-19T01:28:00Z</cp:lastPrinted>
  <dcterms:modified xsi:type="dcterms:W3CDTF">2018-12-25T01:56:20Z</dcterms:modified>
  <cp:revision>2928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