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eastAsia="黑体"/>
          <w:color w:val="000000"/>
          <w:sz w:val="30"/>
          <w:szCs w:val="30"/>
        </w:rPr>
      </w:pPr>
      <w:r>
        <w:rPr>
          <w:rFonts w:hint="eastAsia" w:ascii="黑体" w:eastAsia="黑体"/>
          <w:color w:val="000000"/>
          <w:sz w:val="30"/>
          <w:szCs w:val="30"/>
        </w:rPr>
        <w:t>附件：</w:t>
      </w:r>
    </w:p>
    <w:p>
      <w:pPr>
        <w:shd w:val="clear" w:color="auto" w:fill="FFFFFF"/>
        <w:spacing w:line="500" w:lineRule="exact"/>
        <w:ind w:firstLine="2485" w:firstLineChars="700"/>
        <w:rPr>
          <w:rFonts w:ascii="黑体" w:hAnsi="黑体" w:eastAsia="黑体" w:cs="宋体"/>
          <w:bCs/>
          <w:color w:val="000000"/>
          <w:kern w:val="0"/>
          <w:sz w:val="36"/>
          <w:szCs w:val="36"/>
        </w:rPr>
      </w:pPr>
      <w:r>
        <w:rPr>
          <w:rFonts w:hint="eastAsia" w:ascii="黑体" w:hAnsi="黑体" w:eastAsia="黑体" w:cs="宋体"/>
          <w:bCs/>
          <w:color w:val="000000"/>
          <w:kern w:val="0"/>
          <w:sz w:val="36"/>
          <w:szCs w:val="36"/>
        </w:rPr>
        <w:t>三峡食品药品检验检测中心</w:t>
      </w:r>
    </w:p>
    <w:p>
      <w:pPr>
        <w:shd w:val="clear" w:color="auto" w:fill="FFFFFF"/>
        <w:spacing w:line="500" w:lineRule="exact"/>
        <w:jc w:val="center"/>
        <w:rPr>
          <w:rFonts w:ascii="黑体" w:hAnsi="黑体" w:eastAsia="黑体" w:cs="宋体"/>
          <w:bCs/>
          <w:color w:val="000000"/>
          <w:kern w:val="0"/>
          <w:sz w:val="36"/>
          <w:szCs w:val="36"/>
        </w:rPr>
      </w:pPr>
      <w:r>
        <w:rPr>
          <w:rFonts w:hint="eastAsia" w:ascii="黑体" w:hAnsi="黑体" w:eastAsia="黑体" w:cs="宋体"/>
          <w:bCs/>
          <w:color w:val="000000"/>
          <w:kern w:val="0"/>
          <w:sz w:val="36"/>
          <w:szCs w:val="36"/>
        </w:rPr>
        <w:t>（三峡产品质量检验检测中心）</w:t>
      </w:r>
    </w:p>
    <w:p>
      <w:pPr>
        <w:shd w:val="clear" w:color="auto" w:fill="FFFFFF"/>
        <w:spacing w:line="500" w:lineRule="exact"/>
        <w:jc w:val="center"/>
        <w:rPr>
          <w:rFonts w:hint="eastAsia" w:ascii="黑体" w:hAnsi="黑体" w:eastAsia="黑体" w:cs="宋体"/>
          <w:bCs/>
          <w:color w:val="000000"/>
          <w:kern w:val="0"/>
          <w:sz w:val="36"/>
          <w:szCs w:val="36"/>
        </w:rPr>
      </w:pPr>
      <w:r>
        <w:rPr>
          <w:rFonts w:hint="eastAsia" w:ascii="黑体" w:hAnsi="黑体" w:eastAsia="黑体" w:cs="宋体"/>
          <w:bCs/>
          <w:color w:val="000000"/>
          <w:kern w:val="0"/>
          <w:sz w:val="36"/>
          <w:szCs w:val="36"/>
        </w:rPr>
        <w:t>2018年部门预算</w:t>
      </w:r>
    </w:p>
    <w:p>
      <w:pPr>
        <w:shd w:val="clear" w:color="auto" w:fill="FFFFFF"/>
        <w:spacing w:line="500" w:lineRule="exact"/>
        <w:jc w:val="left"/>
        <w:rPr>
          <w:rFonts w:hint="eastAsia" w:ascii="黑体" w:hAnsi="黑体" w:eastAsia="黑体" w:cs="宋体"/>
          <w:bCs/>
          <w:color w:val="000000"/>
          <w:kern w:val="0"/>
          <w:sz w:val="30"/>
          <w:szCs w:val="30"/>
        </w:rPr>
      </w:pPr>
      <w:r>
        <w:rPr>
          <w:rFonts w:hint="eastAsia" w:ascii="宋体" w:hAnsi="宋体" w:cs="宋体"/>
          <w:bCs/>
          <w:color w:val="000000"/>
          <w:kern w:val="0"/>
          <w:sz w:val="30"/>
          <w:szCs w:val="30"/>
        </w:rPr>
        <w:t> </w:t>
      </w:r>
      <w:r>
        <w:rPr>
          <w:rFonts w:hint="eastAsia" w:ascii="黑体" w:hAnsi="黑体" w:eastAsia="黑体" w:cs="黑体"/>
          <w:bCs/>
          <w:color w:val="000000"/>
          <w:kern w:val="0"/>
          <w:sz w:val="30"/>
          <w:szCs w:val="30"/>
        </w:rPr>
        <w:t xml:space="preserve"> </w:t>
      </w:r>
      <w:r>
        <w:rPr>
          <w:rFonts w:ascii="黑体" w:hAnsi="黑体" w:eastAsia="黑体" w:cs="宋体"/>
          <w:bCs/>
          <w:color w:val="000000"/>
          <w:kern w:val="0"/>
          <w:sz w:val="30"/>
          <w:szCs w:val="30"/>
        </w:rPr>
        <w:t>目</w:t>
      </w:r>
      <w:r>
        <w:rPr>
          <w:rFonts w:hint="eastAsia" w:ascii="宋体" w:hAnsi="宋体" w:cs="宋体"/>
          <w:bCs/>
          <w:color w:val="000000"/>
          <w:kern w:val="0"/>
          <w:sz w:val="30"/>
          <w:szCs w:val="30"/>
        </w:rPr>
        <w:t> </w:t>
      </w:r>
      <w:r>
        <w:rPr>
          <w:rFonts w:ascii="黑体" w:hAnsi="黑体" w:eastAsia="黑体" w:cs="宋体"/>
          <w:bCs/>
          <w:color w:val="000000"/>
          <w:kern w:val="0"/>
          <w:sz w:val="30"/>
          <w:szCs w:val="30"/>
        </w:rPr>
        <w:t>录</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第一部分</w:t>
      </w:r>
      <w:r>
        <w:rPr>
          <w:rFonts w:hint="eastAsia" w:ascii="宋体" w:hAnsi="宋体" w:cs="宋体"/>
          <w:bCs/>
          <w:color w:val="000000"/>
          <w:kern w:val="0"/>
          <w:sz w:val="30"/>
          <w:szCs w:val="30"/>
        </w:rPr>
        <w:t>  </w:t>
      </w:r>
      <w:r>
        <w:rPr>
          <w:rFonts w:hint="eastAsia" w:ascii="黑体" w:hAnsi="黑体" w:eastAsia="黑体" w:cs="宋体"/>
          <w:bCs/>
          <w:color w:val="000000"/>
          <w:kern w:val="0"/>
          <w:sz w:val="30"/>
          <w:szCs w:val="30"/>
        </w:rPr>
        <w:t>三峡食品药品检验检测中心</w:t>
      </w:r>
      <w:r>
        <w:rPr>
          <w:rFonts w:ascii="黑体" w:hAnsi="黑体" w:eastAsia="黑体" w:cs="宋体"/>
          <w:bCs/>
          <w:color w:val="000000"/>
          <w:kern w:val="0"/>
          <w:sz w:val="30"/>
          <w:szCs w:val="30"/>
        </w:rPr>
        <w:t>概况</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一、主要职能</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二、部门预算单位构成</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第二部分</w:t>
      </w:r>
      <w:r>
        <w:rPr>
          <w:rFonts w:hint="eastAsia" w:ascii="宋体" w:hAnsi="宋体" w:cs="宋体"/>
          <w:bCs/>
          <w:color w:val="000000"/>
          <w:kern w:val="0"/>
          <w:sz w:val="30"/>
          <w:szCs w:val="30"/>
        </w:rPr>
        <w:t>  </w:t>
      </w:r>
      <w:r>
        <w:rPr>
          <w:rFonts w:hint="eastAsia" w:ascii="黑体" w:hAnsi="黑体" w:eastAsia="黑体" w:cs="宋体"/>
          <w:bCs/>
          <w:color w:val="000000"/>
          <w:kern w:val="0"/>
          <w:sz w:val="30"/>
          <w:szCs w:val="30"/>
        </w:rPr>
        <w:t>三峡食品药品检验检测中心</w:t>
      </w:r>
      <w:r>
        <w:rPr>
          <w:rFonts w:ascii="黑体" w:hAnsi="黑体" w:eastAsia="黑体" w:cs="宋体"/>
          <w:bCs/>
          <w:color w:val="000000"/>
          <w:kern w:val="0"/>
          <w:sz w:val="30"/>
          <w:szCs w:val="30"/>
        </w:rPr>
        <w:t>2018年部门预算表</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一、收支预算总表</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二、收入预算总表</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三、支出预算总表</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四、财政拨款收支预算总表</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五、一般公共预算支出表</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六、一般公共预算基本支出表</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七、政府性基金预算支出表</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八、财政拨款“三公”经费支出表</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第三部分</w:t>
      </w:r>
      <w:r>
        <w:rPr>
          <w:rFonts w:hint="eastAsia" w:ascii="宋体" w:hAnsi="宋体" w:cs="宋体"/>
          <w:bCs/>
          <w:color w:val="000000"/>
          <w:kern w:val="0"/>
          <w:sz w:val="30"/>
          <w:szCs w:val="30"/>
        </w:rPr>
        <w:t>  </w:t>
      </w:r>
      <w:r>
        <w:rPr>
          <w:rFonts w:hint="eastAsia" w:ascii="黑体" w:hAnsi="黑体" w:eastAsia="黑体" w:cs="宋体"/>
          <w:bCs/>
          <w:color w:val="000000"/>
          <w:kern w:val="0"/>
          <w:sz w:val="30"/>
          <w:szCs w:val="30"/>
        </w:rPr>
        <w:t>三峡食品药品检验检测中心</w:t>
      </w:r>
      <w:r>
        <w:rPr>
          <w:rFonts w:ascii="黑体" w:hAnsi="黑体" w:eastAsia="黑体" w:cs="宋体"/>
          <w:bCs/>
          <w:color w:val="000000"/>
          <w:kern w:val="0"/>
          <w:sz w:val="30"/>
          <w:szCs w:val="30"/>
        </w:rPr>
        <w:t>2018年部门预算安排情况说明</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一、部门预算收支情况总体说明</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二、部门预算收入情况说明</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三、部门预算支出情况说明</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四、财政拨款收支预算情况说明</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五、一般公共预算支出情况说明</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六、一般公共预算基本支出情况说明</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七、政府性基金预算支出情况说明</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八、财政拨款“三公”经费支出情况说明</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九、机关运行经费安排情况说明</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十、政府采购安排情况说明</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第四部分</w:t>
      </w:r>
      <w:r>
        <w:rPr>
          <w:rFonts w:hint="eastAsia" w:ascii="宋体" w:hAnsi="宋体" w:cs="宋体"/>
          <w:bCs/>
          <w:color w:val="000000"/>
          <w:kern w:val="0"/>
          <w:sz w:val="30"/>
          <w:szCs w:val="30"/>
        </w:rPr>
        <w:t>  </w:t>
      </w:r>
      <w:r>
        <w:rPr>
          <w:rFonts w:ascii="黑体" w:hAnsi="黑体" w:eastAsia="黑体" w:cs="宋体"/>
          <w:bCs/>
          <w:color w:val="000000"/>
          <w:kern w:val="0"/>
          <w:sz w:val="30"/>
          <w:szCs w:val="30"/>
        </w:rPr>
        <w:t>湖北省财政厅2018年财政专项支出预算安排情况说明</w:t>
      </w:r>
    </w:p>
    <w:p>
      <w:pPr>
        <w:shd w:val="clear" w:color="auto" w:fill="FFFFFF"/>
        <w:spacing w:line="500" w:lineRule="exact"/>
        <w:jc w:val="left"/>
        <w:rPr>
          <w:rFonts w:ascii="黑体" w:hAnsi="黑体" w:eastAsia="黑体" w:cs="宋体"/>
          <w:bCs/>
          <w:color w:val="000000"/>
          <w:kern w:val="0"/>
          <w:sz w:val="30"/>
          <w:szCs w:val="30"/>
        </w:rPr>
      </w:pPr>
      <w:r>
        <w:rPr>
          <w:rFonts w:ascii="黑体" w:hAnsi="黑体" w:eastAsia="黑体" w:cs="宋体"/>
          <w:bCs/>
          <w:color w:val="000000"/>
          <w:kern w:val="0"/>
          <w:sz w:val="30"/>
          <w:szCs w:val="30"/>
        </w:rPr>
        <w:t>　　第五部分</w:t>
      </w:r>
      <w:r>
        <w:rPr>
          <w:rFonts w:hint="eastAsia" w:ascii="宋体" w:hAnsi="宋体" w:cs="宋体"/>
          <w:bCs/>
          <w:color w:val="000000"/>
          <w:kern w:val="0"/>
          <w:sz w:val="30"/>
          <w:szCs w:val="30"/>
        </w:rPr>
        <w:t>  </w:t>
      </w:r>
      <w:r>
        <w:rPr>
          <w:rFonts w:ascii="黑体" w:hAnsi="黑体" w:eastAsia="黑体" w:cs="宋体"/>
          <w:bCs/>
          <w:color w:val="000000"/>
          <w:kern w:val="0"/>
          <w:sz w:val="30"/>
          <w:szCs w:val="30"/>
        </w:rPr>
        <w:t>名词解释</w:t>
      </w:r>
    </w:p>
    <w:p>
      <w:pPr>
        <w:shd w:val="clear" w:color="auto" w:fill="FFFFFF"/>
        <w:spacing w:line="500" w:lineRule="exact"/>
        <w:jc w:val="left"/>
        <w:rPr>
          <w:rFonts w:ascii="黑体" w:hAnsi="黑体" w:eastAsia="黑体" w:cs="宋体"/>
          <w:bCs/>
          <w:color w:val="000000"/>
          <w:kern w:val="0"/>
          <w:sz w:val="36"/>
          <w:szCs w:val="36"/>
        </w:rPr>
      </w:pPr>
    </w:p>
    <w:p>
      <w:pPr>
        <w:shd w:val="clear" w:color="auto" w:fill="FFFFFF"/>
        <w:spacing w:line="560" w:lineRule="exact"/>
        <w:rPr>
          <w:rFonts w:ascii="楷体_GB2312" w:hAnsi="华文中宋" w:eastAsia="楷体_GB2312" w:cs="宋体"/>
          <w:b/>
          <w:bCs/>
          <w:color w:val="000000"/>
          <w:kern w:val="0"/>
          <w:sz w:val="30"/>
          <w:szCs w:val="30"/>
        </w:rPr>
      </w:pPr>
      <w:r>
        <w:rPr>
          <w:rFonts w:hint="eastAsia" w:ascii="楷体_GB2312" w:hAnsi="华文中宋" w:eastAsia="楷体_GB2312" w:cs="宋体"/>
          <w:b/>
          <w:bCs/>
          <w:color w:val="000000"/>
          <w:kern w:val="0"/>
          <w:sz w:val="30"/>
          <w:szCs w:val="30"/>
        </w:rPr>
        <w:t>第一部分 三峡食品药品检验检测中心（三峡产品质量检验检测中心）概况</w:t>
      </w:r>
    </w:p>
    <w:p>
      <w:pPr>
        <w:shd w:val="clear" w:color="auto" w:fill="FFFFFF"/>
        <w:spacing w:line="560" w:lineRule="exact"/>
        <w:rPr>
          <w:rFonts w:ascii="黑体" w:hAnsi="黑体" w:eastAsia="黑体" w:cs="宋体"/>
          <w:color w:val="000000"/>
          <w:kern w:val="0"/>
          <w:sz w:val="30"/>
          <w:szCs w:val="30"/>
        </w:rPr>
      </w:pPr>
      <w:r>
        <w:rPr>
          <w:rFonts w:hint="eastAsia" w:ascii="华文中宋" w:hAnsi="华文中宋" w:eastAsia="华文中宋" w:cs="宋体"/>
          <w:color w:val="000000"/>
          <w:kern w:val="0"/>
          <w:sz w:val="30"/>
          <w:szCs w:val="30"/>
        </w:rPr>
        <w:t>　　</w:t>
      </w:r>
      <w:r>
        <w:rPr>
          <w:rFonts w:ascii="黑体" w:hAnsi="黑体" w:eastAsia="黑体" w:cs="宋体"/>
          <w:color w:val="000000"/>
          <w:kern w:val="0"/>
          <w:sz w:val="30"/>
          <w:szCs w:val="30"/>
        </w:rPr>
        <w:t>　　一、主要职能</w:t>
      </w:r>
    </w:p>
    <w:p>
      <w:pPr>
        <w:shd w:val="clear" w:color="auto" w:fill="FFFFFF"/>
        <w:spacing w:line="560" w:lineRule="exact"/>
        <w:rPr>
          <w:rFonts w:ascii="黑体" w:hAnsi="黑体" w:eastAsia="黑体" w:cs="宋体"/>
          <w:color w:val="000000"/>
          <w:kern w:val="0"/>
          <w:sz w:val="30"/>
          <w:szCs w:val="30"/>
        </w:rPr>
      </w:pPr>
      <w:r>
        <w:rPr>
          <w:rFonts w:ascii="黑体" w:hAnsi="黑体" w:eastAsia="黑体" w:cs="宋体"/>
          <w:color w:val="000000"/>
          <w:kern w:val="0"/>
          <w:sz w:val="30"/>
          <w:szCs w:val="30"/>
        </w:rPr>
        <w:t>　　三峡食品药品检验检测中心、三峡产品质量检验检测中心为市政府直属管理的全额拨款事业单位，机构级别相当于正县级。中心由原宜昌市食品药品检验所、宜昌市产品质量监督检验所、宜昌市粮油食品质量监督检测中心三个检测机构组建而成。主要职责如下：</w:t>
      </w:r>
    </w:p>
    <w:p>
      <w:pPr>
        <w:shd w:val="clear" w:color="auto" w:fill="FFFFFF"/>
        <w:spacing w:line="560" w:lineRule="exact"/>
        <w:rPr>
          <w:rFonts w:ascii="黑体" w:hAnsi="黑体" w:eastAsia="黑体" w:cs="宋体"/>
          <w:color w:val="000000"/>
          <w:kern w:val="0"/>
          <w:sz w:val="30"/>
          <w:szCs w:val="30"/>
        </w:rPr>
      </w:pPr>
      <w:r>
        <w:rPr>
          <w:rFonts w:ascii="黑体" w:hAnsi="黑体" w:eastAsia="黑体" w:cs="宋体"/>
          <w:color w:val="000000"/>
          <w:kern w:val="0"/>
          <w:sz w:val="30"/>
          <w:szCs w:val="30"/>
        </w:rPr>
        <w:t>　　1、负责为政府相关部门实施食品、药品、医疗器械、化妆品及其他产（商）品质量安全监管提供全面的分析、调查和咨询服务。</w:t>
      </w:r>
    </w:p>
    <w:p>
      <w:pPr>
        <w:shd w:val="clear" w:color="auto" w:fill="FFFFFF"/>
        <w:spacing w:line="560" w:lineRule="exact"/>
        <w:rPr>
          <w:rFonts w:ascii="黑体" w:hAnsi="黑体" w:eastAsia="黑体" w:cs="宋体"/>
          <w:color w:val="000000"/>
          <w:kern w:val="0"/>
          <w:sz w:val="30"/>
          <w:szCs w:val="30"/>
        </w:rPr>
      </w:pPr>
      <w:r>
        <w:rPr>
          <w:rFonts w:ascii="黑体" w:hAnsi="黑体" w:eastAsia="黑体" w:cs="宋体"/>
          <w:color w:val="000000"/>
          <w:kern w:val="0"/>
          <w:sz w:val="30"/>
          <w:szCs w:val="30"/>
        </w:rPr>
        <w:t>　　2、承担政府相关部门的食品、药品、医疗器械、化妆品及其他产（商）品质量检验检测任务。</w:t>
      </w:r>
    </w:p>
    <w:p>
      <w:pPr>
        <w:shd w:val="clear" w:color="auto" w:fill="FFFFFF"/>
        <w:spacing w:line="560" w:lineRule="exact"/>
        <w:rPr>
          <w:rFonts w:ascii="黑体" w:hAnsi="黑体" w:eastAsia="黑体" w:cs="宋体"/>
          <w:color w:val="000000"/>
          <w:kern w:val="0"/>
          <w:sz w:val="30"/>
          <w:szCs w:val="30"/>
        </w:rPr>
      </w:pPr>
      <w:r>
        <w:rPr>
          <w:rFonts w:ascii="黑体" w:hAnsi="黑体" w:eastAsia="黑体" w:cs="宋体"/>
          <w:color w:val="000000"/>
          <w:kern w:val="0"/>
          <w:sz w:val="30"/>
          <w:szCs w:val="30"/>
        </w:rPr>
        <w:t>　　3、承担食品及相关产（商）品生产许可证发证检验及有关单位委托的质量（技术）鉴定。</w:t>
      </w:r>
    </w:p>
    <w:p>
      <w:pPr>
        <w:shd w:val="clear" w:color="auto" w:fill="FFFFFF"/>
        <w:spacing w:line="560" w:lineRule="exact"/>
        <w:rPr>
          <w:rFonts w:ascii="黑体" w:hAnsi="黑体" w:eastAsia="黑体" w:cs="宋体"/>
          <w:color w:val="000000"/>
          <w:kern w:val="0"/>
          <w:sz w:val="30"/>
          <w:szCs w:val="30"/>
        </w:rPr>
      </w:pPr>
      <w:r>
        <w:rPr>
          <w:rFonts w:ascii="黑体" w:hAnsi="黑体" w:eastAsia="黑体" w:cs="宋体"/>
          <w:color w:val="000000"/>
          <w:kern w:val="0"/>
          <w:sz w:val="30"/>
          <w:szCs w:val="30"/>
        </w:rPr>
        <w:t>　　4、受理客户（公民、法人和其他组织）申请食品、药品、医疗器械、化妆品及其他产（商）品的委托检验和仲裁检验。</w:t>
      </w:r>
    </w:p>
    <w:p>
      <w:pPr>
        <w:shd w:val="clear" w:color="auto" w:fill="FFFFFF"/>
        <w:spacing w:line="560" w:lineRule="exact"/>
        <w:rPr>
          <w:rFonts w:ascii="黑体" w:hAnsi="黑体" w:eastAsia="黑体" w:cs="宋体"/>
          <w:color w:val="000000"/>
          <w:kern w:val="0"/>
          <w:sz w:val="30"/>
          <w:szCs w:val="30"/>
        </w:rPr>
      </w:pPr>
      <w:r>
        <w:rPr>
          <w:rFonts w:ascii="黑体" w:hAnsi="黑体" w:eastAsia="黑体" w:cs="宋体"/>
          <w:color w:val="000000"/>
          <w:kern w:val="0"/>
          <w:sz w:val="30"/>
          <w:szCs w:val="30"/>
        </w:rPr>
        <w:t>　　5、承担食品、药品、医疗器械、化妆品及其他产（商）品生产企业质量检验的技术指导、培训、咨询、为制定企业和地方产品质量标准提供技术服务。</w:t>
      </w:r>
    </w:p>
    <w:p>
      <w:pPr>
        <w:shd w:val="clear" w:color="auto" w:fill="FFFFFF"/>
        <w:spacing w:line="560" w:lineRule="exact"/>
        <w:rPr>
          <w:rFonts w:ascii="黑体" w:hAnsi="黑体" w:eastAsia="黑体" w:cs="宋体"/>
          <w:color w:val="000000"/>
          <w:kern w:val="0"/>
          <w:sz w:val="30"/>
          <w:szCs w:val="30"/>
        </w:rPr>
      </w:pPr>
      <w:r>
        <w:rPr>
          <w:rFonts w:ascii="黑体" w:hAnsi="黑体" w:eastAsia="黑体" w:cs="宋体"/>
          <w:color w:val="000000"/>
          <w:kern w:val="0"/>
          <w:sz w:val="30"/>
          <w:szCs w:val="30"/>
        </w:rPr>
        <w:t>　　6、开展食品、药品、医疗器械、化妆品及其他产（商）品检测方法、质量及技术标准等科研工作。</w:t>
      </w:r>
    </w:p>
    <w:p>
      <w:pPr>
        <w:shd w:val="clear" w:color="auto" w:fill="FFFFFF"/>
        <w:spacing w:line="560" w:lineRule="exact"/>
        <w:rPr>
          <w:rFonts w:ascii="黑体" w:hAnsi="黑体" w:eastAsia="黑体" w:cs="宋体"/>
          <w:color w:val="000000"/>
          <w:kern w:val="0"/>
          <w:sz w:val="30"/>
          <w:szCs w:val="30"/>
        </w:rPr>
      </w:pPr>
      <w:r>
        <w:rPr>
          <w:rFonts w:ascii="黑体" w:hAnsi="黑体" w:eastAsia="黑体" w:cs="宋体"/>
          <w:color w:val="000000"/>
          <w:kern w:val="0"/>
          <w:sz w:val="30"/>
          <w:szCs w:val="30"/>
        </w:rPr>
        <w:t>　　7、承办上级交办的其他事项。</w:t>
      </w:r>
    </w:p>
    <w:p>
      <w:pPr>
        <w:shd w:val="clear" w:color="auto" w:fill="FFFFFF"/>
        <w:spacing w:line="560" w:lineRule="exact"/>
        <w:rPr>
          <w:rFonts w:ascii="黑体" w:hAnsi="黑体" w:eastAsia="黑体" w:cs="宋体"/>
          <w:color w:val="000000"/>
          <w:kern w:val="0"/>
          <w:sz w:val="30"/>
          <w:szCs w:val="30"/>
        </w:rPr>
      </w:pPr>
      <w:r>
        <w:rPr>
          <w:rFonts w:hint="eastAsia" w:ascii="黑体" w:hAnsi="黑体" w:eastAsia="黑体" w:cs="宋体"/>
          <w:color w:val="000000"/>
          <w:kern w:val="0"/>
          <w:sz w:val="30"/>
          <w:szCs w:val="30"/>
        </w:rPr>
        <w:t>二、部门预算单位构成</w:t>
      </w:r>
    </w:p>
    <w:p>
      <w:pPr>
        <w:shd w:val="clear" w:color="auto" w:fill="FFFFFF"/>
        <w:spacing w:line="560" w:lineRule="exact"/>
        <w:ind w:firstLine="525"/>
        <w:rPr>
          <w:rFonts w:ascii="黑体" w:hAnsi="黑体" w:eastAsia="黑体" w:cs="宋体"/>
          <w:color w:val="000000"/>
          <w:kern w:val="0"/>
          <w:sz w:val="30"/>
          <w:szCs w:val="30"/>
        </w:rPr>
      </w:pPr>
      <w:r>
        <w:rPr>
          <w:rFonts w:ascii="黑体" w:hAnsi="黑体" w:eastAsia="黑体" w:cs="宋体"/>
          <w:color w:val="000000"/>
          <w:kern w:val="0"/>
          <w:sz w:val="30"/>
          <w:szCs w:val="30"/>
        </w:rPr>
        <w:t>我中心无下属预算单位。</w:t>
      </w:r>
    </w:p>
    <w:p>
      <w:pPr>
        <w:shd w:val="clear" w:color="auto" w:fill="FFFFFF"/>
        <w:spacing w:line="560" w:lineRule="exact"/>
        <w:rPr>
          <w:rFonts w:hint="eastAsia" w:ascii="华文中宋" w:hAnsi="华文中宋" w:eastAsia="华文中宋" w:cs="宋体"/>
          <w:bCs/>
          <w:color w:val="000000"/>
          <w:kern w:val="0"/>
          <w:sz w:val="30"/>
          <w:szCs w:val="30"/>
        </w:rPr>
      </w:pPr>
      <w:r>
        <w:rPr>
          <w:rFonts w:hint="eastAsia" w:ascii="楷体_GB2312" w:hAnsi="华文中宋" w:eastAsia="楷体_GB2312" w:cs="宋体"/>
          <w:b/>
          <w:bCs/>
          <w:color w:val="000000"/>
          <w:kern w:val="0"/>
          <w:sz w:val="30"/>
          <w:szCs w:val="30"/>
        </w:rPr>
        <w:t>第二部分    三峡食品药品检验检测中心（三峡产品质量检验检测中心）2018年部门预算表</w:t>
      </w:r>
    </w:p>
    <w:p>
      <w:pPr>
        <w:shd w:val="clear" w:color="auto" w:fill="FFFFFF"/>
        <w:spacing w:line="56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表一  三峡食品药品检验检测中心2018年收支预算总表</w:t>
      </w:r>
    </w:p>
    <w:p>
      <w:pPr>
        <w:shd w:val="clear" w:color="auto" w:fill="FFFFFF"/>
        <w:spacing w:line="56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drawing>
          <wp:anchor distT="0" distB="0" distL="114300" distR="114300" simplePos="0" relativeHeight="251659264" behindDoc="0" locked="0" layoutInCell="1" allowOverlap="1">
            <wp:simplePos x="0" y="0"/>
            <wp:positionH relativeFrom="column">
              <wp:posOffset>-535940</wp:posOffset>
            </wp:positionH>
            <wp:positionV relativeFrom="paragraph">
              <wp:posOffset>10795</wp:posOffset>
            </wp:positionV>
            <wp:extent cx="6638925" cy="3905250"/>
            <wp:effectExtent l="19050" t="0" r="9525" b="0"/>
            <wp:wrapNone/>
            <wp:docPr id="10" name="图片 9" descr="QQ截图20180209080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QQ截图20180209080854.png"/>
                    <pic:cNvPicPr>
                      <a:picLocks noChangeAspect="1"/>
                    </pic:cNvPicPr>
                  </pic:nvPicPr>
                  <pic:blipFill>
                    <a:blip r:embed="rId6" cstate="print"/>
                    <a:stretch>
                      <a:fillRect/>
                    </a:stretch>
                  </pic:blipFill>
                  <pic:spPr>
                    <a:xfrm>
                      <a:off x="0" y="0"/>
                      <a:ext cx="6638925" cy="3905250"/>
                    </a:xfrm>
                    <a:prstGeom prst="rect">
                      <a:avLst/>
                    </a:prstGeom>
                  </pic:spPr>
                </pic:pic>
              </a:graphicData>
            </a:graphic>
          </wp:anchor>
        </w:drawing>
      </w: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表二  三峡食品药品检验检测中心</w:t>
      </w:r>
      <w:r>
        <w:rPr>
          <w:rFonts w:ascii="黑体" w:hAnsi="黑体" w:eastAsia="黑体" w:cs="宋体"/>
          <w:bCs/>
          <w:color w:val="000000"/>
          <w:kern w:val="0"/>
          <w:sz w:val="30"/>
          <w:szCs w:val="30"/>
        </w:rPr>
        <w:t>2018</w:t>
      </w:r>
      <w:r>
        <w:rPr>
          <w:rFonts w:hint="eastAsia" w:ascii="黑体" w:hAnsi="黑体" w:eastAsia="黑体" w:cs="宋体"/>
          <w:bCs/>
          <w:color w:val="000000"/>
          <w:kern w:val="0"/>
          <w:sz w:val="30"/>
          <w:szCs w:val="30"/>
        </w:rPr>
        <w:t>年收入预算总表</w:t>
      </w:r>
    </w:p>
    <w:p>
      <w:pPr>
        <w:shd w:val="clear" w:color="auto" w:fill="FFFFFF"/>
        <w:spacing w:line="56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drawing>
          <wp:anchor distT="0" distB="0" distL="114300" distR="114300" simplePos="0" relativeHeight="251658240" behindDoc="0" locked="0" layoutInCell="1" allowOverlap="1">
            <wp:simplePos x="0" y="0"/>
            <wp:positionH relativeFrom="column">
              <wp:posOffset>-697865</wp:posOffset>
            </wp:positionH>
            <wp:positionV relativeFrom="paragraph">
              <wp:posOffset>302895</wp:posOffset>
            </wp:positionV>
            <wp:extent cx="7257415" cy="1200150"/>
            <wp:effectExtent l="19050" t="0" r="635" b="0"/>
            <wp:wrapNone/>
            <wp:docPr id="9" name="图片 6"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2.png"/>
                    <pic:cNvPicPr>
                      <a:picLocks noChangeAspect="1"/>
                    </pic:cNvPicPr>
                  </pic:nvPicPr>
                  <pic:blipFill>
                    <a:blip r:embed="rId7" cstate="print"/>
                    <a:stretch>
                      <a:fillRect/>
                    </a:stretch>
                  </pic:blipFill>
                  <pic:spPr>
                    <a:xfrm>
                      <a:off x="0" y="0"/>
                      <a:ext cx="7257415" cy="1200150"/>
                    </a:xfrm>
                    <a:prstGeom prst="rect">
                      <a:avLst/>
                    </a:prstGeom>
                  </pic:spPr>
                </pic:pic>
              </a:graphicData>
            </a:graphic>
          </wp:anchor>
        </w:drawing>
      </w: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widowControl/>
        <w:jc w:val="left"/>
        <w:rPr>
          <w:rFonts w:ascii="宋体" w:hAnsi="宋体" w:cs="宋体"/>
          <w:kern w:val="0"/>
          <w:sz w:val="24"/>
        </w:rPr>
      </w:pPr>
    </w:p>
    <w:p>
      <w:pPr>
        <w:shd w:val="clear" w:color="auto" w:fill="FFFFFF"/>
        <w:spacing w:line="56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表三  三峡食品药品检验检测中心</w:t>
      </w:r>
      <w:r>
        <w:rPr>
          <w:rFonts w:ascii="黑体" w:hAnsi="黑体" w:eastAsia="黑体" w:cs="宋体"/>
          <w:bCs/>
          <w:color w:val="000000"/>
          <w:kern w:val="0"/>
          <w:sz w:val="30"/>
          <w:szCs w:val="30"/>
        </w:rPr>
        <w:t>2018</w:t>
      </w:r>
      <w:r>
        <w:rPr>
          <w:rFonts w:hint="eastAsia" w:ascii="黑体" w:hAnsi="黑体" w:eastAsia="黑体" w:cs="宋体"/>
          <w:bCs/>
          <w:color w:val="000000"/>
          <w:kern w:val="0"/>
          <w:sz w:val="30"/>
          <w:szCs w:val="30"/>
        </w:rPr>
        <w:t>年支出预算总表</w:t>
      </w:r>
    </w:p>
    <w:p>
      <w:pPr>
        <w:shd w:val="clear" w:color="auto" w:fill="FFFFFF"/>
        <w:spacing w:line="56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drawing>
          <wp:anchor distT="0" distB="0" distL="114300" distR="114300" simplePos="0" relativeHeight="251660288" behindDoc="0" locked="0" layoutInCell="1" allowOverlap="1">
            <wp:simplePos x="0" y="0"/>
            <wp:positionH relativeFrom="column">
              <wp:posOffset>-697865</wp:posOffset>
            </wp:positionH>
            <wp:positionV relativeFrom="paragraph">
              <wp:posOffset>117475</wp:posOffset>
            </wp:positionV>
            <wp:extent cx="7271385" cy="3305175"/>
            <wp:effectExtent l="19050" t="0" r="5715" b="0"/>
            <wp:wrapNone/>
            <wp:docPr id="11" name="图片 10"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3.png"/>
                    <pic:cNvPicPr>
                      <a:picLocks noChangeAspect="1"/>
                    </pic:cNvPicPr>
                  </pic:nvPicPr>
                  <pic:blipFill>
                    <a:blip r:embed="rId8" cstate="print"/>
                    <a:stretch>
                      <a:fillRect/>
                    </a:stretch>
                  </pic:blipFill>
                  <pic:spPr>
                    <a:xfrm>
                      <a:off x="0" y="0"/>
                      <a:ext cx="7271385" cy="3305175"/>
                    </a:xfrm>
                    <a:prstGeom prst="rect">
                      <a:avLst/>
                    </a:prstGeom>
                  </pic:spPr>
                </pic:pic>
              </a:graphicData>
            </a:graphic>
          </wp:anchor>
        </w:drawing>
      </w: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表四</w:t>
      </w:r>
      <w:r>
        <w:rPr>
          <w:rFonts w:ascii="黑体" w:hAnsi="黑体" w:eastAsia="黑体" w:cs="宋体"/>
          <w:bCs/>
          <w:color w:val="000000"/>
          <w:kern w:val="0"/>
          <w:sz w:val="30"/>
          <w:szCs w:val="30"/>
        </w:rPr>
        <w:t xml:space="preserve">  </w:t>
      </w:r>
      <w:r>
        <w:rPr>
          <w:rFonts w:hint="eastAsia" w:ascii="黑体" w:hAnsi="黑体" w:eastAsia="黑体" w:cs="宋体"/>
          <w:bCs/>
          <w:color w:val="000000"/>
          <w:kern w:val="0"/>
          <w:sz w:val="30"/>
          <w:szCs w:val="30"/>
        </w:rPr>
        <w:t>三峡食品药品检验检测中心</w:t>
      </w:r>
      <w:r>
        <w:rPr>
          <w:rFonts w:ascii="黑体" w:hAnsi="黑体" w:eastAsia="黑体" w:cs="宋体"/>
          <w:bCs/>
          <w:color w:val="000000"/>
          <w:kern w:val="0"/>
          <w:sz w:val="30"/>
          <w:szCs w:val="30"/>
        </w:rPr>
        <w:t>2018</w:t>
      </w:r>
      <w:r>
        <w:rPr>
          <w:rFonts w:hint="eastAsia" w:ascii="黑体" w:hAnsi="黑体" w:eastAsia="黑体" w:cs="宋体"/>
          <w:bCs/>
          <w:color w:val="000000"/>
          <w:kern w:val="0"/>
          <w:sz w:val="30"/>
          <w:szCs w:val="30"/>
        </w:rPr>
        <w:t>年财政拨款收支预算总表</w:t>
      </w:r>
    </w:p>
    <w:p>
      <w:pPr>
        <w:shd w:val="clear" w:color="auto" w:fill="FFFFFF"/>
        <w:spacing w:line="56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drawing>
          <wp:anchor distT="0" distB="0" distL="114300" distR="114300" simplePos="0" relativeHeight="251665408" behindDoc="0" locked="0" layoutInCell="1" allowOverlap="1">
            <wp:simplePos x="0" y="0"/>
            <wp:positionH relativeFrom="column">
              <wp:posOffset>-821690</wp:posOffset>
            </wp:positionH>
            <wp:positionV relativeFrom="paragraph">
              <wp:posOffset>26670</wp:posOffset>
            </wp:positionV>
            <wp:extent cx="7351395" cy="4581525"/>
            <wp:effectExtent l="19050" t="0" r="1716" b="0"/>
            <wp:wrapNone/>
            <wp:docPr id="18" name="图片 17"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4.png"/>
                    <pic:cNvPicPr>
                      <a:picLocks noChangeAspect="1"/>
                    </pic:cNvPicPr>
                  </pic:nvPicPr>
                  <pic:blipFill>
                    <a:blip r:embed="rId9" cstate="print"/>
                    <a:stretch>
                      <a:fillRect/>
                    </a:stretch>
                  </pic:blipFill>
                  <pic:spPr>
                    <a:xfrm>
                      <a:off x="0" y="0"/>
                      <a:ext cx="7351584" cy="4581525"/>
                    </a:xfrm>
                    <a:prstGeom prst="rect">
                      <a:avLst/>
                    </a:prstGeom>
                  </pic:spPr>
                </pic:pic>
              </a:graphicData>
            </a:graphic>
          </wp:anchor>
        </w:drawing>
      </w: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表五</w:t>
      </w:r>
      <w:r>
        <w:rPr>
          <w:rFonts w:ascii="黑体" w:hAnsi="黑体" w:eastAsia="黑体" w:cs="宋体"/>
          <w:bCs/>
          <w:color w:val="000000"/>
          <w:kern w:val="0"/>
          <w:sz w:val="30"/>
          <w:szCs w:val="30"/>
        </w:rPr>
        <w:t xml:space="preserve">  </w:t>
      </w:r>
      <w:r>
        <w:rPr>
          <w:rFonts w:hint="eastAsia" w:ascii="黑体" w:hAnsi="黑体" w:eastAsia="黑体" w:cs="宋体"/>
          <w:bCs/>
          <w:color w:val="000000"/>
          <w:kern w:val="0"/>
          <w:sz w:val="30"/>
          <w:szCs w:val="30"/>
        </w:rPr>
        <w:t>三峡食品药品检验检测中心</w:t>
      </w:r>
      <w:r>
        <w:rPr>
          <w:rFonts w:ascii="黑体" w:hAnsi="黑体" w:eastAsia="黑体" w:cs="宋体"/>
          <w:bCs/>
          <w:color w:val="000000"/>
          <w:kern w:val="0"/>
          <w:sz w:val="30"/>
          <w:szCs w:val="30"/>
        </w:rPr>
        <w:t>2018</w:t>
      </w:r>
      <w:r>
        <w:rPr>
          <w:rFonts w:hint="eastAsia" w:ascii="黑体" w:hAnsi="黑体" w:eastAsia="黑体" w:cs="宋体"/>
          <w:bCs/>
          <w:color w:val="000000"/>
          <w:kern w:val="0"/>
          <w:sz w:val="30"/>
          <w:szCs w:val="30"/>
        </w:rPr>
        <w:t>年一般公共预算支出表</w:t>
      </w:r>
    </w:p>
    <w:p>
      <w:pPr>
        <w:shd w:val="clear" w:color="auto" w:fill="FFFFFF"/>
        <w:spacing w:line="56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drawing>
          <wp:anchor distT="0" distB="0" distL="114300" distR="114300" simplePos="0" relativeHeight="251664384" behindDoc="0" locked="0" layoutInCell="1" allowOverlap="1">
            <wp:simplePos x="0" y="0"/>
            <wp:positionH relativeFrom="column">
              <wp:posOffset>-516890</wp:posOffset>
            </wp:positionH>
            <wp:positionV relativeFrom="paragraph">
              <wp:posOffset>41910</wp:posOffset>
            </wp:positionV>
            <wp:extent cx="7025640" cy="3762375"/>
            <wp:effectExtent l="19050" t="0" r="4028" b="0"/>
            <wp:wrapNone/>
            <wp:docPr id="16" name="图片 15"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5.png"/>
                    <pic:cNvPicPr>
                      <a:picLocks noChangeAspect="1"/>
                    </pic:cNvPicPr>
                  </pic:nvPicPr>
                  <pic:blipFill>
                    <a:blip r:embed="rId10" cstate="print"/>
                    <a:stretch>
                      <a:fillRect/>
                    </a:stretch>
                  </pic:blipFill>
                  <pic:spPr>
                    <a:xfrm>
                      <a:off x="0" y="0"/>
                      <a:ext cx="7025422" cy="3762375"/>
                    </a:xfrm>
                    <a:prstGeom prst="rect">
                      <a:avLst/>
                    </a:prstGeom>
                  </pic:spPr>
                </pic:pic>
              </a:graphicData>
            </a:graphic>
          </wp:anchor>
        </w:drawing>
      </w: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表六  三峡食品药品检验检测中心</w:t>
      </w:r>
      <w:r>
        <w:rPr>
          <w:rFonts w:ascii="黑体" w:hAnsi="黑体" w:eastAsia="黑体" w:cs="宋体"/>
          <w:bCs/>
          <w:color w:val="000000"/>
          <w:kern w:val="0"/>
          <w:sz w:val="30"/>
          <w:szCs w:val="30"/>
        </w:rPr>
        <w:t>2018</w:t>
      </w:r>
      <w:r>
        <w:rPr>
          <w:rFonts w:hint="eastAsia" w:ascii="黑体" w:hAnsi="黑体" w:eastAsia="黑体" w:cs="宋体"/>
          <w:bCs/>
          <w:color w:val="000000"/>
          <w:kern w:val="0"/>
          <w:sz w:val="30"/>
          <w:szCs w:val="30"/>
        </w:rPr>
        <w:t>年一般公共预算基本支出表</w:t>
      </w:r>
    </w:p>
    <w:p>
      <w:pPr>
        <w:shd w:val="clear" w:color="auto" w:fill="FFFFFF"/>
        <w:spacing w:line="56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drawing>
          <wp:anchor distT="0" distB="0" distL="114300" distR="114300" simplePos="0" relativeHeight="251666432" behindDoc="0" locked="0" layoutInCell="1" allowOverlap="1">
            <wp:simplePos x="0" y="0"/>
            <wp:positionH relativeFrom="column">
              <wp:posOffset>-697865</wp:posOffset>
            </wp:positionH>
            <wp:positionV relativeFrom="paragraph">
              <wp:posOffset>23495</wp:posOffset>
            </wp:positionV>
            <wp:extent cx="7365365" cy="4724400"/>
            <wp:effectExtent l="19050" t="0" r="7284" b="0"/>
            <wp:wrapNone/>
            <wp:docPr id="19" name="图片 18"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6.png"/>
                    <pic:cNvPicPr>
                      <a:picLocks noChangeAspect="1"/>
                    </pic:cNvPicPr>
                  </pic:nvPicPr>
                  <pic:blipFill>
                    <a:blip r:embed="rId11" cstate="print"/>
                    <a:stretch>
                      <a:fillRect/>
                    </a:stretch>
                  </pic:blipFill>
                  <pic:spPr>
                    <a:xfrm>
                      <a:off x="0" y="0"/>
                      <a:ext cx="7372350" cy="4729073"/>
                    </a:xfrm>
                    <a:prstGeom prst="rect">
                      <a:avLst/>
                    </a:prstGeom>
                  </pic:spPr>
                </pic:pic>
              </a:graphicData>
            </a:graphic>
          </wp:anchor>
        </w:drawing>
      </w: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表七</w:t>
      </w:r>
      <w:r>
        <w:rPr>
          <w:rFonts w:ascii="黑体" w:hAnsi="黑体" w:eastAsia="黑体" w:cs="宋体"/>
          <w:bCs/>
          <w:color w:val="000000"/>
          <w:kern w:val="0"/>
          <w:sz w:val="30"/>
          <w:szCs w:val="30"/>
        </w:rPr>
        <w:t xml:space="preserve">  </w:t>
      </w:r>
      <w:r>
        <w:rPr>
          <w:rFonts w:hint="eastAsia" w:ascii="黑体" w:hAnsi="黑体" w:eastAsia="黑体" w:cs="宋体"/>
          <w:bCs/>
          <w:color w:val="000000"/>
          <w:kern w:val="0"/>
          <w:sz w:val="30"/>
          <w:szCs w:val="30"/>
        </w:rPr>
        <w:t>三峡食品药品检验检测中心</w:t>
      </w:r>
      <w:r>
        <w:rPr>
          <w:rFonts w:ascii="黑体" w:hAnsi="黑体" w:eastAsia="黑体" w:cs="宋体"/>
          <w:bCs/>
          <w:color w:val="000000"/>
          <w:kern w:val="0"/>
          <w:sz w:val="30"/>
          <w:szCs w:val="30"/>
        </w:rPr>
        <w:t>2018</w:t>
      </w:r>
      <w:r>
        <w:rPr>
          <w:rFonts w:hint="eastAsia" w:ascii="黑体" w:hAnsi="黑体" w:eastAsia="黑体" w:cs="宋体"/>
          <w:bCs/>
          <w:color w:val="000000"/>
          <w:kern w:val="0"/>
          <w:sz w:val="30"/>
          <w:szCs w:val="30"/>
        </w:rPr>
        <w:t>年政府性基金预算支出表</w:t>
      </w:r>
    </w:p>
    <w:p>
      <w:pPr>
        <w:shd w:val="clear" w:color="auto" w:fill="FFFFFF"/>
        <w:spacing w:line="56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drawing>
          <wp:anchor distT="0" distB="0" distL="114300" distR="114300" simplePos="0" relativeHeight="251667456" behindDoc="0" locked="0" layoutInCell="1" allowOverlap="1">
            <wp:simplePos x="0" y="0"/>
            <wp:positionH relativeFrom="column">
              <wp:posOffset>-859790</wp:posOffset>
            </wp:positionH>
            <wp:positionV relativeFrom="paragraph">
              <wp:posOffset>61595</wp:posOffset>
            </wp:positionV>
            <wp:extent cx="7275830" cy="962025"/>
            <wp:effectExtent l="19050" t="0" r="1270" b="0"/>
            <wp:wrapNone/>
            <wp:docPr id="20" name="图片 19"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7.png"/>
                    <pic:cNvPicPr>
                      <a:picLocks noChangeAspect="1"/>
                    </pic:cNvPicPr>
                  </pic:nvPicPr>
                  <pic:blipFill>
                    <a:blip r:embed="rId12" cstate="print"/>
                    <a:stretch>
                      <a:fillRect/>
                    </a:stretch>
                  </pic:blipFill>
                  <pic:spPr>
                    <a:xfrm>
                      <a:off x="0" y="0"/>
                      <a:ext cx="7275830" cy="962025"/>
                    </a:xfrm>
                    <a:prstGeom prst="rect">
                      <a:avLst/>
                    </a:prstGeom>
                  </pic:spPr>
                </pic:pic>
              </a:graphicData>
            </a:graphic>
          </wp:anchor>
        </w:drawing>
      </w: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p>
    <w:p>
      <w:pPr>
        <w:shd w:val="clear" w:color="auto" w:fill="FFFFFF"/>
        <w:spacing w:line="560" w:lineRule="exact"/>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drawing>
          <wp:anchor distT="0" distB="0" distL="114300" distR="114300" simplePos="0" relativeHeight="251668480" behindDoc="0" locked="0" layoutInCell="1" allowOverlap="1">
            <wp:simplePos x="0" y="0"/>
            <wp:positionH relativeFrom="column">
              <wp:posOffset>-859790</wp:posOffset>
            </wp:positionH>
            <wp:positionV relativeFrom="paragraph">
              <wp:posOffset>391795</wp:posOffset>
            </wp:positionV>
            <wp:extent cx="7275830" cy="3716020"/>
            <wp:effectExtent l="19050" t="0" r="1270" b="0"/>
            <wp:wrapNone/>
            <wp:docPr id="21" name="图片 20"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8.png"/>
                    <pic:cNvPicPr>
                      <a:picLocks noChangeAspect="1"/>
                    </pic:cNvPicPr>
                  </pic:nvPicPr>
                  <pic:blipFill>
                    <a:blip r:embed="rId13" cstate="print"/>
                    <a:stretch>
                      <a:fillRect/>
                    </a:stretch>
                  </pic:blipFill>
                  <pic:spPr>
                    <a:xfrm>
                      <a:off x="0" y="0"/>
                      <a:ext cx="7275830" cy="3716085"/>
                    </a:xfrm>
                    <a:prstGeom prst="rect">
                      <a:avLst/>
                    </a:prstGeom>
                  </pic:spPr>
                </pic:pic>
              </a:graphicData>
            </a:graphic>
          </wp:anchor>
        </w:drawing>
      </w:r>
      <w:r>
        <w:rPr>
          <w:rFonts w:hint="eastAsia" w:ascii="黑体" w:hAnsi="黑体" w:eastAsia="黑体" w:cs="宋体"/>
          <w:bCs/>
          <w:color w:val="000000"/>
          <w:kern w:val="0"/>
          <w:sz w:val="30"/>
          <w:szCs w:val="30"/>
        </w:rPr>
        <w:t>表八</w:t>
      </w:r>
      <w:r>
        <w:rPr>
          <w:rFonts w:ascii="黑体" w:hAnsi="黑体" w:eastAsia="黑体" w:cs="宋体"/>
          <w:bCs/>
          <w:color w:val="000000"/>
          <w:kern w:val="0"/>
          <w:sz w:val="30"/>
          <w:szCs w:val="30"/>
        </w:rPr>
        <w:t xml:space="preserve">  </w:t>
      </w:r>
      <w:r>
        <w:rPr>
          <w:rFonts w:hint="eastAsia" w:ascii="黑体" w:hAnsi="黑体" w:eastAsia="黑体" w:cs="宋体"/>
          <w:bCs/>
          <w:color w:val="000000"/>
          <w:kern w:val="0"/>
          <w:sz w:val="30"/>
          <w:szCs w:val="30"/>
        </w:rPr>
        <w:t>三峡食品药品检验检测中心</w:t>
      </w:r>
      <w:r>
        <w:rPr>
          <w:rFonts w:ascii="黑体" w:hAnsi="黑体" w:eastAsia="黑体" w:cs="宋体"/>
          <w:bCs/>
          <w:color w:val="000000"/>
          <w:kern w:val="0"/>
          <w:sz w:val="30"/>
          <w:szCs w:val="30"/>
        </w:rPr>
        <w:t>2018</w:t>
      </w:r>
      <w:r>
        <w:rPr>
          <w:rFonts w:hint="eastAsia" w:ascii="黑体" w:hAnsi="黑体" w:eastAsia="黑体" w:cs="宋体"/>
          <w:bCs/>
          <w:color w:val="000000"/>
          <w:kern w:val="0"/>
          <w:sz w:val="30"/>
          <w:szCs w:val="30"/>
        </w:rPr>
        <w:t>年财政拨款“三公”经费支出表</w:t>
      </w:r>
    </w:p>
    <w:p>
      <w:pPr>
        <w:shd w:val="clear" w:color="auto" w:fill="FFFFFF"/>
        <w:spacing w:line="560" w:lineRule="exact"/>
        <w:ind w:right="-1798"/>
        <w:rPr>
          <w:rFonts w:ascii="宋体" w:cs="宋体"/>
          <w:b/>
          <w:bCs/>
          <w:color w:val="000000"/>
          <w:kern w:val="0"/>
          <w:sz w:val="30"/>
          <w:szCs w:val="30"/>
        </w:rPr>
      </w:pPr>
    </w:p>
    <w:p>
      <w:pPr>
        <w:shd w:val="clear" w:color="auto" w:fill="FFFFFF"/>
        <w:spacing w:line="560" w:lineRule="exact"/>
        <w:rPr>
          <w:rFonts w:ascii="楷体_GB2312" w:hAnsi="华文中宋" w:eastAsia="楷体_GB2312" w:cs="宋体"/>
          <w:b/>
          <w:bCs/>
          <w:color w:val="000000"/>
          <w:kern w:val="0"/>
          <w:sz w:val="30"/>
          <w:szCs w:val="30"/>
        </w:rPr>
      </w:pPr>
    </w:p>
    <w:p>
      <w:pPr>
        <w:shd w:val="clear" w:color="auto" w:fill="FFFFFF"/>
        <w:spacing w:line="560" w:lineRule="exact"/>
        <w:rPr>
          <w:rFonts w:ascii="楷体_GB2312" w:hAnsi="华文中宋" w:eastAsia="楷体_GB2312" w:cs="宋体"/>
          <w:b/>
          <w:bCs/>
          <w:color w:val="000000"/>
          <w:kern w:val="0"/>
          <w:sz w:val="30"/>
          <w:szCs w:val="30"/>
        </w:rPr>
      </w:pPr>
    </w:p>
    <w:p>
      <w:pPr>
        <w:shd w:val="clear" w:color="auto" w:fill="FFFFFF"/>
        <w:spacing w:line="560" w:lineRule="exact"/>
        <w:rPr>
          <w:rFonts w:ascii="楷体_GB2312" w:hAnsi="华文中宋" w:eastAsia="楷体_GB2312" w:cs="宋体"/>
          <w:b/>
          <w:bCs/>
          <w:color w:val="000000"/>
          <w:kern w:val="0"/>
          <w:sz w:val="30"/>
          <w:szCs w:val="30"/>
        </w:rPr>
      </w:pPr>
    </w:p>
    <w:p>
      <w:pPr>
        <w:shd w:val="clear" w:color="auto" w:fill="FFFFFF"/>
        <w:spacing w:line="560" w:lineRule="exact"/>
        <w:rPr>
          <w:rFonts w:ascii="楷体_GB2312" w:hAnsi="华文中宋" w:eastAsia="楷体_GB2312" w:cs="宋体"/>
          <w:b/>
          <w:bCs/>
          <w:color w:val="000000"/>
          <w:kern w:val="0"/>
          <w:sz w:val="30"/>
          <w:szCs w:val="30"/>
        </w:rPr>
      </w:pPr>
    </w:p>
    <w:p>
      <w:pPr>
        <w:shd w:val="clear" w:color="auto" w:fill="FFFFFF"/>
        <w:spacing w:line="560" w:lineRule="exact"/>
        <w:rPr>
          <w:rFonts w:ascii="楷体_GB2312" w:hAnsi="华文中宋" w:eastAsia="楷体_GB2312" w:cs="宋体"/>
          <w:b/>
          <w:bCs/>
          <w:color w:val="000000"/>
          <w:kern w:val="0"/>
          <w:sz w:val="30"/>
          <w:szCs w:val="30"/>
        </w:rPr>
      </w:pPr>
    </w:p>
    <w:p>
      <w:pPr>
        <w:shd w:val="clear" w:color="auto" w:fill="FFFFFF"/>
        <w:spacing w:line="560" w:lineRule="exact"/>
        <w:rPr>
          <w:rFonts w:ascii="楷体_GB2312" w:hAnsi="华文中宋" w:eastAsia="楷体_GB2312" w:cs="宋体"/>
          <w:b/>
          <w:bCs/>
          <w:color w:val="000000"/>
          <w:kern w:val="0"/>
          <w:sz w:val="30"/>
          <w:szCs w:val="30"/>
        </w:rPr>
      </w:pPr>
    </w:p>
    <w:p>
      <w:pPr>
        <w:shd w:val="clear" w:color="auto" w:fill="FFFFFF"/>
        <w:spacing w:line="560" w:lineRule="exact"/>
        <w:rPr>
          <w:rFonts w:ascii="楷体_GB2312" w:hAnsi="华文中宋" w:eastAsia="楷体_GB2312" w:cs="宋体"/>
          <w:b/>
          <w:bCs/>
          <w:color w:val="000000"/>
          <w:kern w:val="0"/>
          <w:sz w:val="30"/>
          <w:szCs w:val="30"/>
        </w:rPr>
      </w:pPr>
    </w:p>
    <w:p>
      <w:pPr>
        <w:shd w:val="clear" w:color="auto" w:fill="FFFFFF"/>
        <w:spacing w:line="560" w:lineRule="exact"/>
        <w:rPr>
          <w:rFonts w:ascii="楷体_GB2312" w:hAnsi="华文中宋" w:eastAsia="楷体_GB2312" w:cs="宋体"/>
          <w:b/>
          <w:bCs/>
          <w:color w:val="000000"/>
          <w:kern w:val="0"/>
          <w:sz w:val="30"/>
          <w:szCs w:val="30"/>
        </w:rPr>
      </w:pPr>
    </w:p>
    <w:p>
      <w:pPr>
        <w:shd w:val="clear" w:color="auto" w:fill="FFFFFF"/>
        <w:spacing w:line="560" w:lineRule="exact"/>
        <w:rPr>
          <w:rFonts w:ascii="楷体_GB2312" w:hAnsi="华文中宋" w:eastAsia="楷体_GB2312" w:cs="宋体"/>
          <w:b/>
          <w:bCs/>
          <w:color w:val="000000"/>
          <w:kern w:val="0"/>
          <w:sz w:val="30"/>
          <w:szCs w:val="30"/>
        </w:rPr>
      </w:pPr>
    </w:p>
    <w:p>
      <w:pPr>
        <w:shd w:val="clear" w:color="auto" w:fill="FFFFFF"/>
        <w:spacing w:line="560" w:lineRule="exact"/>
        <w:rPr>
          <w:rFonts w:ascii="楷体_GB2312" w:hAnsi="华文中宋" w:eastAsia="楷体_GB2312" w:cs="宋体"/>
          <w:b/>
          <w:bCs/>
          <w:color w:val="000000"/>
          <w:kern w:val="0"/>
          <w:sz w:val="30"/>
          <w:szCs w:val="30"/>
        </w:rPr>
      </w:pPr>
      <w:r>
        <w:rPr>
          <w:rFonts w:hint="eastAsia" w:ascii="楷体_GB2312" w:hAnsi="华文中宋" w:eastAsia="楷体_GB2312" w:cs="宋体"/>
          <w:b/>
          <w:bCs/>
          <w:color w:val="000000"/>
          <w:kern w:val="0"/>
          <w:sz w:val="30"/>
          <w:szCs w:val="30"/>
        </w:rPr>
        <w:t>第三部分 三峡食品药品检验检测中心2018年部门预算安排情况说明</w:t>
      </w:r>
    </w:p>
    <w:p>
      <w:pPr>
        <w:spacing w:line="560" w:lineRule="exact"/>
        <w:ind w:firstLine="640"/>
        <w:rPr>
          <w:rFonts w:ascii="黑体" w:hAnsi="黑体" w:eastAsia="黑体" w:cs="宋体"/>
          <w:color w:val="000000"/>
          <w:kern w:val="0"/>
          <w:sz w:val="30"/>
          <w:szCs w:val="30"/>
          <w:shd w:val="clear" w:color="auto" w:fill="FFFFFF"/>
        </w:rPr>
      </w:pPr>
      <w:r>
        <w:rPr>
          <w:rFonts w:hint="eastAsia" w:ascii="黑体" w:hAnsi="黑体" w:eastAsia="黑体" w:cs="宋体"/>
          <w:bCs/>
          <w:color w:val="000000"/>
          <w:kern w:val="0"/>
          <w:sz w:val="30"/>
          <w:szCs w:val="30"/>
          <w:shd w:val="clear" w:color="auto" w:fill="FFFFFF"/>
        </w:rPr>
        <w:t>一、关于</w:t>
      </w:r>
      <w:r>
        <w:rPr>
          <w:rFonts w:hint="eastAsia" w:ascii="黑体" w:hAnsi="黑体" w:eastAsia="黑体" w:cs="宋体"/>
          <w:bCs/>
          <w:color w:val="000000"/>
          <w:kern w:val="0"/>
          <w:sz w:val="30"/>
          <w:szCs w:val="30"/>
        </w:rPr>
        <w:t>三峡</w:t>
      </w:r>
      <w:r>
        <w:rPr>
          <w:rFonts w:ascii="黑体" w:hAnsi="黑体" w:eastAsia="黑体" w:cs="宋体"/>
          <w:bCs/>
          <w:color w:val="000000"/>
          <w:kern w:val="0"/>
          <w:sz w:val="30"/>
          <w:szCs w:val="30"/>
        </w:rPr>
        <w:t>食品药品检验检测中心2018</w:t>
      </w:r>
      <w:r>
        <w:rPr>
          <w:rFonts w:hint="eastAsia" w:ascii="黑体" w:hAnsi="黑体" w:eastAsia="黑体" w:cs="宋体"/>
          <w:bCs/>
          <w:color w:val="000000"/>
          <w:kern w:val="0"/>
          <w:sz w:val="30"/>
          <w:szCs w:val="30"/>
        </w:rPr>
        <w:t>年</w:t>
      </w:r>
      <w:r>
        <w:rPr>
          <w:rFonts w:hint="eastAsia" w:ascii="黑体" w:hAnsi="黑体" w:eastAsia="黑体" w:cs="宋体"/>
          <w:bCs/>
          <w:color w:val="000000"/>
          <w:kern w:val="0"/>
          <w:sz w:val="30"/>
          <w:szCs w:val="30"/>
          <w:shd w:val="clear" w:color="auto" w:fill="FFFFFF"/>
        </w:rPr>
        <w:t>部门预算收支情况总体说明</w:t>
      </w:r>
    </w:p>
    <w:p>
      <w:pPr>
        <w:spacing w:line="560" w:lineRule="exact"/>
        <w:ind w:firstLine="640"/>
        <w:rPr>
          <w:rFonts w:ascii="仿宋_GB2312" w:hAnsi="仿宋" w:eastAsia="仿宋_GB2312" w:cs="宋体"/>
          <w:color w:val="000000"/>
          <w:kern w:val="0"/>
          <w:sz w:val="30"/>
          <w:szCs w:val="30"/>
          <w:shd w:val="clear" w:color="auto" w:fill="FFFFFF"/>
        </w:rPr>
      </w:pPr>
      <w:r>
        <w:rPr>
          <w:rFonts w:hint="eastAsia" w:ascii="仿宋_GB2312" w:hAnsi="仿宋" w:eastAsia="仿宋_GB2312"/>
          <w:color w:val="000000"/>
          <w:sz w:val="30"/>
          <w:szCs w:val="30"/>
          <w:shd w:val="clear" w:color="auto" w:fill="FFFFFF"/>
        </w:rPr>
        <w:t>按照预算管理规定，</w:t>
      </w:r>
      <w:r>
        <w:rPr>
          <w:rFonts w:hint="eastAsia" w:ascii="仿宋_GB2312" w:hAnsi="黑体" w:eastAsia="仿宋_GB2312" w:cs="宋体"/>
          <w:bCs/>
          <w:color w:val="000000"/>
          <w:kern w:val="0"/>
          <w:sz w:val="30"/>
          <w:szCs w:val="30"/>
        </w:rPr>
        <w:t>三峡食品药品检验检测中心</w:t>
      </w:r>
      <w:r>
        <w:rPr>
          <w:rFonts w:hint="eastAsia" w:ascii="仿宋_GB2312" w:hAnsi="仿宋" w:eastAsia="仿宋_GB2312"/>
          <w:color w:val="000000"/>
          <w:sz w:val="30"/>
          <w:szCs w:val="30"/>
          <w:shd w:val="clear" w:color="auto" w:fill="FFFFFF"/>
        </w:rPr>
        <w:t>2018年所有收入和支出均纳入部门预算管理。收入包括：财政拨款收入7659.82万元；支出包括：一般公共服务支出5103.22万元、社会保障和就业支出298.78万元、医疗卫生与计划生育支出2257.82万元。</w:t>
      </w:r>
      <w:r>
        <w:rPr>
          <w:rFonts w:hint="eastAsia" w:ascii="黑体" w:hAnsi="黑体" w:eastAsia="黑体" w:cs="宋体"/>
          <w:bCs/>
          <w:color w:val="000000"/>
          <w:kern w:val="0"/>
          <w:sz w:val="30"/>
          <w:szCs w:val="30"/>
        </w:rPr>
        <w:t>三峡</w:t>
      </w:r>
      <w:r>
        <w:rPr>
          <w:rFonts w:ascii="黑体" w:hAnsi="黑体" w:eastAsia="黑体" w:cs="宋体"/>
          <w:bCs/>
          <w:color w:val="000000"/>
          <w:kern w:val="0"/>
          <w:sz w:val="30"/>
          <w:szCs w:val="30"/>
        </w:rPr>
        <w:t>食品药品检验检测中心</w:t>
      </w:r>
      <w:r>
        <w:rPr>
          <w:rFonts w:hint="eastAsia" w:ascii="仿宋_GB2312" w:hAnsi="仿宋" w:eastAsia="仿宋_GB2312"/>
          <w:color w:val="000000"/>
          <w:sz w:val="30"/>
          <w:szCs w:val="30"/>
          <w:shd w:val="clear" w:color="auto" w:fill="FFFFFF"/>
        </w:rPr>
        <w:t>2018年收支总预算 7659.82万元。</w:t>
      </w:r>
      <w:r>
        <w:rPr>
          <w:rFonts w:hint="eastAsia" w:ascii="仿宋_GB2312" w:hAnsi="仿宋" w:eastAsia="仿宋_GB2312" w:cs="宋体"/>
          <w:color w:val="000000"/>
          <w:kern w:val="0"/>
          <w:sz w:val="30"/>
          <w:szCs w:val="30"/>
          <w:shd w:val="clear" w:color="auto" w:fill="FFFFFF"/>
        </w:rPr>
        <w:t xml:space="preserve"> </w:t>
      </w:r>
    </w:p>
    <w:p>
      <w:pPr>
        <w:spacing w:line="560" w:lineRule="exact"/>
        <w:ind w:firstLine="643"/>
        <w:rPr>
          <w:rFonts w:ascii="仿宋" w:hAnsi="仿宋" w:eastAsia="仿宋" w:cs="宋体"/>
          <w:color w:val="000000"/>
          <w:kern w:val="0"/>
          <w:sz w:val="30"/>
          <w:szCs w:val="30"/>
          <w:shd w:val="clear" w:color="auto" w:fill="FFFFFF"/>
        </w:rPr>
      </w:pPr>
      <w:r>
        <w:rPr>
          <w:rFonts w:hint="eastAsia" w:ascii="黑体" w:hAnsi="黑体" w:eastAsia="黑体" w:cs="宋体"/>
          <w:bCs/>
          <w:color w:val="000000"/>
          <w:kern w:val="0"/>
          <w:sz w:val="30"/>
          <w:szCs w:val="30"/>
          <w:shd w:val="clear" w:color="auto" w:fill="FFFFFF"/>
        </w:rPr>
        <w:t>二、关于</w:t>
      </w:r>
      <w:r>
        <w:rPr>
          <w:rFonts w:hint="eastAsia" w:ascii="黑体" w:hAnsi="黑体" w:eastAsia="黑体" w:cs="宋体"/>
          <w:bCs/>
          <w:color w:val="000000"/>
          <w:kern w:val="0"/>
          <w:sz w:val="30"/>
          <w:szCs w:val="30"/>
        </w:rPr>
        <w:t>三峡</w:t>
      </w:r>
      <w:r>
        <w:rPr>
          <w:rFonts w:ascii="黑体" w:hAnsi="黑体" w:eastAsia="黑体" w:cs="宋体"/>
          <w:bCs/>
          <w:color w:val="000000"/>
          <w:kern w:val="0"/>
          <w:sz w:val="30"/>
          <w:szCs w:val="30"/>
        </w:rPr>
        <w:t>食品药品检验检测中心2018</w:t>
      </w:r>
      <w:r>
        <w:rPr>
          <w:rFonts w:hint="eastAsia" w:ascii="黑体" w:hAnsi="黑体" w:eastAsia="黑体" w:cs="宋体"/>
          <w:bCs/>
          <w:color w:val="000000"/>
          <w:kern w:val="0"/>
          <w:sz w:val="30"/>
          <w:szCs w:val="30"/>
        </w:rPr>
        <w:t>年</w:t>
      </w:r>
      <w:r>
        <w:rPr>
          <w:rFonts w:hint="eastAsia" w:ascii="黑体" w:hAnsi="黑体" w:eastAsia="黑体" w:cs="宋体"/>
          <w:bCs/>
          <w:color w:val="000000"/>
          <w:kern w:val="0"/>
          <w:sz w:val="30"/>
          <w:szCs w:val="30"/>
          <w:shd w:val="clear" w:color="auto" w:fill="FFFFFF"/>
        </w:rPr>
        <w:t>部门预算收入情况说明</w:t>
      </w:r>
    </w:p>
    <w:p>
      <w:pPr>
        <w:spacing w:line="560" w:lineRule="exact"/>
        <w:ind w:firstLine="643"/>
        <w:rPr>
          <w:rFonts w:ascii="仿宋_GB2312" w:hAnsi="仿宋" w:eastAsia="仿宋_GB2312" w:cs="宋体"/>
          <w:color w:val="000000"/>
          <w:kern w:val="0"/>
          <w:sz w:val="30"/>
          <w:szCs w:val="30"/>
          <w:shd w:val="clear" w:color="auto" w:fill="FFFFFF"/>
        </w:rPr>
      </w:pPr>
      <w:r>
        <w:rPr>
          <w:rFonts w:hint="eastAsia" w:ascii="黑体" w:hAnsi="黑体" w:eastAsia="黑体" w:cs="宋体"/>
          <w:bCs/>
          <w:color w:val="000000"/>
          <w:kern w:val="0"/>
          <w:sz w:val="30"/>
          <w:szCs w:val="30"/>
        </w:rPr>
        <w:t>三峡</w:t>
      </w:r>
      <w:r>
        <w:rPr>
          <w:rFonts w:ascii="黑体" w:hAnsi="黑体" w:eastAsia="黑体" w:cs="宋体"/>
          <w:bCs/>
          <w:color w:val="000000"/>
          <w:kern w:val="0"/>
          <w:sz w:val="30"/>
          <w:szCs w:val="30"/>
        </w:rPr>
        <w:t>食品药品检验检测中心</w:t>
      </w:r>
      <w:r>
        <w:rPr>
          <w:rFonts w:hint="eastAsia" w:ascii="仿宋_GB2312" w:hAnsi="仿宋" w:eastAsia="仿宋_GB2312"/>
          <w:color w:val="000000"/>
          <w:sz w:val="30"/>
          <w:szCs w:val="30"/>
          <w:shd w:val="clear" w:color="auto" w:fill="FFFFFF"/>
        </w:rPr>
        <w:t>2018年</w:t>
      </w:r>
      <w:r>
        <w:rPr>
          <w:rFonts w:hint="eastAsia" w:ascii="仿宋_GB2312" w:hAnsi="仿宋" w:eastAsia="仿宋_GB2312" w:cs="宋体"/>
          <w:color w:val="000000"/>
          <w:kern w:val="0"/>
          <w:sz w:val="30"/>
          <w:szCs w:val="30"/>
          <w:shd w:val="clear" w:color="auto" w:fill="FFFFFF"/>
        </w:rPr>
        <w:t>收入预算7659.82万元，其中:财政拨款收入7659.82万元（含非税收入1231.82万元）。</w:t>
      </w:r>
    </w:p>
    <w:p>
      <w:pPr>
        <w:spacing w:line="560" w:lineRule="exact"/>
        <w:ind w:firstLine="590" w:firstLineChars="200"/>
        <w:rPr>
          <w:rFonts w:ascii="仿宋" w:hAnsi="仿宋" w:eastAsia="仿宋" w:cs="宋体"/>
          <w:color w:val="000000"/>
          <w:kern w:val="0"/>
          <w:sz w:val="30"/>
          <w:szCs w:val="30"/>
          <w:shd w:val="clear" w:color="auto" w:fill="FFFFFF"/>
        </w:rPr>
      </w:pPr>
      <w:r>
        <w:rPr>
          <w:rFonts w:hint="eastAsia" w:ascii="黑体" w:hAnsi="黑体" w:eastAsia="黑体" w:cs="宋体"/>
          <w:bCs/>
          <w:color w:val="000000"/>
          <w:kern w:val="0"/>
          <w:sz w:val="30"/>
          <w:szCs w:val="30"/>
          <w:shd w:val="clear" w:color="auto" w:fill="FFFFFF"/>
        </w:rPr>
        <w:t>三、关于</w:t>
      </w:r>
      <w:r>
        <w:rPr>
          <w:rFonts w:hint="eastAsia" w:ascii="黑体" w:hAnsi="黑体" w:eastAsia="黑体" w:cs="宋体"/>
          <w:bCs/>
          <w:color w:val="000000"/>
          <w:kern w:val="0"/>
          <w:sz w:val="30"/>
          <w:szCs w:val="30"/>
        </w:rPr>
        <w:t>三峡</w:t>
      </w:r>
      <w:r>
        <w:rPr>
          <w:rFonts w:ascii="黑体" w:hAnsi="黑体" w:eastAsia="黑体" w:cs="宋体"/>
          <w:bCs/>
          <w:color w:val="000000"/>
          <w:kern w:val="0"/>
          <w:sz w:val="30"/>
          <w:szCs w:val="30"/>
        </w:rPr>
        <w:t>食品药品检验检测中心2018</w:t>
      </w:r>
      <w:r>
        <w:rPr>
          <w:rFonts w:hint="eastAsia" w:ascii="黑体" w:hAnsi="黑体" w:eastAsia="黑体" w:cs="宋体"/>
          <w:bCs/>
          <w:color w:val="000000"/>
          <w:kern w:val="0"/>
          <w:sz w:val="30"/>
          <w:szCs w:val="30"/>
        </w:rPr>
        <w:t>年</w:t>
      </w:r>
      <w:r>
        <w:rPr>
          <w:rFonts w:hint="eastAsia" w:ascii="黑体" w:hAnsi="黑体" w:eastAsia="黑体" w:cs="宋体"/>
          <w:bCs/>
          <w:color w:val="000000"/>
          <w:kern w:val="0"/>
          <w:sz w:val="30"/>
          <w:szCs w:val="30"/>
          <w:shd w:val="clear" w:color="auto" w:fill="FFFFFF"/>
        </w:rPr>
        <w:t>部门预算支出情况说明</w:t>
      </w:r>
    </w:p>
    <w:p>
      <w:pPr>
        <w:spacing w:line="560" w:lineRule="exact"/>
        <w:ind w:firstLine="590" w:firstLineChars="200"/>
        <w:rPr>
          <w:rFonts w:ascii="仿宋_GB2312" w:hAnsi="仿宋" w:eastAsia="仿宋_GB2312" w:cs="宋体"/>
          <w:color w:val="000000"/>
          <w:kern w:val="0"/>
          <w:sz w:val="30"/>
          <w:szCs w:val="30"/>
          <w:shd w:val="clear" w:color="auto" w:fill="FFFFFF"/>
        </w:rPr>
      </w:pPr>
      <w:r>
        <w:rPr>
          <w:rFonts w:hint="eastAsia" w:ascii="黑体" w:hAnsi="黑体" w:eastAsia="黑体" w:cs="宋体"/>
          <w:bCs/>
          <w:color w:val="000000"/>
          <w:kern w:val="0"/>
          <w:sz w:val="30"/>
          <w:szCs w:val="30"/>
        </w:rPr>
        <w:t>三峡</w:t>
      </w:r>
      <w:r>
        <w:rPr>
          <w:rFonts w:ascii="黑体" w:hAnsi="黑体" w:eastAsia="黑体" w:cs="宋体"/>
          <w:bCs/>
          <w:color w:val="000000"/>
          <w:kern w:val="0"/>
          <w:sz w:val="30"/>
          <w:szCs w:val="30"/>
        </w:rPr>
        <w:t>食品药品检验检测中心</w:t>
      </w:r>
      <w:r>
        <w:rPr>
          <w:rFonts w:hint="eastAsia" w:ascii="仿宋_GB2312" w:hAnsi="仿宋" w:eastAsia="仿宋_GB2312" w:cs="宋体"/>
          <w:color w:val="000000"/>
          <w:kern w:val="0"/>
          <w:sz w:val="30"/>
          <w:szCs w:val="30"/>
          <w:shd w:val="clear" w:color="auto" w:fill="FFFFFF"/>
        </w:rPr>
        <w:t>2018年支出预算7659.82万元，其中：基本支出2114.71万元，占27.61%；项目支出5545.11万元，占72.39%。</w:t>
      </w:r>
    </w:p>
    <w:p>
      <w:pPr>
        <w:spacing w:line="560" w:lineRule="exact"/>
        <w:ind w:firstLine="652" w:firstLineChars="221"/>
        <w:rPr>
          <w:rFonts w:ascii="黑体" w:hAnsi="黑体" w:eastAsia="黑体" w:cs="宋体"/>
          <w:color w:val="000000"/>
          <w:kern w:val="0"/>
          <w:sz w:val="30"/>
          <w:szCs w:val="30"/>
          <w:shd w:val="clear" w:color="auto" w:fill="FFFFFF"/>
        </w:rPr>
      </w:pPr>
      <w:r>
        <w:rPr>
          <w:rFonts w:hint="eastAsia" w:ascii="黑体" w:hAnsi="黑体" w:eastAsia="黑体" w:cs="宋体"/>
          <w:bCs/>
          <w:color w:val="000000"/>
          <w:kern w:val="0"/>
          <w:sz w:val="30"/>
          <w:szCs w:val="30"/>
          <w:shd w:val="clear" w:color="auto" w:fill="FFFFFF"/>
        </w:rPr>
        <w:t>四、关于</w:t>
      </w:r>
      <w:r>
        <w:rPr>
          <w:rFonts w:hint="eastAsia" w:ascii="黑体" w:hAnsi="黑体" w:eastAsia="黑体" w:cs="宋体"/>
          <w:bCs/>
          <w:color w:val="000000"/>
          <w:kern w:val="0"/>
          <w:sz w:val="30"/>
          <w:szCs w:val="30"/>
        </w:rPr>
        <w:t>三峡</w:t>
      </w:r>
      <w:r>
        <w:rPr>
          <w:rFonts w:ascii="黑体" w:hAnsi="黑体" w:eastAsia="黑体" w:cs="宋体"/>
          <w:bCs/>
          <w:color w:val="000000"/>
          <w:kern w:val="0"/>
          <w:sz w:val="30"/>
          <w:szCs w:val="30"/>
        </w:rPr>
        <w:t>食品药品检验检测中心2018</w:t>
      </w:r>
      <w:r>
        <w:rPr>
          <w:rFonts w:hint="eastAsia" w:ascii="黑体" w:hAnsi="黑体" w:eastAsia="黑体" w:cs="宋体"/>
          <w:bCs/>
          <w:color w:val="000000"/>
          <w:kern w:val="0"/>
          <w:sz w:val="30"/>
          <w:szCs w:val="30"/>
        </w:rPr>
        <w:t>年</w:t>
      </w:r>
      <w:r>
        <w:rPr>
          <w:rFonts w:hint="eastAsia" w:ascii="黑体" w:hAnsi="黑体" w:eastAsia="黑体" w:cs="宋体"/>
          <w:bCs/>
          <w:color w:val="000000"/>
          <w:kern w:val="0"/>
          <w:sz w:val="30"/>
          <w:szCs w:val="30"/>
          <w:shd w:val="clear" w:color="auto" w:fill="FFFFFF"/>
        </w:rPr>
        <w:t>财政拨款预算情况说明</w:t>
      </w:r>
    </w:p>
    <w:p>
      <w:pPr>
        <w:spacing w:line="560" w:lineRule="exact"/>
        <w:ind w:firstLine="641"/>
        <w:rPr>
          <w:rFonts w:ascii="仿宋_GB2312" w:hAnsi="仿宋" w:eastAsia="仿宋_GB2312" w:cs="宋体"/>
          <w:color w:val="000000"/>
          <w:kern w:val="0"/>
          <w:sz w:val="30"/>
          <w:szCs w:val="30"/>
          <w:shd w:val="clear" w:color="auto" w:fill="FFFFFF"/>
        </w:rPr>
      </w:pPr>
      <w:r>
        <w:rPr>
          <w:rFonts w:hint="eastAsia" w:ascii="仿宋_GB2312" w:hAnsi="仿宋" w:eastAsia="仿宋_GB2312" w:cs="宋体"/>
          <w:bCs/>
          <w:color w:val="000000"/>
          <w:kern w:val="0"/>
          <w:sz w:val="30"/>
          <w:szCs w:val="30"/>
          <w:shd w:val="clear" w:color="auto" w:fill="FFFFFF"/>
        </w:rPr>
        <w:t>1.财政拨款预算规模变化情况。</w:t>
      </w:r>
      <w:r>
        <w:rPr>
          <w:rFonts w:hint="eastAsia" w:ascii="黑体" w:hAnsi="黑体" w:eastAsia="黑体" w:cs="宋体"/>
          <w:bCs/>
          <w:color w:val="000000"/>
          <w:kern w:val="0"/>
          <w:sz w:val="30"/>
          <w:szCs w:val="30"/>
        </w:rPr>
        <w:t>三峡</w:t>
      </w:r>
      <w:r>
        <w:rPr>
          <w:rFonts w:ascii="黑体" w:hAnsi="黑体" w:eastAsia="黑体" w:cs="宋体"/>
          <w:bCs/>
          <w:color w:val="000000"/>
          <w:kern w:val="0"/>
          <w:sz w:val="30"/>
          <w:szCs w:val="30"/>
        </w:rPr>
        <w:t>食品药品检验检测中心</w:t>
      </w:r>
      <w:r>
        <w:rPr>
          <w:rFonts w:hint="eastAsia" w:ascii="仿宋_GB2312" w:hAnsi="仿宋" w:eastAsia="仿宋_GB2312" w:cs="宋体"/>
          <w:color w:val="000000"/>
          <w:kern w:val="0"/>
          <w:sz w:val="30"/>
          <w:szCs w:val="30"/>
          <w:shd w:val="clear" w:color="auto" w:fill="FFFFFF"/>
        </w:rPr>
        <w:t>2018年财政拨款预算数7659.82万元,占2018年收入总额的100%。2018年财政拨款预算数比2017年财政拨款预算数增加2692.33万元，主要原因是：1、基本支出增加199.22万元，其中人员经费增加166.57万元，公用支出增加32.65万元。 2、项目支出增加2493.11万元，主要原因：一是增加新中心建设经费预算3200万元，国家磷产品监督检验中心800万元，二是减少区域检测中心建设经费预算1680万元，三是其他运转性项目增加预算173.11万元。</w:t>
      </w:r>
    </w:p>
    <w:p>
      <w:pPr>
        <w:spacing w:line="560" w:lineRule="exact"/>
        <w:ind w:firstLine="641"/>
        <w:rPr>
          <w:rFonts w:ascii="仿宋_GB2312" w:hAnsi="仿宋" w:eastAsia="仿宋_GB2312" w:cs="宋体"/>
          <w:color w:val="000000"/>
          <w:kern w:val="0"/>
          <w:sz w:val="30"/>
          <w:szCs w:val="30"/>
          <w:shd w:val="clear" w:color="auto" w:fill="FFFFFF"/>
        </w:rPr>
      </w:pPr>
      <w:r>
        <w:rPr>
          <w:rFonts w:hint="eastAsia" w:ascii="仿宋_GB2312" w:hAnsi="仿宋" w:eastAsia="仿宋_GB2312" w:cs="宋体"/>
          <w:bCs/>
          <w:color w:val="000000"/>
          <w:kern w:val="0"/>
          <w:sz w:val="30"/>
          <w:szCs w:val="30"/>
          <w:shd w:val="clear" w:color="auto" w:fill="FFFFFF"/>
        </w:rPr>
        <w:t>2.财政拨款预算结构情况。</w:t>
      </w:r>
      <w:r>
        <w:rPr>
          <w:rFonts w:hint="eastAsia" w:ascii="仿宋_GB2312" w:hAnsi="仿宋" w:eastAsia="仿宋_GB2312" w:cs="宋体"/>
          <w:color w:val="000000"/>
          <w:kern w:val="0"/>
          <w:sz w:val="30"/>
          <w:szCs w:val="30"/>
          <w:shd w:val="clear" w:color="auto" w:fill="FFFFFF"/>
        </w:rPr>
        <w:t>2018年部门预算中，财政拨款用于以下方面：一般公共服务支出占66.62%，社会保障和就业支出占3.9%，医疗卫生支出29.48%。</w:t>
      </w:r>
    </w:p>
    <w:p>
      <w:pPr>
        <w:spacing w:line="560" w:lineRule="exact"/>
        <w:ind w:firstLine="643"/>
        <w:rPr>
          <w:rFonts w:ascii="黑体" w:hAnsi="黑体" w:eastAsia="黑体" w:cs="宋体"/>
          <w:color w:val="000000"/>
          <w:kern w:val="0"/>
          <w:sz w:val="30"/>
          <w:szCs w:val="30"/>
          <w:shd w:val="clear" w:color="auto" w:fill="FFFFFF"/>
        </w:rPr>
      </w:pPr>
      <w:r>
        <w:rPr>
          <w:rFonts w:hint="eastAsia" w:ascii="黑体" w:hAnsi="黑体" w:eastAsia="黑体" w:cs="宋体"/>
          <w:color w:val="000000"/>
          <w:kern w:val="0"/>
          <w:sz w:val="30"/>
          <w:szCs w:val="30"/>
          <w:shd w:val="clear" w:color="auto" w:fill="FFFFFF"/>
        </w:rPr>
        <w:t>五、关于</w:t>
      </w:r>
      <w:r>
        <w:rPr>
          <w:rFonts w:hint="eastAsia" w:ascii="黑体" w:hAnsi="黑体" w:eastAsia="黑体" w:cs="宋体"/>
          <w:bCs/>
          <w:color w:val="000000"/>
          <w:kern w:val="0"/>
          <w:sz w:val="30"/>
          <w:szCs w:val="30"/>
        </w:rPr>
        <w:t>三峡</w:t>
      </w:r>
      <w:r>
        <w:rPr>
          <w:rFonts w:ascii="黑体" w:hAnsi="黑体" w:eastAsia="黑体" w:cs="宋体"/>
          <w:bCs/>
          <w:color w:val="000000"/>
          <w:kern w:val="0"/>
          <w:sz w:val="30"/>
          <w:szCs w:val="30"/>
        </w:rPr>
        <w:t>食品药品检验检测中心2018</w:t>
      </w:r>
      <w:r>
        <w:rPr>
          <w:rFonts w:hint="eastAsia" w:ascii="黑体" w:hAnsi="黑体" w:eastAsia="黑体" w:cs="宋体"/>
          <w:bCs/>
          <w:color w:val="000000"/>
          <w:kern w:val="0"/>
          <w:sz w:val="30"/>
          <w:szCs w:val="30"/>
        </w:rPr>
        <w:t>年</w:t>
      </w:r>
      <w:r>
        <w:rPr>
          <w:rFonts w:hint="eastAsia" w:ascii="黑体" w:hAnsi="黑体" w:eastAsia="黑体" w:cs="宋体"/>
          <w:color w:val="000000"/>
          <w:kern w:val="0"/>
          <w:sz w:val="30"/>
          <w:szCs w:val="30"/>
          <w:shd w:val="clear" w:color="auto" w:fill="FFFFFF"/>
        </w:rPr>
        <w:t>一般公共预算支出财政拨款情况说明</w:t>
      </w:r>
      <w:r>
        <w:rPr>
          <w:rFonts w:ascii="宋体" w:hAnsi="宋体" w:eastAsia="黑体" w:cs="宋体"/>
          <w:color w:val="000000"/>
          <w:kern w:val="0"/>
          <w:sz w:val="30"/>
          <w:szCs w:val="30"/>
          <w:shd w:val="clear" w:color="auto" w:fill="FFFFFF"/>
        </w:rPr>
        <w:t>                  </w:t>
      </w:r>
    </w:p>
    <w:p>
      <w:pPr>
        <w:spacing w:line="560" w:lineRule="exact"/>
        <w:ind w:firstLine="643"/>
        <w:rPr>
          <w:rFonts w:ascii="仿宋_GB2312" w:hAnsi="仿宋" w:eastAsia="仿宋_GB2312" w:cs="宋体"/>
          <w:color w:val="000000"/>
          <w:kern w:val="0"/>
          <w:sz w:val="30"/>
          <w:szCs w:val="30"/>
          <w:shd w:val="clear" w:color="auto" w:fill="FFFFFF"/>
        </w:rPr>
      </w:pPr>
      <w:r>
        <w:rPr>
          <w:rFonts w:ascii="仿宋_GB2312" w:hAnsi="黑体" w:eastAsia="仿宋_GB2312" w:cs="宋体"/>
          <w:color w:val="000000"/>
          <w:kern w:val="0"/>
          <w:sz w:val="30"/>
          <w:szCs w:val="30"/>
          <w:shd w:val="clear" w:color="auto" w:fill="FFFFFF"/>
        </w:rPr>
        <w:t>2</w:t>
      </w:r>
      <w:r>
        <w:rPr>
          <w:rFonts w:ascii="仿宋_GB2312" w:hAnsi="仿宋" w:eastAsia="仿宋_GB2312" w:cs="宋体"/>
          <w:color w:val="000000"/>
          <w:kern w:val="0"/>
          <w:sz w:val="30"/>
          <w:szCs w:val="30"/>
          <w:shd w:val="clear" w:color="auto" w:fill="FFFFFF"/>
        </w:rPr>
        <w:t>018</w:t>
      </w:r>
      <w:r>
        <w:rPr>
          <w:rFonts w:hint="eastAsia" w:ascii="仿宋_GB2312" w:hAnsi="仿宋" w:eastAsia="仿宋_GB2312" w:cs="宋体"/>
          <w:color w:val="000000"/>
          <w:kern w:val="0"/>
          <w:sz w:val="30"/>
          <w:szCs w:val="30"/>
          <w:shd w:val="clear" w:color="auto" w:fill="FFFFFF"/>
        </w:rPr>
        <w:t>年一般公共预算支出预算数为7659.82万元</w:t>
      </w:r>
      <w:r>
        <w:rPr>
          <w:rFonts w:ascii="仿宋_GB2312" w:hAnsi="仿宋" w:eastAsia="仿宋_GB2312" w:cs="宋体"/>
          <w:color w:val="000000"/>
          <w:kern w:val="0"/>
          <w:sz w:val="30"/>
          <w:szCs w:val="30"/>
          <w:shd w:val="clear" w:color="auto" w:fill="FFFFFF"/>
        </w:rPr>
        <w:t>,</w:t>
      </w:r>
      <w:r>
        <w:rPr>
          <w:rFonts w:hint="eastAsia" w:ascii="仿宋_GB2312" w:hAnsi="仿宋" w:eastAsia="仿宋_GB2312" w:cs="宋体"/>
          <w:color w:val="000000"/>
          <w:kern w:val="0"/>
          <w:sz w:val="30"/>
          <w:szCs w:val="30"/>
          <w:shd w:val="clear" w:color="auto" w:fill="FFFFFF"/>
        </w:rPr>
        <w:t>其中基本支出2114.71万元，占27.61</w:t>
      </w:r>
      <w:r>
        <w:rPr>
          <w:rFonts w:ascii="仿宋_GB2312" w:hAnsi="仿宋" w:eastAsia="仿宋_GB2312" w:cs="宋体"/>
          <w:color w:val="000000"/>
          <w:kern w:val="0"/>
          <w:sz w:val="30"/>
          <w:szCs w:val="30"/>
          <w:shd w:val="clear" w:color="auto" w:fill="FFFFFF"/>
        </w:rPr>
        <w:t>%</w:t>
      </w:r>
      <w:r>
        <w:rPr>
          <w:rFonts w:hint="eastAsia" w:ascii="仿宋_GB2312" w:hAnsi="仿宋" w:eastAsia="仿宋_GB2312" w:cs="宋体"/>
          <w:color w:val="000000"/>
          <w:kern w:val="0"/>
          <w:sz w:val="30"/>
          <w:szCs w:val="30"/>
          <w:shd w:val="clear" w:color="auto" w:fill="FFFFFF"/>
        </w:rPr>
        <w:t>；项目支出5545.11万元，占72.39</w:t>
      </w:r>
      <w:r>
        <w:rPr>
          <w:rFonts w:ascii="仿宋_GB2312" w:hAnsi="仿宋" w:eastAsia="仿宋_GB2312" w:cs="宋体"/>
          <w:color w:val="000000"/>
          <w:kern w:val="0"/>
          <w:sz w:val="30"/>
          <w:szCs w:val="30"/>
          <w:shd w:val="clear" w:color="auto" w:fill="FFFFFF"/>
        </w:rPr>
        <w:t>%</w:t>
      </w:r>
      <w:r>
        <w:rPr>
          <w:rFonts w:hint="eastAsia" w:ascii="仿宋_GB2312" w:hAnsi="仿宋" w:eastAsia="仿宋_GB2312" w:cs="宋体"/>
          <w:color w:val="000000"/>
          <w:kern w:val="0"/>
          <w:sz w:val="30"/>
          <w:szCs w:val="30"/>
          <w:shd w:val="clear" w:color="auto" w:fill="FFFFFF"/>
        </w:rPr>
        <w:t>。</w:t>
      </w:r>
    </w:p>
    <w:p>
      <w:pPr>
        <w:spacing w:line="560" w:lineRule="exact"/>
        <w:ind w:firstLine="643"/>
        <w:rPr>
          <w:rFonts w:ascii="仿宋_GB2312" w:hAnsi="仿宋" w:eastAsia="仿宋_GB2312" w:cs="宋体"/>
          <w:color w:val="000000"/>
          <w:kern w:val="0"/>
          <w:sz w:val="30"/>
          <w:szCs w:val="30"/>
          <w:shd w:val="clear" w:color="auto" w:fill="FFFFFF"/>
        </w:rPr>
      </w:pPr>
      <w:r>
        <w:rPr>
          <w:rFonts w:ascii="仿宋_GB2312" w:hAnsi="仿宋" w:eastAsia="仿宋_GB2312" w:cs="宋体"/>
          <w:bCs/>
          <w:color w:val="000000"/>
          <w:kern w:val="0"/>
          <w:sz w:val="30"/>
          <w:szCs w:val="30"/>
          <w:shd w:val="clear" w:color="auto" w:fill="FFFFFF"/>
        </w:rPr>
        <w:t>1.</w:t>
      </w:r>
      <w:r>
        <w:rPr>
          <w:rFonts w:hint="eastAsia" w:ascii="仿宋_GB2312" w:hAnsi="仿宋" w:eastAsia="仿宋_GB2312" w:cs="宋体"/>
          <w:bCs/>
          <w:color w:val="000000"/>
          <w:kern w:val="0"/>
          <w:sz w:val="30"/>
          <w:szCs w:val="30"/>
          <w:shd w:val="clear" w:color="auto" w:fill="FFFFFF"/>
        </w:rPr>
        <w:t>一般公共服务支出——质量技术监督与检验检疫事务——质量技术监督技术支持。</w:t>
      </w:r>
      <w:r>
        <w:rPr>
          <w:rFonts w:ascii="仿宋_GB2312" w:hAnsi="仿宋" w:eastAsia="仿宋_GB2312" w:cs="宋体"/>
          <w:color w:val="000000"/>
          <w:kern w:val="0"/>
          <w:sz w:val="30"/>
          <w:szCs w:val="30"/>
          <w:shd w:val="clear" w:color="auto" w:fill="FFFFFF"/>
        </w:rPr>
        <w:t>2018</w:t>
      </w:r>
      <w:r>
        <w:rPr>
          <w:rFonts w:hint="eastAsia" w:ascii="仿宋_GB2312" w:hAnsi="仿宋" w:eastAsia="仿宋_GB2312" w:cs="宋体"/>
          <w:color w:val="000000"/>
          <w:kern w:val="0"/>
          <w:sz w:val="30"/>
          <w:szCs w:val="30"/>
          <w:shd w:val="clear" w:color="auto" w:fill="FFFFFF"/>
        </w:rPr>
        <w:t>年该项支出预算数为4585万元。主要用于新中心基本建设及国家磷产品中心建设两个项目。</w:t>
      </w:r>
      <w:r>
        <w:rPr>
          <w:rFonts w:ascii="仿宋_GB2312" w:hAnsi="仿宋" w:eastAsia="仿宋_GB2312" w:cs="宋体"/>
          <w:color w:val="000000"/>
          <w:kern w:val="0"/>
          <w:sz w:val="30"/>
          <w:szCs w:val="30"/>
          <w:shd w:val="clear" w:color="auto" w:fill="FFFFFF"/>
        </w:rPr>
        <w:t xml:space="preserve"> </w:t>
      </w:r>
    </w:p>
    <w:p>
      <w:pPr>
        <w:spacing w:line="560" w:lineRule="exact"/>
        <w:ind w:firstLine="585"/>
        <w:rPr>
          <w:rFonts w:ascii="仿宋_GB2312" w:hAnsi="仿宋" w:eastAsia="仿宋_GB2312" w:cs="宋体"/>
          <w:color w:val="000000"/>
          <w:kern w:val="0"/>
          <w:sz w:val="30"/>
          <w:szCs w:val="30"/>
          <w:shd w:val="clear" w:color="auto" w:fill="FFFFFF"/>
        </w:rPr>
      </w:pPr>
      <w:r>
        <w:rPr>
          <w:rFonts w:ascii="仿宋_GB2312" w:hAnsi="仿宋" w:eastAsia="仿宋_GB2312" w:cs="宋体"/>
          <w:b/>
          <w:color w:val="000000"/>
          <w:kern w:val="0"/>
          <w:sz w:val="30"/>
          <w:szCs w:val="30"/>
          <w:shd w:val="clear" w:color="auto" w:fill="FFFFFF"/>
        </w:rPr>
        <w:t>2.</w:t>
      </w:r>
      <w:r>
        <w:rPr>
          <w:rFonts w:ascii="仿宋_GB2312" w:hAnsi="仿宋" w:eastAsia="仿宋_GB2312" w:cs="宋体"/>
          <w:b/>
          <w:bCs/>
          <w:color w:val="000000"/>
          <w:kern w:val="0"/>
          <w:sz w:val="30"/>
          <w:szCs w:val="30"/>
          <w:shd w:val="clear" w:color="auto" w:fill="FFFFFF"/>
        </w:rPr>
        <w:t xml:space="preserve"> </w:t>
      </w:r>
      <w:r>
        <w:rPr>
          <w:rFonts w:hint="eastAsia" w:ascii="仿宋_GB2312" w:hAnsi="仿宋" w:eastAsia="仿宋_GB2312" w:cs="宋体"/>
          <w:bCs/>
          <w:color w:val="000000"/>
          <w:kern w:val="0"/>
          <w:sz w:val="30"/>
          <w:szCs w:val="30"/>
          <w:shd w:val="clear" w:color="auto" w:fill="FFFFFF"/>
        </w:rPr>
        <w:t>一般公共服务支出——质量技术监督与检验检疫事务——其他质量技术监督与检验检疫事务支出。</w:t>
      </w:r>
      <w:r>
        <w:rPr>
          <w:rFonts w:ascii="仿宋_GB2312" w:hAnsi="仿宋" w:eastAsia="仿宋_GB2312" w:cs="宋体"/>
          <w:color w:val="000000"/>
          <w:kern w:val="0"/>
          <w:sz w:val="30"/>
          <w:szCs w:val="30"/>
          <w:shd w:val="clear" w:color="auto" w:fill="FFFFFF"/>
        </w:rPr>
        <w:t>2018</w:t>
      </w:r>
      <w:r>
        <w:rPr>
          <w:rFonts w:hint="eastAsia" w:ascii="仿宋_GB2312" w:hAnsi="仿宋" w:eastAsia="仿宋_GB2312" w:cs="宋体"/>
          <w:color w:val="000000"/>
          <w:kern w:val="0"/>
          <w:sz w:val="30"/>
          <w:szCs w:val="30"/>
          <w:shd w:val="clear" w:color="auto" w:fill="FFFFFF"/>
        </w:rPr>
        <w:t>年该项支出主要用于新项目科研开发， 检测工作经费、三峡检测中心能力建设经费、实验室及仪器设备维护、新中心家具配置方面。上述项目2017年在食品安全事务项中核算，科目调整后，2018年比2017年减少511.78万元，主要是由于从三峡检测中心能力建设项目经费划拨585万元作国家磷产品中心建设经费，预算数减少，同时增加新中心家具配置60万元，其他项目总额调增13.22万元。</w:t>
      </w:r>
    </w:p>
    <w:p>
      <w:pPr>
        <w:spacing w:line="560" w:lineRule="exact"/>
        <w:ind w:firstLine="585"/>
        <w:rPr>
          <w:rFonts w:ascii="仿宋_GB2312" w:hAnsi="仿宋" w:eastAsia="仿宋_GB2312" w:cs="宋体"/>
          <w:bCs/>
          <w:color w:val="000000"/>
          <w:kern w:val="0"/>
          <w:sz w:val="30"/>
          <w:szCs w:val="30"/>
          <w:shd w:val="clear" w:color="auto" w:fill="FFFFFF"/>
        </w:rPr>
      </w:pPr>
      <w:r>
        <w:rPr>
          <w:rFonts w:hint="eastAsia" w:ascii="仿宋_GB2312" w:hAnsi="仿宋" w:eastAsia="仿宋_GB2312" w:cs="宋体"/>
          <w:color w:val="000000"/>
          <w:kern w:val="0"/>
          <w:sz w:val="30"/>
          <w:szCs w:val="30"/>
          <w:shd w:val="clear" w:color="auto" w:fill="FFFFFF"/>
        </w:rPr>
        <w:t>3</w:t>
      </w:r>
      <w:r>
        <w:rPr>
          <w:rFonts w:ascii="仿宋_GB2312" w:hAnsi="仿宋" w:eastAsia="仿宋_GB2312" w:cs="宋体"/>
          <w:color w:val="000000"/>
          <w:kern w:val="0"/>
          <w:sz w:val="30"/>
          <w:szCs w:val="30"/>
          <w:shd w:val="clear" w:color="auto" w:fill="FFFFFF"/>
        </w:rPr>
        <w:t>.</w:t>
      </w:r>
      <w:r>
        <w:rPr>
          <w:rFonts w:ascii="仿宋_GB2312" w:hAnsi="仿宋" w:eastAsia="仿宋_GB2312" w:cs="宋体"/>
          <w:bCs/>
          <w:color w:val="000000"/>
          <w:kern w:val="0"/>
          <w:sz w:val="30"/>
          <w:szCs w:val="30"/>
          <w:shd w:val="clear" w:color="auto" w:fill="FFFFFF"/>
        </w:rPr>
        <w:t xml:space="preserve"> </w:t>
      </w:r>
      <w:r>
        <w:rPr>
          <w:rFonts w:hint="eastAsia" w:ascii="仿宋_GB2312" w:hAnsi="仿宋" w:eastAsia="仿宋_GB2312" w:cs="宋体"/>
          <w:bCs/>
          <w:color w:val="000000"/>
          <w:kern w:val="0"/>
          <w:sz w:val="30"/>
          <w:szCs w:val="30"/>
          <w:shd w:val="clear" w:color="auto" w:fill="FFFFFF"/>
        </w:rPr>
        <w:t>社会保障和就业支出——事业单位离退休——事业单位离退休。</w:t>
      </w:r>
    </w:p>
    <w:p>
      <w:pPr>
        <w:spacing w:line="560" w:lineRule="exact"/>
        <w:ind w:firstLine="585"/>
        <w:rPr>
          <w:rFonts w:ascii="仿宋_GB2312" w:hAnsi="仿宋" w:eastAsia="仿宋_GB2312" w:cs="宋体"/>
          <w:color w:val="000000"/>
          <w:kern w:val="0"/>
          <w:sz w:val="30"/>
          <w:szCs w:val="30"/>
          <w:shd w:val="clear" w:color="auto" w:fill="FFFFFF"/>
        </w:rPr>
      </w:pPr>
      <w:r>
        <w:rPr>
          <w:rFonts w:ascii="仿宋_GB2312" w:hAnsi="仿宋" w:eastAsia="仿宋_GB2312" w:cs="宋体"/>
          <w:color w:val="000000"/>
          <w:kern w:val="0"/>
          <w:sz w:val="30"/>
          <w:szCs w:val="30"/>
          <w:shd w:val="clear" w:color="auto" w:fill="FFFFFF"/>
        </w:rPr>
        <w:t>2018</w:t>
      </w:r>
      <w:r>
        <w:rPr>
          <w:rFonts w:hint="eastAsia" w:ascii="仿宋_GB2312" w:hAnsi="仿宋" w:eastAsia="仿宋_GB2312" w:cs="宋体"/>
          <w:color w:val="000000"/>
          <w:kern w:val="0"/>
          <w:sz w:val="30"/>
          <w:szCs w:val="30"/>
          <w:shd w:val="clear" w:color="auto" w:fill="FFFFFF"/>
        </w:rPr>
        <w:t>年事业单位离退休预算数为139.36万元，主要用于发放退休人员奖励金，与2017年预算相比增加15.88万元，主要是由于人社局核定工资基数调整所致。</w:t>
      </w:r>
    </w:p>
    <w:p>
      <w:pPr>
        <w:spacing w:line="560" w:lineRule="exact"/>
        <w:ind w:firstLine="585"/>
        <w:rPr>
          <w:rFonts w:ascii="仿宋_GB2312" w:hAnsi="仿宋" w:eastAsia="仿宋_GB2312" w:cs="宋体"/>
          <w:color w:val="000000"/>
          <w:kern w:val="0"/>
          <w:sz w:val="30"/>
          <w:szCs w:val="30"/>
          <w:shd w:val="clear" w:color="auto" w:fill="FFFFFF"/>
        </w:rPr>
      </w:pPr>
      <w:r>
        <w:rPr>
          <w:rFonts w:hint="eastAsia" w:ascii="仿宋_GB2312" w:hAnsi="仿宋" w:eastAsia="仿宋_GB2312" w:cs="宋体"/>
          <w:color w:val="000000"/>
          <w:kern w:val="0"/>
          <w:sz w:val="30"/>
          <w:szCs w:val="30"/>
          <w:shd w:val="clear" w:color="auto" w:fill="FFFFFF"/>
        </w:rPr>
        <w:t>4.社会保障和就业支出——事业单位离退休——机关事业单位基本养老保险缴费支出。2018年基本养老保险预算数为150.74万元，主要用于事业单位基本养老保险缴费支出。与2017年预算相比增加32.59万元，主要是因为2017年11月本单位养老保险正式上线，按照核定标准计算所得。</w:t>
      </w:r>
    </w:p>
    <w:p>
      <w:pPr>
        <w:spacing w:line="560" w:lineRule="exact"/>
        <w:ind w:firstLine="585"/>
        <w:rPr>
          <w:rFonts w:ascii="仿宋_GB2312" w:hAnsi="仿宋" w:eastAsia="仿宋_GB2312" w:cs="宋体"/>
          <w:color w:val="000000"/>
          <w:kern w:val="0"/>
          <w:sz w:val="30"/>
          <w:szCs w:val="30"/>
          <w:shd w:val="clear" w:color="auto" w:fill="FFFFFF"/>
        </w:rPr>
      </w:pPr>
      <w:r>
        <w:rPr>
          <w:rFonts w:hint="eastAsia" w:ascii="仿宋_GB2312" w:hAnsi="仿宋" w:eastAsia="仿宋_GB2312" w:cs="宋体"/>
          <w:color w:val="000000"/>
          <w:kern w:val="0"/>
          <w:sz w:val="30"/>
          <w:szCs w:val="30"/>
          <w:shd w:val="clear" w:color="auto" w:fill="FFFFFF"/>
        </w:rPr>
        <w:t>5. 社会保障和就业支出——其他社会保障和就业支出——其他社会保障和就业支出。该项支出预算数为8.68万元，主要包括失业保险和工伤保险，比2017年增加7.5万元。主要是因为预算时按照规定对社保核定基数上调所致。</w:t>
      </w:r>
    </w:p>
    <w:p>
      <w:pPr>
        <w:spacing w:line="560" w:lineRule="exact"/>
        <w:ind w:firstLine="585"/>
        <w:rPr>
          <w:rFonts w:ascii="仿宋_GB2312" w:hAnsi="仿宋" w:eastAsia="仿宋_GB2312" w:cs="宋体"/>
          <w:color w:val="000000"/>
          <w:kern w:val="0"/>
          <w:sz w:val="30"/>
          <w:szCs w:val="30"/>
          <w:shd w:val="clear" w:color="auto" w:fill="FFFFFF"/>
        </w:rPr>
      </w:pPr>
      <w:r>
        <w:rPr>
          <w:rFonts w:hint="eastAsia" w:ascii="仿宋_GB2312" w:hAnsi="仿宋" w:eastAsia="仿宋_GB2312" w:cs="宋体"/>
          <w:color w:val="000000"/>
          <w:kern w:val="0"/>
          <w:sz w:val="30"/>
          <w:szCs w:val="30"/>
          <w:shd w:val="clear" w:color="auto" w:fill="FFFFFF"/>
        </w:rPr>
        <w:t>6.医疗卫生与计划生育支出——食品和药品监督管理实务——食品安全事务。2018年食品安全事务支出441.89万元，主要用于食品安全应急检测能力建设及业务拓展工作、聘用人员经费及国家、省安排专项检验检测及其他专项任务。与2017年预算相比减少2510.11万元，主要原因一是科目调整导致总额减少1030万元，二是减少区域检测中心预算1680万元，三是增加专项检测经费280万元，四是其他项目减少预算80.11万元。</w:t>
      </w:r>
    </w:p>
    <w:p>
      <w:pPr>
        <w:spacing w:line="560" w:lineRule="exact"/>
        <w:ind w:firstLine="585"/>
        <w:rPr>
          <w:rFonts w:ascii="仿宋_GB2312" w:hAnsi="仿宋" w:eastAsia="仿宋_GB2312" w:cs="宋体"/>
          <w:color w:val="000000"/>
          <w:kern w:val="0"/>
          <w:sz w:val="30"/>
          <w:szCs w:val="30"/>
          <w:shd w:val="clear" w:color="auto" w:fill="FFFFFF"/>
        </w:rPr>
      </w:pPr>
      <w:r>
        <w:rPr>
          <w:rFonts w:hint="eastAsia" w:ascii="仿宋_GB2312" w:hAnsi="仿宋" w:eastAsia="仿宋_GB2312" w:cs="宋体"/>
          <w:color w:val="000000"/>
          <w:kern w:val="0"/>
          <w:sz w:val="30"/>
          <w:szCs w:val="30"/>
          <w:shd w:val="clear" w:color="auto" w:fill="FFFFFF"/>
        </w:rPr>
        <w:t>7. 医疗卫生与计划生育支出——食品和药品监督管理实务——事业运行。2018年事业运行支出预算为1626.73万元，与2017年相比增加32.56万元，主要是公用经费中工会经费、福利费由于计算基数上调而增加27.25万元，其他费用总计调增5.31万元。</w:t>
      </w:r>
    </w:p>
    <w:p>
      <w:pPr>
        <w:spacing w:line="560" w:lineRule="exact"/>
        <w:ind w:firstLine="585"/>
        <w:rPr>
          <w:rFonts w:ascii="仿宋_GB2312" w:hAnsi="仿宋" w:eastAsia="仿宋_GB2312" w:cs="宋体"/>
          <w:color w:val="000000"/>
          <w:kern w:val="0"/>
          <w:sz w:val="30"/>
          <w:szCs w:val="30"/>
          <w:shd w:val="clear" w:color="auto" w:fill="FFFFFF"/>
        </w:rPr>
      </w:pPr>
      <w:r>
        <w:rPr>
          <w:rFonts w:hint="eastAsia" w:ascii="仿宋_GB2312" w:hAnsi="仿宋" w:eastAsia="仿宋_GB2312" w:cs="宋体"/>
          <w:color w:val="000000"/>
          <w:kern w:val="0"/>
          <w:sz w:val="30"/>
          <w:szCs w:val="30"/>
          <w:shd w:val="clear" w:color="auto" w:fill="FFFFFF"/>
        </w:rPr>
        <w:t>8.行政事业单位医疗——事业单位医疗。2018年事业单位医疗预算支出数为131.34万元，主要用于事业单位在职人员医疗缴费支出。与2017年预算相比增加54.65万元，主要是由于计算医疗保险的工资基数调整所致。</w:t>
      </w:r>
    </w:p>
    <w:p>
      <w:pPr>
        <w:spacing w:line="560" w:lineRule="exact"/>
        <w:ind w:firstLine="585"/>
        <w:rPr>
          <w:rFonts w:ascii="仿宋_GB2312" w:hAnsi="仿宋" w:eastAsia="仿宋_GB2312" w:cs="宋体"/>
          <w:color w:val="000000"/>
          <w:kern w:val="0"/>
          <w:sz w:val="30"/>
          <w:szCs w:val="30"/>
          <w:shd w:val="clear" w:color="auto" w:fill="FFFFFF"/>
        </w:rPr>
      </w:pPr>
      <w:r>
        <w:rPr>
          <w:rFonts w:hint="eastAsia" w:ascii="仿宋_GB2312" w:hAnsi="仿宋" w:eastAsia="仿宋_GB2312" w:cs="宋体"/>
          <w:color w:val="000000"/>
          <w:kern w:val="0"/>
          <w:sz w:val="30"/>
          <w:szCs w:val="30"/>
          <w:shd w:val="clear" w:color="auto" w:fill="FFFFFF"/>
        </w:rPr>
        <w:t>9.行政事业单位医疗——公务员医疗补助。2018年公务员医疗补助预算支出为57.86万元，主要用于在职人员及退休人员医疗补助支出。该项预算比2017年多57.86万元，主要是因为公务员医疗补助未纳入2017年预算。</w:t>
      </w:r>
    </w:p>
    <w:p>
      <w:pPr>
        <w:spacing w:line="560" w:lineRule="exact"/>
        <w:ind w:firstLine="590" w:firstLineChars="200"/>
        <w:rPr>
          <w:rFonts w:ascii="仿宋" w:hAnsi="仿宋" w:eastAsia="仿宋" w:cs="宋体"/>
          <w:color w:val="000000"/>
          <w:kern w:val="0"/>
          <w:sz w:val="30"/>
          <w:szCs w:val="30"/>
          <w:shd w:val="clear" w:color="auto" w:fill="FFFFFF"/>
        </w:rPr>
      </w:pPr>
      <w:r>
        <w:rPr>
          <w:rFonts w:hint="eastAsia" w:ascii="黑体" w:hAnsi="黑体" w:eastAsia="黑体" w:cs="宋体"/>
          <w:bCs/>
          <w:color w:val="000000"/>
          <w:kern w:val="0"/>
          <w:sz w:val="30"/>
          <w:szCs w:val="30"/>
          <w:shd w:val="clear" w:color="auto" w:fill="FFFFFF"/>
        </w:rPr>
        <w:t>六、关于三峡食品药品检验检测中心</w:t>
      </w:r>
      <w:r>
        <w:rPr>
          <w:rFonts w:ascii="黑体" w:hAnsi="黑体" w:eastAsia="黑体" w:cs="宋体"/>
          <w:bCs/>
          <w:color w:val="000000"/>
          <w:kern w:val="0"/>
          <w:sz w:val="30"/>
          <w:szCs w:val="30"/>
        </w:rPr>
        <w:t>2018</w:t>
      </w:r>
      <w:r>
        <w:rPr>
          <w:rFonts w:hint="eastAsia" w:ascii="黑体" w:hAnsi="黑体" w:eastAsia="黑体" w:cs="宋体"/>
          <w:bCs/>
          <w:color w:val="000000"/>
          <w:kern w:val="0"/>
          <w:sz w:val="30"/>
          <w:szCs w:val="30"/>
        </w:rPr>
        <w:t>年</w:t>
      </w:r>
      <w:r>
        <w:rPr>
          <w:rFonts w:hint="eastAsia" w:ascii="黑体" w:hAnsi="黑体" w:eastAsia="黑体" w:cs="宋体"/>
          <w:bCs/>
          <w:color w:val="000000"/>
          <w:kern w:val="0"/>
          <w:sz w:val="30"/>
          <w:szCs w:val="30"/>
          <w:shd w:val="clear" w:color="auto" w:fill="FFFFFF"/>
        </w:rPr>
        <w:t>一般公共预算基本支出情况说明</w:t>
      </w:r>
    </w:p>
    <w:p>
      <w:pPr>
        <w:spacing w:line="560" w:lineRule="exact"/>
        <w:ind w:firstLine="590" w:firstLineChars="200"/>
        <w:rPr>
          <w:rFonts w:ascii="仿宋_GB2312" w:hAnsi="仿宋" w:eastAsia="仿宋_GB2312" w:cs="宋体"/>
          <w:color w:val="000000"/>
          <w:kern w:val="0"/>
          <w:sz w:val="30"/>
          <w:szCs w:val="30"/>
          <w:shd w:val="clear" w:color="auto" w:fill="FFFFFF"/>
        </w:rPr>
      </w:pPr>
      <w:r>
        <w:rPr>
          <w:rFonts w:hint="eastAsia" w:ascii="黑体" w:hAnsi="黑体" w:eastAsia="黑体" w:cs="宋体"/>
          <w:bCs/>
          <w:color w:val="000000"/>
          <w:kern w:val="0"/>
          <w:sz w:val="30"/>
          <w:szCs w:val="30"/>
          <w:shd w:val="clear" w:color="auto" w:fill="FFFFFF"/>
        </w:rPr>
        <w:t>关于三峡食品药品检验检测中心</w:t>
      </w:r>
      <w:r>
        <w:rPr>
          <w:rFonts w:ascii="仿宋_GB2312" w:hAnsi="仿宋" w:eastAsia="仿宋_GB2312" w:cs="宋体"/>
          <w:color w:val="000000"/>
          <w:kern w:val="0"/>
          <w:sz w:val="30"/>
          <w:szCs w:val="30"/>
          <w:shd w:val="clear" w:color="auto" w:fill="FFFFFF"/>
        </w:rPr>
        <w:t>2018</w:t>
      </w:r>
      <w:r>
        <w:rPr>
          <w:rFonts w:hint="eastAsia" w:ascii="仿宋_GB2312" w:hAnsi="仿宋" w:eastAsia="仿宋_GB2312" w:cs="宋体"/>
          <w:color w:val="000000"/>
          <w:kern w:val="0"/>
          <w:sz w:val="30"/>
          <w:szCs w:val="30"/>
          <w:shd w:val="clear" w:color="auto" w:fill="FFFFFF"/>
        </w:rPr>
        <w:t>年一般公共预算基本支出2114.71万元，其中人员经费1826.35万元</w:t>
      </w:r>
      <w:r>
        <w:rPr>
          <w:rFonts w:ascii="仿宋_GB2312" w:hAnsi="仿宋" w:eastAsia="仿宋_GB2312" w:cs="宋体"/>
          <w:color w:val="000000"/>
          <w:kern w:val="0"/>
          <w:sz w:val="30"/>
          <w:szCs w:val="30"/>
          <w:shd w:val="clear" w:color="auto" w:fill="FFFFFF"/>
        </w:rPr>
        <w:t>,</w:t>
      </w:r>
      <w:r>
        <w:rPr>
          <w:rFonts w:hint="eastAsia" w:ascii="仿宋_GB2312" w:hAnsi="仿宋" w:eastAsia="仿宋_GB2312" w:cs="宋体"/>
          <w:color w:val="000000"/>
          <w:kern w:val="0"/>
          <w:sz w:val="30"/>
          <w:szCs w:val="30"/>
          <w:shd w:val="clear" w:color="auto" w:fill="FFFFFF"/>
        </w:rPr>
        <w:t>公用经费119.44万元，对个人和家庭的补助168.92万元。比</w:t>
      </w:r>
      <w:r>
        <w:rPr>
          <w:rFonts w:ascii="仿宋_GB2312" w:hAnsi="仿宋" w:eastAsia="仿宋_GB2312" w:cs="宋体"/>
          <w:color w:val="000000"/>
          <w:kern w:val="0"/>
          <w:sz w:val="30"/>
          <w:szCs w:val="30"/>
          <w:shd w:val="clear" w:color="auto" w:fill="FFFFFF"/>
        </w:rPr>
        <w:t>2017</w:t>
      </w:r>
      <w:r>
        <w:rPr>
          <w:rFonts w:hint="eastAsia" w:ascii="仿宋_GB2312" w:hAnsi="仿宋" w:eastAsia="仿宋_GB2312" w:cs="宋体"/>
          <w:color w:val="000000"/>
          <w:kern w:val="0"/>
          <w:sz w:val="30"/>
          <w:szCs w:val="30"/>
          <w:shd w:val="clear" w:color="auto" w:fill="FFFFFF"/>
        </w:rPr>
        <w:t>年财政拨款预算数增加199.22万元。其中，人员经费总额增加360.84万元，主要原因：一是由于工资调整，人员经费中基本工资增加47.14万元、绩效工资减少29.66万元，奖励性补贴增加51.24万元，津贴补贴增加49.20万元，养老保险增加32.59万元，医疗保险和公务员医疗补助增加94.68万元；二是由于预算科目调整，住房公积金放在人员经费中核算，导致增加143.59万元；公用经费增加32.65万元，主要是因为福利费、工会经费是按照工资全口径计算提取，比2017年预算数增加27.25万元，其他费用总计增加5.31万元，导致公用经费上涨；对个人和家庭补助比2017年预算数减少194.27万，主要是因为科目调整，住房公积金、住房货币化、住房补贴部分放在人员经费中核算，导致对个人和家庭补助预算减少。</w:t>
      </w:r>
    </w:p>
    <w:p>
      <w:pPr>
        <w:spacing w:line="560" w:lineRule="exact"/>
        <w:ind w:firstLine="590" w:firstLineChars="200"/>
        <w:rPr>
          <w:rFonts w:ascii="黑体" w:hAnsi="黑体" w:eastAsia="黑体" w:cs="宋体"/>
          <w:bCs/>
          <w:color w:val="000000"/>
          <w:kern w:val="0"/>
          <w:sz w:val="30"/>
          <w:szCs w:val="30"/>
          <w:shd w:val="clear" w:color="auto" w:fill="FFFFFF"/>
        </w:rPr>
      </w:pPr>
      <w:r>
        <w:rPr>
          <w:rFonts w:hint="eastAsia" w:ascii="黑体" w:hAnsi="黑体" w:eastAsia="黑体" w:cs="宋体"/>
          <w:bCs/>
          <w:color w:val="000000"/>
          <w:kern w:val="0"/>
          <w:sz w:val="30"/>
          <w:szCs w:val="30"/>
          <w:shd w:val="clear" w:color="auto" w:fill="FFFFFF"/>
        </w:rPr>
        <w:t>七、关于</w:t>
      </w:r>
      <w:r>
        <w:rPr>
          <w:rFonts w:hint="eastAsia" w:ascii="黑体" w:hAnsi="黑体" w:eastAsia="黑体" w:cs="宋体"/>
          <w:bCs/>
          <w:color w:val="000000"/>
          <w:kern w:val="0"/>
          <w:sz w:val="30"/>
          <w:szCs w:val="30"/>
        </w:rPr>
        <w:t>三峡</w:t>
      </w:r>
      <w:r>
        <w:rPr>
          <w:rFonts w:ascii="黑体" w:hAnsi="黑体" w:eastAsia="黑体" w:cs="宋体"/>
          <w:bCs/>
          <w:color w:val="000000"/>
          <w:kern w:val="0"/>
          <w:sz w:val="30"/>
          <w:szCs w:val="30"/>
        </w:rPr>
        <w:t>食品药品检验检测中心2018</w:t>
      </w:r>
      <w:r>
        <w:rPr>
          <w:rFonts w:hint="eastAsia" w:ascii="黑体" w:hAnsi="黑体" w:eastAsia="黑体" w:cs="宋体"/>
          <w:bCs/>
          <w:color w:val="000000"/>
          <w:kern w:val="0"/>
          <w:sz w:val="30"/>
          <w:szCs w:val="30"/>
        </w:rPr>
        <w:t>年</w:t>
      </w:r>
      <w:r>
        <w:rPr>
          <w:rFonts w:hint="eastAsia" w:ascii="黑体" w:hAnsi="黑体" w:eastAsia="黑体" w:cs="宋体"/>
          <w:bCs/>
          <w:color w:val="000000"/>
          <w:kern w:val="0"/>
          <w:sz w:val="30"/>
          <w:szCs w:val="30"/>
          <w:shd w:val="clear" w:color="auto" w:fill="FFFFFF"/>
        </w:rPr>
        <w:t>政府性基金预算支出情况说明</w:t>
      </w:r>
    </w:p>
    <w:p>
      <w:pPr>
        <w:spacing w:line="560" w:lineRule="exact"/>
        <w:ind w:firstLine="590" w:firstLineChars="200"/>
        <w:rPr>
          <w:rFonts w:ascii="仿宋_GB2312" w:hAnsi="仿宋" w:eastAsia="仿宋_GB2312" w:cs="宋体"/>
          <w:color w:val="000000"/>
          <w:kern w:val="0"/>
          <w:sz w:val="30"/>
          <w:szCs w:val="30"/>
          <w:shd w:val="clear" w:color="auto" w:fill="FFFFFF"/>
        </w:rPr>
      </w:pPr>
      <w:r>
        <w:rPr>
          <w:rFonts w:hint="eastAsia" w:ascii="黑体" w:hAnsi="黑体" w:eastAsia="黑体" w:cs="宋体"/>
          <w:bCs/>
          <w:color w:val="000000"/>
          <w:kern w:val="0"/>
          <w:sz w:val="30"/>
          <w:szCs w:val="30"/>
        </w:rPr>
        <w:t>三峡</w:t>
      </w:r>
      <w:r>
        <w:rPr>
          <w:rFonts w:ascii="黑体" w:hAnsi="黑体" w:eastAsia="黑体" w:cs="宋体"/>
          <w:bCs/>
          <w:color w:val="000000"/>
          <w:kern w:val="0"/>
          <w:sz w:val="30"/>
          <w:szCs w:val="30"/>
        </w:rPr>
        <w:t>食品药品检验检测中心</w:t>
      </w:r>
      <w:r>
        <w:rPr>
          <w:rFonts w:ascii="仿宋_GB2312" w:hAnsi="仿宋" w:eastAsia="仿宋_GB2312" w:cs="宋体"/>
          <w:color w:val="000000"/>
          <w:kern w:val="0"/>
          <w:sz w:val="30"/>
          <w:szCs w:val="30"/>
          <w:shd w:val="clear" w:color="auto" w:fill="FFFFFF"/>
        </w:rPr>
        <w:t>2018</w:t>
      </w:r>
      <w:r>
        <w:rPr>
          <w:rFonts w:hint="eastAsia" w:ascii="仿宋_GB2312" w:hAnsi="仿宋" w:eastAsia="仿宋_GB2312" w:cs="宋体"/>
          <w:color w:val="000000"/>
          <w:kern w:val="0"/>
          <w:sz w:val="30"/>
          <w:szCs w:val="30"/>
          <w:shd w:val="clear" w:color="auto" w:fill="FFFFFF"/>
        </w:rPr>
        <w:t>年无</w:t>
      </w:r>
      <w:r>
        <w:rPr>
          <w:rFonts w:hint="eastAsia" w:ascii="仿宋_GB2312" w:hAnsi="黑体" w:eastAsia="仿宋_GB2312" w:cs="宋体"/>
          <w:color w:val="000000"/>
          <w:kern w:val="0"/>
          <w:sz w:val="30"/>
          <w:szCs w:val="30"/>
          <w:shd w:val="clear" w:color="auto" w:fill="FFFFFF"/>
        </w:rPr>
        <w:t>政府性基金收支预算。</w:t>
      </w:r>
    </w:p>
    <w:p>
      <w:pPr>
        <w:spacing w:line="560" w:lineRule="exact"/>
        <w:ind w:firstLine="590" w:firstLineChars="200"/>
        <w:rPr>
          <w:rFonts w:ascii="黑体" w:hAnsi="黑体" w:eastAsia="黑体" w:cs="宋体"/>
          <w:color w:val="000000"/>
          <w:kern w:val="0"/>
          <w:sz w:val="30"/>
          <w:szCs w:val="30"/>
          <w:shd w:val="clear" w:color="auto" w:fill="FFFFFF"/>
        </w:rPr>
      </w:pPr>
      <w:r>
        <w:rPr>
          <w:rFonts w:hint="eastAsia" w:ascii="黑体" w:hAnsi="黑体" w:eastAsia="黑体" w:cs="宋体"/>
          <w:bCs/>
          <w:color w:val="000000"/>
          <w:kern w:val="0"/>
          <w:sz w:val="30"/>
          <w:szCs w:val="30"/>
          <w:shd w:val="clear" w:color="auto" w:fill="FFFFFF"/>
        </w:rPr>
        <w:t>八、关于</w:t>
      </w:r>
      <w:r>
        <w:rPr>
          <w:rFonts w:hint="eastAsia" w:ascii="黑体" w:hAnsi="黑体" w:eastAsia="黑体" w:cs="宋体"/>
          <w:bCs/>
          <w:color w:val="000000"/>
          <w:kern w:val="0"/>
          <w:sz w:val="30"/>
          <w:szCs w:val="30"/>
        </w:rPr>
        <w:t>三峡</w:t>
      </w:r>
      <w:r>
        <w:rPr>
          <w:rFonts w:ascii="黑体" w:hAnsi="黑体" w:eastAsia="黑体" w:cs="宋体"/>
          <w:bCs/>
          <w:color w:val="000000"/>
          <w:kern w:val="0"/>
          <w:sz w:val="30"/>
          <w:szCs w:val="30"/>
        </w:rPr>
        <w:t>食品药品检验检测中心2018</w:t>
      </w:r>
      <w:r>
        <w:rPr>
          <w:rFonts w:hint="eastAsia" w:ascii="黑体" w:hAnsi="黑体" w:eastAsia="黑体" w:cs="宋体"/>
          <w:bCs/>
          <w:color w:val="000000"/>
          <w:kern w:val="0"/>
          <w:sz w:val="30"/>
          <w:szCs w:val="30"/>
        </w:rPr>
        <w:t>年</w:t>
      </w:r>
      <w:r>
        <w:rPr>
          <w:rFonts w:hint="eastAsia" w:ascii="黑体" w:hAnsi="黑体" w:eastAsia="黑体" w:cs="宋体"/>
          <w:bCs/>
          <w:color w:val="000000"/>
          <w:kern w:val="0"/>
          <w:sz w:val="30"/>
          <w:szCs w:val="30"/>
          <w:shd w:val="clear" w:color="auto" w:fill="FFFFFF"/>
        </w:rPr>
        <w:t>财政拨款“三公”经费预算情况说明</w:t>
      </w:r>
    </w:p>
    <w:p>
      <w:pPr>
        <w:spacing w:line="560" w:lineRule="exact"/>
        <w:ind w:firstLine="643"/>
        <w:rPr>
          <w:rFonts w:ascii="仿宋_GB2312" w:hAnsi="仿宋" w:eastAsia="仿宋_GB2312" w:cs="宋体"/>
          <w:color w:val="000000"/>
          <w:kern w:val="0"/>
          <w:sz w:val="30"/>
          <w:szCs w:val="30"/>
          <w:shd w:val="clear" w:color="auto" w:fill="FFFFFF"/>
        </w:rPr>
      </w:pPr>
      <w:r>
        <w:rPr>
          <w:rFonts w:ascii="仿宋_GB2312" w:hAnsi="仿宋" w:eastAsia="仿宋_GB2312" w:cs="宋体"/>
          <w:color w:val="000000"/>
          <w:kern w:val="0"/>
          <w:sz w:val="30"/>
          <w:szCs w:val="30"/>
          <w:shd w:val="clear" w:color="auto" w:fill="FFFFFF"/>
        </w:rPr>
        <w:t>2018</w:t>
      </w:r>
      <w:r>
        <w:rPr>
          <w:rFonts w:hint="eastAsia" w:ascii="仿宋_GB2312" w:hAnsi="仿宋" w:eastAsia="仿宋_GB2312" w:cs="宋体"/>
          <w:color w:val="000000"/>
          <w:kern w:val="0"/>
          <w:sz w:val="30"/>
          <w:szCs w:val="30"/>
          <w:shd w:val="clear" w:color="auto" w:fill="FFFFFF"/>
        </w:rPr>
        <w:t>年财政拨款正常经费安排的“三公”经费预算数39万元，其中因公出国（境）费用0万元，公务用车运行维护费25万元，公务接待费14万元。另在上级转移支付中安排因公出国（境）经费20万元，公务用车运行维护费5万元，合计后比</w:t>
      </w:r>
      <w:r>
        <w:rPr>
          <w:rFonts w:ascii="仿宋_GB2312" w:hAnsi="仿宋" w:eastAsia="仿宋_GB2312" w:cs="宋体"/>
          <w:color w:val="000000"/>
          <w:kern w:val="0"/>
          <w:sz w:val="30"/>
          <w:szCs w:val="30"/>
          <w:shd w:val="clear" w:color="auto" w:fill="FFFFFF"/>
        </w:rPr>
        <w:t>2017</w:t>
      </w:r>
      <w:r>
        <w:rPr>
          <w:rFonts w:hint="eastAsia" w:ascii="仿宋_GB2312" w:hAnsi="仿宋" w:eastAsia="仿宋_GB2312" w:cs="宋体"/>
          <w:color w:val="000000"/>
          <w:kern w:val="0"/>
          <w:sz w:val="30"/>
          <w:szCs w:val="30"/>
          <w:shd w:val="clear" w:color="auto" w:fill="FFFFFF"/>
        </w:rPr>
        <w:t>年财政拨款预算数减少5.2万元。其中：因公出国</w:t>
      </w:r>
      <w:r>
        <w:rPr>
          <w:rFonts w:ascii="仿宋_GB2312" w:hAnsi="仿宋" w:eastAsia="仿宋_GB2312" w:cs="宋体"/>
          <w:color w:val="000000"/>
          <w:kern w:val="0"/>
          <w:sz w:val="30"/>
          <w:szCs w:val="30"/>
          <w:shd w:val="clear" w:color="auto" w:fill="FFFFFF"/>
        </w:rPr>
        <w:t>(</w:t>
      </w:r>
      <w:r>
        <w:rPr>
          <w:rFonts w:hint="eastAsia" w:ascii="仿宋_GB2312" w:hAnsi="仿宋" w:eastAsia="仿宋_GB2312" w:cs="宋体"/>
          <w:color w:val="000000"/>
          <w:kern w:val="0"/>
          <w:sz w:val="30"/>
          <w:szCs w:val="30"/>
          <w:shd w:val="clear" w:color="auto" w:fill="FFFFFF"/>
        </w:rPr>
        <w:t>境</w:t>
      </w:r>
      <w:r>
        <w:rPr>
          <w:rFonts w:ascii="仿宋_GB2312" w:hAnsi="仿宋" w:eastAsia="仿宋_GB2312" w:cs="宋体"/>
          <w:color w:val="000000"/>
          <w:kern w:val="0"/>
          <w:sz w:val="30"/>
          <w:szCs w:val="30"/>
          <w:shd w:val="clear" w:color="auto" w:fill="FFFFFF"/>
        </w:rPr>
        <w:t>)</w:t>
      </w:r>
      <w:r>
        <w:rPr>
          <w:rFonts w:hint="eastAsia" w:ascii="仿宋_GB2312" w:hAnsi="仿宋" w:eastAsia="仿宋_GB2312" w:cs="宋体"/>
          <w:color w:val="000000"/>
          <w:kern w:val="0"/>
          <w:sz w:val="30"/>
          <w:szCs w:val="30"/>
          <w:shd w:val="clear" w:color="auto" w:fill="FFFFFF"/>
        </w:rPr>
        <w:t>费20万元，与2017年预算数一致；公务接待费14万元，比</w:t>
      </w:r>
      <w:r>
        <w:rPr>
          <w:rFonts w:ascii="仿宋_GB2312" w:hAnsi="仿宋" w:eastAsia="仿宋_GB2312" w:cs="宋体"/>
          <w:color w:val="000000"/>
          <w:kern w:val="0"/>
          <w:sz w:val="30"/>
          <w:szCs w:val="30"/>
          <w:shd w:val="clear" w:color="auto" w:fill="FFFFFF"/>
        </w:rPr>
        <w:t>2017</w:t>
      </w:r>
      <w:r>
        <w:rPr>
          <w:rFonts w:hint="eastAsia" w:ascii="仿宋_GB2312" w:hAnsi="仿宋" w:eastAsia="仿宋_GB2312" w:cs="宋体"/>
          <w:color w:val="000000"/>
          <w:kern w:val="0"/>
          <w:sz w:val="30"/>
          <w:szCs w:val="30"/>
          <w:shd w:val="clear" w:color="auto" w:fill="FFFFFF"/>
        </w:rPr>
        <w:t>年财政拨款预算数减少2.2万元，主要原因是严格控制公务接待批次、陪客人数，厉行节约，反对浪费；</w:t>
      </w:r>
      <w:r>
        <w:rPr>
          <w:rFonts w:hint="eastAsia" w:ascii="仿宋_GB2312" w:hAnsi="仿宋" w:eastAsia="仿宋_GB2312" w:cs="宋体"/>
          <w:color w:val="000000"/>
          <w:kern w:val="0"/>
          <w:sz w:val="30"/>
          <w:szCs w:val="30"/>
          <w:highlight w:val="yellow"/>
          <w:shd w:val="clear" w:color="auto" w:fill="FFFFFF"/>
        </w:rPr>
        <w:t>公务用车购置费未做预算，公务用车运行维护费30万元，比</w:t>
      </w:r>
      <w:r>
        <w:rPr>
          <w:rFonts w:ascii="仿宋_GB2312" w:hAnsi="仿宋" w:eastAsia="仿宋_GB2312" w:cs="宋体"/>
          <w:color w:val="000000"/>
          <w:kern w:val="0"/>
          <w:sz w:val="30"/>
          <w:szCs w:val="30"/>
          <w:highlight w:val="yellow"/>
          <w:shd w:val="clear" w:color="auto" w:fill="FFFFFF"/>
        </w:rPr>
        <w:t>2017</w:t>
      </w:r>
      <w:r>
        <w:rPr>
          <w:rFonts w:hint="eastAsia" w:ascii="仿宋_GB2312" w:hAnsi="仿宋" w:eastAsia="仿宋_GB2312" w:cs="宋体"/>
          <w:color w:val="000000"/>
          <w:kern w:val="0"/>
          <w:sz w:val="30"/>
          <w:szCs w:val="30"/>
          <w:highlight w:val="yellow"/>
          <w:shd w:val="clear" w:color="auto" w:fill="FFFFFF"/>
        </w:rPr>
        <w:t>年财政拨款预算数减少3万元，</w:t>
      </w:r>
      <w:r>
        <w:rPr>
          <w:rFonts w:hint="eastAsia" w:ascii="仿宋_GB2312" w:hAnsi="仿宋" w:eastAsia="仿宋_GB2312" w:cs="宋体"/>
          <w:color w:val="000000"/>
          <w:kern w:val="0"/>
          <w:sz w:val="30"/>
          <w:szCs w:val="30"/>
          <w:shd w:val="clear" w:color="auto" w:fill="FFFFFF"/>
        </w:rPr>
        <w:t>主要原因一是加强公务用车的管理和监控，二是2017年更新购置3台检测车辆，维修费用大幅下降，同时停用一台药品“快检”车辆，减少了部分维护费用。</w:t>
      </w:r>
    </w:p>
    <w:p>
      <w:pPr>
        <w:spacing w:line="560" w:lineRule="exact"/>
        <w:ind w:firstLine="590" w:firstLineChars="200"/>
        <w:rPr>
          <w:rFonts w:ascii="黑体" w:hAnsi="黑体" w:eastAsia="黑体" w:cs="宋体"/>
          <w:bCs/>
          <w:color w:val="000000"/>
          <w:kern w:val="0"/>
          <w:sz w:val="30"/>
          <w:szCs w:val="30"/>
          <w:shd w:val="clear" w:color="auto" w:fill="FFFFFF"/>
        </w:rPr>
      </w:pPr>
      <w:r>
        <w:rPr>
          <w:rFonts w:hint="eastAsia" w:ascii="黑体" w:hAnsi="黑体" w:eastAsia="黑体" w:cs="宋体"/>
          <w:color w:val="000000"/>
          <w:kern w:val="0"/>
          <w:sz w:val="30"/>
          <w:szCs w:val="30"/>
          <w:shd w:val="clear" w:color="auto" w:fill="FFFFFF"/>
        </w:rPr>
        <w:t>九、</w:t>
      </w:r>
      <w:r>
        <w:rPr>
          <w:rFonts w:hint="eastAsia" w:ascii="黑体" w:hAnsi="黑体" w:eastAsia="黑体" w:cs="宋体"/>
          <w:bCs/>
          <w:color w:val="000000"/>
          <w:kern w:val="0"/>
          <w:sz w:val="30"/>
          <w:szCs w:val="30"/>
          <w:shd w:val="clear" w:color="auto" w:fill="FFFFFF"/>
        </w:rPr>
        <w:t>关于</w:t>
      </w:r>
      <w:r>
        <w:rPr>
          <w:rFonts w:hint="eastAsia" w:ascii="黑体" w:hAnsi="黑体" w:eastAsia="黑体" w:cs="宋体"/>
          <w:bCs/>
          <w:color w:val="000000"/>
          <w:kern w:val="0"/>
          <w:sz w:val="30"/>
          <w:szCs w:val="30"/>
        </w:rPr>
        <w:t>三峡</w:t>
      </w:r>
      <w:r>
        <w:rPr>
          <w:rFonts w:ascii="黑体" w:hAnsi="黑体" w:eastAsia="黑体" w:cs="宋体"/>
          <w:bCs/>
          <w:color w:val="000000"/>
          <w:kern w:val="0"/>
          <w:sz w:val="30"/>
          <w:szCs w:val="30"/>
        </w:rPr>
        <w:t>食品药品检验检测中心2018</w:t>
      </w:r>
      <w:r>
        <w:rPr>
          <w:rFonts w:hint="eastAsia" w:ascii="黑体" w:hAnsi="黑体" w:eastAsia="黑体" w:cs="宋体"/>
          <w:bCs/>
          <w:color w:val="000000"/>
          <w:kern w:val="0"/>
          <w:sz w:val="30"/>
          <w:szCs w:val="30"/>
        </w:rPr>
        <w:t>年</w:t>
      </w:r>
      <w:r>
        <w:rPr>
          <w:rFonts w:hint="eastAsia" w:ascii="黑体" w:hAnsi="黑体" w:eastAsia="黑体" w:cs="宋体"/>
          <w:bCs/>
          <w:color w:val="000000"/>
          <w:kern w:val="0"/>
          <w:sz w:val="30"/>
          <w:szCs w:val="30"/>
          <w:shd w:val="clear" w:color="auto" w:fill="FFFFFF"/>
        </w:rPr>
        <w:t>机关运行经费预算安排情况说明</w:t>
      </w:r>
    </w:p>
    <w:p>
      <w:pPr>
        <w:spacing w:line="560" w:lineRule="exact"/>
        <w:ind w:firstLine="643"/>
        <w:rPr>
          <w:rFonts w:ascii="黑体" w:hAnsi="黑体" w:eastAsia="黑体" w:cs="宋体"/>
          <w:color w:val="000000"/>
          <w:kern w:val="0"/>
          <w:sz w:val="30"/>
          <w:szCs w:val="30"/>
          <w:shd w:val="clear" w:color="auto" w:fill="FFFFFF"/>
        </w:rPr>
      </w:pPr>
      <w:r>
        <w:rPr>
          <w:rFonts w:hint="eastAsia" w:ascii="黑体" w:hAnsi="黑体" w:eastAsia="黑体" w:cs="宋体"/>
          <w:bCs/>
          <w:color w:val="000000"/>
          <w:kern w:val="0"/>
          <w:sz w:val="30"/>
          <w:szCs w:val="30"/>
        </w:rPr>
        <w:t>三峡</w:t>
      </w:r>
      <w:r>
        <w:rPr>
          <w:rFonts w:ascii="黑体" w:hAnsi="黑体" w:eastAsia="黑体" w:cs="宋体"/>
          <w:bCs/>
          <w:color w:val="000000"/>
          <w:kern w:val="0"/>
          <w:sz w:val="30"/>
          <w:szCs w:val="30"/>
        </w:rPr>
        <w:t>食品药品检验检测中心</w:t>
      </w:r>
      <w:r>
        <w:rPr>
          <w:rFonts w:ascii="仿宋_GB2312" w:hAnsi="仿宋" w:eastAsia="仿宋_GB2312" w:cs="宋体"/>
          <w:color w:val="000000"/>
          <w:kern w:val="0"/>
          <w:sz w:val="30"/>
          <w:szCs w:val="30"/>
          <w:shd w:val="clear" w:color="auto" w:fill="FFFFFF"/>
        </w:rPr>
        <w:t>2018</w:t>
      </w:r>
      <w:r>
        <w:rPr>
          <w:rFonts w:hint="eastAsia" w:ascii="仿宋_GB2312" w:hAnsi="仿宋" w:eastAsia="仿宋_GB2312" w:cs="宋体"/>
          <w:color w:val="000000"/>
          <w:kern w:val="0"/>
          <w:sz w:val="30"/>
          <w:szCs w:val="30"/>
          <w:shd w:val="clear" w:color="auto" w:fill="FFFFFF"/>
        </w:rPr>
        <w:t>年机关运行经费预算数119.44万元，比</w:t>
      </w:r>
      <w:r>
        <w:rPr>
          <w:rFonts w:ascii="仿宋_GB2312" w:hAnsi="仿宋" w:eastAsia="仿宋_GB2312" w:cs="宋体"/>
          <w:color w:val="000000"/>
          <w:kern w:val="0"/>
          <w:sz w:val="30"/>
          <w:szCs w:val="30"/>
          <w:shd w:val="clear" w:color="auto" w:fill="FFFFFF"/>
        </w:rPr>
        <w:t>2017</w:t>
      </w:r>
      <w:r>
        <w:rPr>
          <w:rFonts w:hint="eastAsia" w:ascii="仿宋_GB2312" w:hAnsi="仿宋" w:eastAsia="仿宋_GB2312" w:cs="宋体"/>
          <w:color w:val="000000"/>
          <w:kern w:val="0"/>
          <w:sz w:val="30"/>
          <w:szCs w:val="30"/>
          <w:shd w:val="clear" w:color="auto" w:fill="FFFFFF"/>
        </w:rPr>
        <w:t>年预算数增加32.65万元。其中，办公及印刷费预算10万元，电费预算5万元，出国经费0万元，公务接待费8万元，均与2017年预算数一致。水费预算0万元，比</w:t>
      </w:r>
      <w:r>
        <w:rPr>
          <w:rFonts w:ascii="仿宋_GB2312" w:hAnsi="仿宋" w:eastAsia="仿宋_GB2312" w:cs="宋体"/>
          <w:color w:val="000000"/>
          <w:kern w:val="0"/>
          <w:sz w:val="30"/>
          <w:szCs w:val="30"/>
          <w:shd w:val="clear" w:color="auto" w:fill="FFFFFF"/>
        </w:rPr>
        <w:t>2017</w:t>
      </w:r>
      <w:r>
        <w:rPr>
          <w:rFonts w:hint="eastAsia" w:ascii="仿宋_GB2312" w:hAnsi="仿宋" w:eastAsia="仿宋_GB2312" w:cs="宋体"/>
          <w:color w:val="000000"/>
          <w:kern w:val="0"/>
          <w:sz w:val="30"/>
          <w:szCs w:val="30"/>
          <w:shd w:val="clear" w:color="auto" w:fill="FFFFFF"/>
        </w:rPr>
        <w:t>年预算数减少2万元，是因为水费由质监局在物业费中统一收取；</w:t>
      </w:r>
      <w:r>
        <w:rPr>
          <w:rFonts w:hint="eastAsia" w:ascii="仿宋_GB2312" w:hAnsi="宋体" w:eastAsia="仿宋_GB2312" w:cs="宋体"/>
          <w:color w:val="000000"/>
          <w:kern w:val="0"/>
          <w:sz w:val="30"/>
          <w:szCs w:val="30"/>
          <w:shd w:val="clear" w:color="auto" w:fill="FFFFFF"/>
        </w:rPr>
        <w:t>邮电费</w:t>
      </w:r>
      <w:r>
        <w:rPr>
          <w:rFonts w:hint="eastAsia" w:ascii="仿宋_GB2312" w:hAnsi="仿宋" w:eastAsia="仿宋_GB2312" w:cs="宋体"/>
          <w:color w:val="000000"/>
          <w:kern w:val="0"/>
          <w:sz w:val="30"/>
          <w:szCs w:val="30"/>
          <w:shd w:val="clear" w:color="auto" w:fill="FFFFFF"/>
        </w:rPr>
        <w:t>预算1万元，比2017年预算数减少5万元，差旅费4万元，比2017年预算数减少4万元，培训费4万元，比2017年预算数减少2万元，物业管理费14.75万元，比2017年预算数增加14.75万元，均是按照2017年实际费用支出情况进行的调整。会议费0万元，比2017年预算数减少2万元，是因为中心严格按照文件要求，不在经营场所开办会议；维修费2万元，比2017年预算数减少5万元，是因为新中心在抓紧建设中，本单位有意识地控制相关费用支出。其他项预算14.33万元，主要是2018年有扶贫经费支出。离退休公用经费1.64万元，与2017年预算数一致。工会经费23.93万元，比2017年预算数增加12.11万元，福利费29.91万元，比2017年预算数增加15.14万元，主要是由于工资按照全口径计算，计提基数上涨。伤残保障金0.88万元，2017年该项目未纳入预算范围。</w:t>
      </w:r>
    </w:p>
    <w:p>
      <w:pPr>
        <w:spacing w:line="560" w:lineRule="exact"/>
        <w:ind w:firstLine="590" w:firstLineChars="200"/>
        <w:jc w:val="left"/>
        <w:rPr>
          <w:rFonts w:hint="eastAsia" w:ascii="黑体" w:hAnsi="黑体" w:eastAsia="黑体" w:cs="宋体"/>
          <w:bCs/>
          <w:color w:val="000000"/>
          <w:kern w:val="0"/>
          <w:sz w:val="30"/>
          <w:szCs w:val="30"/>
          <w:shd w:val="clear" w:color="auto" w:fill="FFFFFF"/>
        </w:rPr>
      </w:pPr>
      <w:r>
        <w:rPr>
          <w:rFonts w:hint="eastAsia" w:ascii="黑体" w:hAnsi="黑体" w:eastAsia="黑体" w:cs="宋体"/>
          <w:color w:val="000000"/>
          <w:kern w:val="0"/>
          <w:sz w:val="30"/>
          <w:szCs w:val="30"/>
          <w:shd w:val="clear" w:color="auto" w:fill="FFFFFF"/>
        </w:rPr>
        <w:t>十、</w:t>
      </w:r>
      <w:r>
        <w:rPr>
          <w:rFonts w:hint="eastAsia" w:ascii="黑体" w:hAnsi="黑体" w:eastAsia="黑体" w:cs="宋体"/>
          <w:bCs/>
          <w:color w:val="000000"/>
          <w:kern w:val="0"/>
          <w:sz w:val="30"/>
          <w:szCs w:val="30"/>
          <w:shd w:val="clear" w:color="auto" w:fill="FFFFFF"/>
        </w:rPr>
        <w:t>关于</w:t>
      </w:r>
      <w:r>
        <w:rPr>
          <w:rFonts w:hint="eastAsia" w:ascii="黑体" w:hAnsi="黑体" w:eastAsia="黑体" w:cs="宋体"/>
          <w:bCs/>
          <w:color w:val="000000"/>
          <w:kern w:val="0"/>
          <w:sz w:val="30"/>
          <w:szCs w:val="30"/>
        </w:rPr>
        <w:t>三峡</w:t>
      </w:r>
      <w:r>
        <w:rPr>
          <w:rFonts w:ascii="黑体" w:hAnsi="黑体" w:eastAsia="黑体" w:cs="宋体"/>
          <w:bCs/>
          <w:color w:val="000000"/>
          <w:kern w:val="0"/>
          <w:sz w:val="30"/>
          <w:szCs w:val="30"/>
        </w:rPr>
        <w:t>食品药品检验检测中心</w:t>
      </w:r>
      <w:r>
        <w:rPr>
          <w:rFonts w:hint="eastAsia" w:ascii="黑体" w:hAnsi="黑体" w:eastAsia="黑体" w:cs="宋体"/>
          <w:bCs/>
          <w:color w:val="000000"/>
          <w:kern w:val="0"/>
          <w:sz w:val="30"/>
          <w:szCs w:val="30"/>
        </w:rPr>
        <w:t>2018年</w:t>
      </w:r>
      <w:r>
        <w:rPr>
          <w:rFonts w:hint="eastAsia" w:ascii="黑体" w:hAnsi="黑体" w:eastAsia="黑体" w:cs="宋体"/>
          <w:bCs/>
          <w:color w:val="000000"/>
          <w:kern w:val="0"/>
          <w:sz w:val="30"/>
          <w:szCs w:val="30"/>
          <w:shd w:val="clear" w:color="auto" w:fill="FFFFFF"/>
        </w:rPr>
        <w:t>政府采购预算情况说明</w:t>
      </w:r>
    </w:p>
    <w:p>
      <w:pPr>
        <w:spacing w:line="560" w:lineRule="exact"/>
        <w:ind w:firstLine="590" w:firstLineChars="200"/>
        <w:jc w:val="left"/>
        <w:rPr>
          <w:rFonts w:ascii="黑体" w:hAnsi="仿宋" w:eastAsia="黑体" w:cs="宋体"/>
          <w:color w:val="000000"/>
          <w:kern w:val="0"/>
          <w:sz w:val="30"/>
          <w:szCs w:val="30"/>
          <w:shd w:val="clear" w:color="auto" w:fill="FFFFFF"/>
        </w:rPr>
      </w:pPr>
      <w:r>
        <w:rPr>
          <w:rFonts w:hint="eastAsia" w:ascii="仿宋_GB2312" w:hAnsi="仿宋" w:eastAsia="仿宋_GB2312" w:cs="宋体"/>
          <w:color w:val="000000"/>
          <w:kern w:val="0"/>
          <w:sz w:val="30"/>
          <w:szCs w:val="30"/>
          <w:highlight w:val="yellow"/>
          <w:shd w:val="clear" w:color="auto" w:fill="FFFFFF"/>
        </w:rPr>
        <w:t>三峡</w:t>
      </w:r>
      <w:r>
        <w:rPr>
          <w:rFonts w:ascii="仿宋_GB2312" w:hAnsi="仿宋" w:eastAsia="仿宋_GB2312" w:cs="宋体"/>
          <w:color w:val="000000"/>
          <w:kern w:val="0"/>
          <w:sz w:val="30"/>
          <w:szCs w:val="30"/>
          <w:highlight w:val="yellow"/>
          <w:shd w:val="clear" w:color="auto" w:fill="FFFFFF"/>
        </w:rPr>
        <w:t>食品药品检验检测中心2018</w:t>
      </w:r>
      <w:r>
        <w:rPr>
          <w:rFonts w:hint="eastAsia" w:ascii="仿宋_GB2312" w:hAnsi="仿宋" w:eastAsia="仿宋_GB2312" w:cs="宋体"/>
          <w:color w:val="000000"/>
          <w:kern w:val="0"/>
          <w:sz w:val="30"/>
          <w:szCs w:val="30"/>
          <w:highlight w:val="yellow"/>
          <w:shd w:val="clear" w:color="auto" w:fill="FFFFFF"/>
        </w:rPr>
        <w:t>年政府采购预算数5259.70万元，主要用于新中心基础建设工程、新中心家具购置、购买检验检测设备。2018年预算比</w:t>
      </w:r>
      <w:r>
        <w:rPr>
          <w:rFonts w:ascii="仿宋_GB2312" w:hAnsi="仿宋" w:eastAsia="仿宋_GB2312" w:cs="宋体"/>
          <w:color w:val="000000"/>
          <w:kern w:val="0"/>
          <w:sz w:val="30"/>
          <w:szCs w:val="30"/>
          <w:highlight w:val="yellow"/>
          <w:shd w:val="clear" w:color="auto" w:fill="FFFFFF"/>
        </w:rPr>
        <w:t>2017</w:t>
      </w:r>
      <w:r>
        <w:rPr>
          <w:rFonts w:hint="eastAsia" w:ascii="仿宋_GB2312" w:hAnsi="仿宋" w:eastAsia="仿宋_GB2312" w:cs="宋体"/>
          <w:color w:val="000000"/>
          <w:kern w:val="0"/>
          <w:sz w:val="30"/>
          <w:szCs w:val="30"/>
          <w:highlight w:val="yellow"/>
          <w:shd w:val="clear" w:color="auto" w:fill="FFFFFF"/>
        </w:rPr>
        <w:t>年预算数增加2777.70万元。主要原因是：1、2018年新中心建设按进度要求，安排建设经费3200万元。2、2018年国家质监总局将对磷产品监督检验中心进行项目验收，中心安排1358万元更新购置大量先进仪器设备，价值总量高。3、减少两个区域分中心采购预算1680万元。4、其他项目采购减少 127.3万元。</w:t>
      </w:r>
      <w:r>
        <w:rPr>
          <w:rFonts w:hint="eastAsia" w:ascii="仿宋_GB2312" w:hAnsi="仿宋" w:eastAsia="仿宋_GB2312" w:cs="宋体"/>
          <w:color w:val="000000"/>
          <w:kern w:val="0"/>
          <w:sz w:val="30"/>
          <w:szCs w:val="30"/>
          <w:shd w:val="clear" w:color="auto" w:fill="FFFFFF"/>
        </w:rPr>
        <w:t xml:space="preserve">                                                                </w:t>
      </w:r>
    </w:p>
    <w:p>
      <w:pPr>
        <w:spacing w:line="560" w:lineRule="exact"/>
        <w:rPr>
          <w:rFonts w:hint="eastAsia" w:ascii="楷体_GB2312" w:hAnsi="华文中宋" w:eastAsia="楷体_GB2312" w:cs="宋体"/>
          <w:b/>
          <w:bCs/>
          <w:color w:val="000000"/>
          <w:kern w:val="0"/>
          <w:sz w:val="30"/>
          <w:szCs w:val="30"/>
        </w:rPr>
      </w:pPr>
    </w:p>
    <w:p>
      <w:pPr>
        <w:spacing w:line="560" w:lineRule="exact"/>
        <w:rPr>
          <w:rFonts w:ascii="楷体_GB2312" w:hAnsi="华文中宋" w:eastAsia="楷体_GB2312" w:cs="宋体"/>
          <w:b/>
          <w:bCs/>
          <w:color w:val="000000"/>
          <w:kern w:val="0"/>
          <w:sz w:val="30"/>
          <w:szCs w:val="30"/>
        </w:rPr>
      </w:pPr>
      <w:bookmarkStart w:id="0" w:name="_GoBack"/>
      <w:bookmarkEnd w:id="0"/>
      <w:r>
        <w:rPr>
          <w:rFonts w:hint="eastAsia" w:ascii="楷体_GB2312" w:hAnsi="华文中宋" w:eastAsia="楷体_GB2312" w:cs="宋体"/>
          <w:b/>
          <w:bCs/>
          <w:color w:val="000000"/>
          <w:kern w:val="0"/>
          <w:sz w:val="30"/>
          <w:szCs w:val="30"/>
        </w:rPr>
        <w:t>名词解释</w:t>
      </w:r>
    </w:p>
    <w:p>
      <w:pPr>
        <w:spacing w:line="560" w:lineRule="exact"/>
        <w:ind w:firstLine="590" w:firstLineChars="200"/>
        <w:rPr>
          <w:rFonts w:ascii="仿宋_GB2312" w:hAnsi="Arial" w:eastAsia="仿宋_GB2312" w:cs="Arial"/>
          <w:color w:val="000000"/>
          <w:sz w:val="30"/>
          <w:szCs w:val="30"/>
        </w:rPr>
      </w:pPr>
      <w:r>
        <w:rPr>
          <w:rFonts w:hint="eastAsia" w:ascii="仿宋_GB2312" w:hAnsi="宋体" w:eastAsia="仿宋_GB2312" w:cs="宋体"/>
          <w:color w:val="000000"/>
          <w:kern w:val="0"/>
          <w:sz w:val="30"/>
          <w:szCs w:val="30"/>
          <w:shd w:val="clear" w:color="auto" w:fill="FFFFFF"/>
        </w:rPr>
        <w:t>（1）机关运行经费</w:t>
      </w:r>
      <w:r>
        <w:rPr>
          <w:rFonts w:hint="eastAsia" w:ascii="仿宋_GB2312" w:hAnsi="宋体" w:eastAsia="仿宋_GB2312" w:cs="宋体"/>
          <w:b/>
          <w:color w:val="000000"/>
          <w:kern w:val="0"/>
          <w:sz w:val="30"/>
          <w:szCs w:val="30"/>
          <w:shd w:val="clear" w:color="auto" w:fill="FFFFFF"/>
        </w:rPr>
        <w:t>：</w:t>
      </w:r>
      <w:r>
        <w:rPr>
          <w:rFonts w:hint="eastAsia" w:ascii="仿宋_GB2312" w:hAnsi="Arial" w:eastAsia="仿宋_GB2312" w:cs="Arial"/>
          <w:color w:val="000000"/>
          <w:sz w:val="30"/>
          <w:szCs w:val="30"/>
        </w:rPr>
        <w:t>指本部门的公用经费，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590" w:firstLineChars="200"/>
        <w:rPr>
          <w:rFonts w:ascii="仿宋_GB2312" w:eastAsia="仿宋_GB2312"/>
          <w:color w:val="000000"/>
          <w:sz w:val="30"/>
          <w:szCs w:val="30"/>
        </w:rPr>
      </w:pPr>
      <w:r>
        <w:rPr>
          <w:rFonts w:hint="eastAsia" w:ascii="仿宋_GB2312" w:eastAsia="仿宋_GB2312"/>
          <w:color w:val="000000"/>
          <w:sz w:val="30"/>
          <w:szCs w:val="30"/>
        </w:rPr>
        <w:t>（2）政府采购。指各级机关事业单位和团体组织，使用财政性资金购买依法制定的集中采购目录以内或采购限额标准以上的货物、工程和服务的行为。它不仅是指具体的采购过程，也是一种公共采购管理制度</w:t>
      </w:r>
    </w:p>
    <w:p>
      <w:pPr>
        <w:spacing w:line="560" w:lineRule="exact"/>
        <w:ind w:firstLine="590" w:firstLineChars="200"/>
        <w:rPr>
          <w:rFonts w:ascii="仿宋_GB2312" w:hAnsi="Arial" w:eastAsia="仿宋_GB2312" w:cs="Arial"/>
          <w:color w:val="000000"/>
          <w:sz w:val="30"/>
          <w:szCs w:val="30"/>
        </w:rPr>
      </w:pPr>
      <w:r>
        <w:rPr>
          <w:rFonts w:hint="eastAsia" w:ascii="仿宋_GB2312" w:hAnsi="Arial" w:eastAsia="仿宋_GB2312" w:cs="Arial"/>
          <w:color w:val="000000"/>
          <w:sz w:val="30"/>
          <w:szCs w:val="30"/>
        </w:rPr>
        <w:t>（3）财政拨款收入：指市财政当年拨付的资金。</w:t>
      </w:r>
    </w:p>
    <w:p>
      <w:pPr>
        <w:spacing w:line="560" w:lineRule="exact"/>
        <w:ind w:firstLine="590" w:firstLineChars="200"/>
        <w:rPr>
          <w:rFonts w:ascii="仿宋_GB2312" w:hAnsi="Arial" w:eastAsia="仿宋_GB2312" w:cs="Arial"/>
          <w:color w:val="000000"/>
          <w:sz w:val="30"/>
          <w:szCs w:val="30"/>
        </w:rPr>
      </w:pPr>
      <w:r>
        <w:rPr>
          <w:rFonts w:hint="eastAsia" w:ascii="仿宋_GB2312" w:hAnsi="Arial" w:eastAsia="仿宋_GB2312" w:cs="Arial"/>
          <w:color w:val="000000"/>
          <w:sz w:val="30"/>
          <w:szCs w:val="30"/>
        </w:rPr>
        <w:t>（4）上年结转资金：指上年度尚未完成、结转到本年仍按原规定用途继续使用的资金。</w:t>
      </w:r>
    </w:p>
    <w:p>
      <w:pPr>
        <w:spacing w:line="560" w:lineRule="exact"/>
        <w:ind w:firstLine="590" w:firstLineChars="200"/>
        <w:rPr>
          <w:rFonts w:ascii="仿宋_GB2312" w:hAnsi="Arial" w:eastAsia="仿宋_GB2312" w:cs="Arial"/>
          <w:color w:val="000000"/>
          <w:sz w:val="30"/>
          <w:szCs w:val="30"/>
        </w:rPr>
      </w:pPr>
      <w:r>
        <w:rPr>
          <w:rFonts w:hint="eastAsia" w:ascii="仿宋_GB2312" w:hAnsi="Arial" w:eastAsia="仿宋_GB2312" w:cs="Arial"/>
          <w:color w:val="000000"/>
          <w:sz w:val="30"/>
          <w:szCs w:val="30"/>
        </w:rPr>
        <w:t>（5）一般公共服务支出主要用于保障机关事业单位正常运转，支持各机关单位履行职能，保障各机关部门的项目支出需要，以及支持地方落实自主择业军转干部退役金等。</w:t>
      </w:r>
    </w:p>
    <w:p>
      <w:pPr>
        <w:spacing w:line="560" w:lineRule="exact"/>
        <w:ind w:firstLine="590" w:firstLineChars="200"/>
        <w:rPr>
          <w:rFonts w:ascii="仿宋_GB2312" w:hAnsi="Arial" w:eastAsia="仿宋_GB2312" w:cs="Arial"/>
          <w:color w:val="000000"/>
          <w:sz w:val="30"/>
          <w:szCs w:val="30"/>
        </w:rPr>
      </w:pPr>
    </w:p>
    <w:p>
      <w:pPr>
        <w:spacing w:line="560" w:lineRule="exact"/>
        <w:ind w:firstLine="590" w:firstLineChars="200"/>
        <w:rPr>
          <w:rFonts w:ascii="仿宋_GB2312" w:hAnsi="Arial" w:eastAsia="仿宋_GB2312" w:cs="Arial"/>
          <w:color w:val="000000"/>
          <w:sz w:val="30"/>
          <w:szCs w:val="30"/>
        </w:rPr>
      </w:pPr>
    </w:p>
    <w:p>
      <w:pPr>
        <w:spacing w:line="560" w:lineRule="exact"/>
        <w:ind w:firstLine="590" w:firstLineChars="200"/>
        <w:rPr>
          <w:sz w:val="30"/>
          <w:szCs w:val="30"/>
        </w:rPr>
      </w:pPr>
    </w:p>
    <w:sectPr>
      <w:footerReference r:id="rId3" w:type="default"/>
      <w:footerReference r:id="rId4" w:type="even"/>
      <w:pgSz w:w="11907" w:h="16840"/>
      <w:pgMar w:top="1588" w:right="1361" w:bottom="1418" w:left="1474" w:header="851" w:footer="794" w:gutter="0"/>
      <w:cols w:space="720" w:num="1"/>
      <w:docGrid w:type="linesAndChars" w:linePitch="291" w:charSpace="-11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12</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4598"/>
    <w:rsid w:val="00042A0B"/>
    <w:rsid w:val="000468E4"/>
    <w:rsid w:val="000579E6"/>
    <w:rsid w:val="00095FF0"/>
    <w:rsid w:val="000D21A2"/>
    <w:rsid w:val="000E73F7"/>
    <w:rsid w:val="000F5BF3"/>
    <w:rsid w:val="00104057"/>
    <w:rsid w:val="00110F87"/>
    <w:rsid w:val="0012614E"/>
    <w:rsid w:val="00135632"/>
    <w:rsid w:val="00151E06"/>
    <w:rsid w:val="00161603"/>
    <w:rsid w:val="001A4FB1"/>
    <w:rsid w:val="001B7ADB"/>
    <w:rsid w:val="001C3450"/>
    <w:rsid w:val="001C5595"/>
    <w:rsid w:val="001D1DE8"/>
    <w:rsid w:val="001E1881"/>
    <w:rsid w:val="001E2E13"/>
    <w:rsid w:val="00227778"/>
    <w:rsid w:val="002333B1"/>
    <w:rsid w:val="00257360"/>
    <w:rsid w:val="002A1DAB"/>
    <w:rsid w:val="002E54D3"/>
    <w:rsid w:val="002F690E"/>
    <w:rsid w:val="00305776"/>
    <w:rsid w:val="00315A9C"/>
    <w:rsid w:val="00356665"/>
    <w:rsid w:val="003573C2"/>
    <w:rsid w:val="003E45A2"/>
    <w:rsid w:val="00435EFA"/>
    <w:rsid w:val="0045245F"/>
    <w:rsid w:val="0045353B"/>
    <w:rsid w:val="004658A8"/>
    <w:rsid w:val="00487EF5"/>
    <w:rsid w:val="004A660E"/>
    <w:rsid w:val="004B4987"/>
    <w:rsid w:val="004C4C07"/>
    <w:rsid w:val="004C60F9"/>
    <w:rsid w:val="004D17F1"/>
    <w:rsid w:val="004D7BDA"/>
    <w:rsid w:val="00576998"/>
    <w:rsid w:val="005975D6"/>
    <w:rsid w:val="005C3F16"/>
    <w:rsid w:val="005D1C64"/>
    <w:rsid w:val="005F591E"/>
    <w:rsid w:val="00606284"/>
    <w:rsid w:val="00606F93"/>
    <w:rsid w:val="006169FE"/>
    <w:rsid w:val="00633B0C"/>
    <w:rsid w:val="00646929"/>
    <w:rsid w:val="00655F59"/>
    <w:rsid w:val="006669F5"/>
    <w:rsid w:val="006A36CE"/>
    <w:rsid w:val="006A6316"/>
    <w:rsid w:val="006A68AF"/>
    <w:rsid w:val="006B3F8D"/>
    <w:rsid w:val="006C240E"/>
    <w:rsid w:val="006E55C4"/>
    <w:rsid w:val="00736352"/>
    <w:rsid w:val="00773309"/>
    <w:rsid w:val="007F3E7C"/>
    <w:rsid w:val="00814809"/>
    <w:rsid w:val="00831A72"/>
    <w:rsid w:val="00836087"/>
    <w:rsid w:val="008D0298"/>
    <w:rsid w:val="008E42A9"/>
    <w:rsid w:val="008E7F53"/>
    <w:rsid w:val="008F4134"/>
    <w:rsid w:val="00903073"/>
    <w:rsid w:val="00913B59"/>
    <w:rsid w:val="009225EB"/>
    <w:rsid w:val="009967BF"/>
    <w:rsid w:val="009A4094"/>
    <w:rsid w:val="009C4226"/>
    <w:rsid w:val="00A05040"/>
    <w:rsid w:val="00A239A0"/>
    <w:rsid w:val="00A61A9A"/>
    <w:rsid w:val="00A633D4"/>
    <w:rsid w:val="00A8393A"/>
    <w:rsid w:val="00AC4598"/>
    <w:rsid w:val="00AD2099"/>
    <w:rsid w:val="00AE2493"/>
    <w:rsid w:val="00AF1603"/>
    <w:rsid w:val="00B03FB2"/>
    <w:rsid w:val="00B30064"/>
    <w:rsid w:val="00B64362"/>
    <w:rsid w:val="00B71E4E"/>
    <w:rsid w:val="00BC6BD1"/>
    <w:rsid w:val="00BF1D07"/>
    <w:rsid w:val="00C058E4"/>
    <w:rsid w:val="00CB08F4"/>
    <w:rsid w:val="00CB6384"/>
    <w:rsid w:val="00CB7692"/>
    <w:rsid w:val="00CD1D0A"/>
    <w:rsid w:val="00CD294D"/>
    <w:rsid w:val="00CE2EEF"/>
    <w:rsid w:val="00D302CD"/>
    <w:rsid w:val="00D84ED0"/>
    <w:rsid w:val="00DE22F9"/>
    <w:rsid w:val="00E05038"/>
    <w:rsid w:val="00E0686A"/>
    <w:rsid w:val="00E47AA1"/>
    <w:rsid w:val="00E52AAE"/>
    <w:rsid w:val="00E57259"/>
    <w:rsid w:val="00EA13F7"/>
    <w:rsid w:val="00EC6CB7"/>
    <w:rsid w:val="00F02DAC"/>
    <w:rsid w:val="00F55C76"/>
    <w:rsid w:val="00F86493"/>
    <w:rsid w:val="00FE099F"/>
    <w:rsid w:val="153E2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5"/>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4"/>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Subtitle"/>
    <w:basedOn w:val="1"/>
    <w:next w:val="1"/>
    <w:link w:val="17"/>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page number"/>
    <w:basedOn w:val="7"/>
    <w:uiPriority w:val="0"/>
  </w:style>
  <w:style w:type="character" w:styleId="10">
    <w:name w:val="Emphasis"/>
    <w:basedOn w:val="7"/>
    <w:qFormat/>
    <w:uiPriority w:val="20"/>
    <w:rPr>
      <w:i/>
      <w:iCs/>
    </w:rPr>
  </w:style>
  <w:style w:type="character" w:customStyle="1" w:styleId="12">
    <w:name w:val="apple-converted-space"/>
    <w:basedOn w:val="7"/>
    <w:uiPriority w:val="0"/>
  </w:style>
  <w:style w:type="character" w:customStyle="1" w:styleId="13">
    <w:name w:val="批注框文本 Char"/>
    <w:basedOn w:val="7"/>
    <w:link w:val="2"/>
    <w:semiHidden/>
    <w:uiPriority w:val="99"/>
    <w:rPr>
      <w:sz w:val="18"/>
      <w:szCs w:val="18"/>
    </w:rPr>
  </w:style>
  <w:style w:type="character" w:customStyle="1" w:styleId="14">
    <w:name w:val="页眉 Char"/>
    <w:basedOn w:val="7"/>
    <w:link w:val="4"/>
    <w:semiHidden/>
    <w:uiPriority w:val="99"/>
    <w:rPr>
      <w:sz w:val="18"/>
      <w:szCs w:val="18"/>
    </w:rPr>
  </w:style>
  <w:style w:type="character" w:customStyle="1" w:styleId="15">
    <w:name w:val="页脚 Char"/>
    <w:basedOn w:val="7"/>
    <w:link w:val="3"/>
    <w:semiHidden/>
    <w:uiPriority w:val="99"/>
    <w:rPr>
      <w:sz w:val="18"/>
      <w:szCs w:val="18"/>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7">
    <w:name w:val="副标题 Char"/>
    <w:basedOn w:val="7"/>
    <w:link w:val="5"/>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E9D406-3DC6-4651-8C73-D503C30C818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856</Words>
  <Characters>4884</Characters>
  <Lines>40</Lines>
  <Paragraphs>11</Paragraphs>
  <TotalTime>2318</TotalTime>
  <ScaleCrop>false</ScaleCrop>
  <LinksUpToDate>false</LinksUpToDate>
  <CharactersWithSpaces>5729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2017-12-21T07:48:00Z</dcterms:created>
  <dc:creator>admin</dc:creator>
  <cp:lastModifiedBy>北冥有鱼1411431509</cp:lastModifiedBy>
  <cp:lastPrinted>2018-02-09T01:39:00Z</cp:lastPrinted>
  <dcterms:modified xsi:type="dcterms:W3CDTF">2019-01-22T06:55:47Z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