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081" w:rsidRDefault="00FA2911">
      <w:pPr>
        <w:shd w:val="clear" w:color="auto" w:fill="FFFFFF"/>
        <w:spacing w:line="500" w:lineRule="exact"/>
        <w:ind w:firstLineChars="100" w:firstLine="360"/>
        <w:rPr>
          <w:rFonts w:ascii="楷体_GB2312" w:eastAsia="楷体_GB2312" w:hAnsi="华文中宋" w:cs="宋体"/>
          <w:b/>
          <w:bCs/>
          <w:color w:val="000000"/>
          <w:sz w:val="32"/>
          <w:szCs w:val="32"/>
        </w:rPr>
      </w:pPr>
      <w:bookmarkStart w:id="0" w:name="_GoBack"/>
      <w:r>
        <w:rPr>
          <w:rFonts w:ascii="黑体" w:eastAsia="黑体" w:hAnsi="黑体" w:cs="宋体" w:hint="eastAsia"/>
          <w:bCs/>
          <w:color w:val="000000"/>
          <w:sz w:val="36"/>
          <w:szCs w:val="36"/>
        </w:rPr>
        <w:t>宜昌市外事侨务办公室</w:t>
      </w:r>
      <w:r>
        <w:rPr>
          <w:rFonts w:ascii="黑体" w:eastAsia="黑体" w:hAnsi="黑体" w:cs="宋体" w:hint="eastAsia"/>
          <w:bCs/>
          <w:color w:val="000000"/>
          <w:sz w:val="36"/>
          <w:szCs w:val="36"/>
        </w:rPr>
        <w:t>201</w:t>
      </w:r>
      <w:r>
        <w:rPr>
          <w:rFonts w:ascii="黑体" w:eastAsia="黑体" w:hAnsi="黑体" w:cs="宋体" w:hint="eastAsia"/>
          <w:bCs/>
          <w:color w:val="000000"/>
          <w:sz w:val="36"/>
          <w:szCs w:val="36"/>
        </w:rPr>
        <w:t>9</w:t>
      </w:r>
      <w:r>
        <w:rPr>
          <w:rFonts w:ascii="黑体" w:eastAsia="黑体" w:hAnsi="黑体" w:cs="宋体" w:hint="eastAsia"/>
          <w:bCs/>
          <w:color w:val="000000"/>
          <w:sz w:val="36"/>
          <w:szCs w:val="36"/>
        </w:rPr>
        <w:t>年部门预算</w:t>
      </w:r>
    </w:p>
    <w:bookmarkEnd w:id="0"/>
    <w:p w:rsidR="00C04081" w:rsidRDefault="00FA2911">
      <w:pPr>
        <w:shd w:val="clear" w:color="auto" w:fill="FFFFFF"/>
        <w:spacing w:line="560" w:lineRule="exact"/>
        <w:ind w:firstLineChars="50" w:firstLine="161"/>
        <w:rPr>
          <w:rFonts w:ascii="仿宋" w:eastAsia="仿宋" w:hAnsi="仿宋" w:cs="仿宋"/>
          <w:b/>
          <w:bCs/>
          <w:color w:val="000000"/>
          <w:sz w:val="32"/>
          <w:szCs w:val="32"/>
        </w:rPr>
      </w:pPr>
      <w:r>
        <w:rPr>
          <w:rFonts w:ascii="楷体_GB2312" w:eastAsia="楷体_GB2312" w:hAnsi="华文中宋" w:cs="宋体" w:hint="eastAsia"/>
          <w:b/>
          <w:bCs/>
          <w:color w:val="000000"/>
          <w:sz w:val="32"/>
          <w:szCs w:val="32"/>
        </w:rPr>
        <w:t xml:space="preserve">        </w:t>
      </w:r>
      <w:r>
        <w:rPr>
          <w:rFonts w:ascii="黑体" w:eastAsia="黑体" w:hAnsi="黑体" w:cs="黑体" w:hint="eastAsia"/>
          <w:b/>
          <w:bCs/>
          <w:color w:val="000000"/>
          <w:sz w:val="32"/>
          <w:szCs w:val="32"/>
        </w:rPr>
        <w:t xml:space="preserve">       </w:t>
      </w:r>
      <w:r>
        <w:rPr>
          <w:rFonts w:ascii="黑体" w:eastAsia="黑体" w:hAnsi="黑体" w:cs="黑体" w:hint="eastAsia"/>
          <w:b/>
          <w:bCs/>
          <w:color w:val="000000"/>
          <w:sz w:val="32"/>
          <w:szCs w:val="32"/>
        </w:rPr>
        <w:t>目</w:t>
      </w:r>
      <w:r>
        <w:rPr>
          <w:rFonts w:ascii="黑体" w:eastAsia="黑体" w:hAnsi="黑体" w:cs="黑体" w:hint="eastAsia"/>
          <w:b/>
          <w:bCs/>
          <w:color w:val="000000"/>
          <w:sz w:val="32"/>
          <w:szCs w:val="32"/>
        </w:rPr>
        <w:t xml:space="preserve">   </w:t>
      </w:r>
      <w:r>
        <w:rPr>
          <w:rFonts w:ascii="黑体" w:eastAsia="黑体" w:hAnsi="黑体" w:cs="黑体" w:hint="eastAsia"/>
          <w:b/>
          <w:bCs/>
          <w:color w:val="000000"/>
          <w:sz w:val="32"/>
          <w:szCs w:val="32"/>
        </w:rPr>
        <w:t>录</w:t>
      </w:r>
    </w:p>
    <w:p w:rsidR="00C04081" w:rsidRDefault="00FA2911">
      <w:pPr>
        <w:shd w:val="clear" w:color="auto" w:fill="FFFFFF"/>
        <w:spacing w:line="560" w:lineRule="exact"/>
        <w:rPr>
          <w:rFonts w:ascii="仿宋" w:eastAsia="仿宋" w:hAnsi="仿宋" w:cs="仿宋"/>
          <w:b/>
          <w:bCs/>
          <w:color w:val="000000"/>
          <w:sz w:val="32"/>
          <w:szCs w:val="32"/>
        </w:rPr>
      </w:pPr>
      <w:r>
        <w:rPr>
          <w:rFonts w:ascii="仿宋" w:eastAsia="仿宋" w:hAnsi="仿宋" w:cs="仿宋" w:hint="eastAsia"/>
          <w:b/>
          <w:bCs/>
          <w:color w:val="000000"/>
          <w:sz w:val="32"/>
          <w:szCs w:val="32"/>
        </w:rPr>
        <w:t>第一部分</w:t>
      </w:r>
      <w:r>
        <w:rPr>
          <w:rFonts w:ascii="仿宋" w:eastAsia="仿宋" w:hAnsi="仿宋" w:cs="仿宋" w:hint="eastAsia"/>
          <w:b/>
          <w:bCs/>
          <w:color w:val="000000"/>
          <w:sz w:val="32"/>
          <w:szCs w:val="32"/>
        </w:rPr>
        <w:t xml:space="preserve"> </w:t>
      </w:r>
      <w:r>
        <w:rPr>
          <w:rFonts w:ascii="仿宋" w:eastAsia="仿宋" w:hAnsi="仿宋" w:cs="仿宋" w:hint="eastAsia"/>
          <w:b/>
          <w:bCs/>
          <w:color w:val="000000"/>
          <w:sz w:val="32"/>
          <w:szCs w:val="32"/>
        </w:rPr>
        <w:t>宜昌市外事侨务办公室概况</w:t>
      </w:r>
    </w:p>
    <w:p w:rsidR="00C04081" w:rsidRDefault="00FA2911">
      <w:pPr>
        <w:numPr>
          <w:ilvl w:val="0"/>
          <w:numId w:val="1"/>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主要职能</w:t>
      </w:r>
    </w:p>
    <w:p w:rsidR="00C04081" w:rsidRDefault="00FA2911">
      <w:pPr>
        <w:numPr>
          <w:ilvl w:val="0"/>
          <w:numId w:val="1"/>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机构设置及部门预算单位构成</w:t>
      </w:r>
    </w:p>
    <w:p w:rsidR="00C04081" w:rsidRDefault="00FA2911">
      <w:pPr>
        <w:shd w:val="clear" w:color="auto" w:fill="FFFFFF"/>
        <w:spacing w:line="560" w:lineRule="exact"/>
        <w:rPr>
          <w:rFonts w:ascii="仿宋" w:eastAsia="仿宋" w:hAnsi="仿宋" w:cs="仿宋"/>
          <w:b/>
          <w:bCs/>
          <w:color w:val="000000"/>
          <w:sz w:val="32"/>
          <w:szCs w:val="32"/>
        </w:rPr>
      </w:pPr>
      <w:r>
        <w:rPr>
          <w:rFonts w:ascii="仿宋" w:eastAsia="仿宋" w:hAnsi="仿宋" w:cs="仿宋" w:hint="eastAsia"/>
          <w:b/>
          <w:bCs/>
          <w:color w:val="000000"/>
          <w:sz w:val="32"/>
          <w:szCs w:val="32"/>
        </w:rPr>
        <w:t>第二部分</w:t>
      </w:r>
      <w:r>
        <w:rPr>
          <w:rFonts w:ascii="仿宋" w:eastAsia="仿宋" w:hAnsi="仿宋" w:cs="仿宋" w:hint="eastAsia"/>
          <w:b/>
          <w:bCs/>
          <w:color w:val="000000"/>
          <w:sz w:val="32"/>
          <w:szCs w:val="32"/>
        </w:rPr>
        <w:t xml:space="preserve"> </w:t>
      </w:r>
      <w:r>
        <w:rPr>
          <w:rFonts w:ascii="仿宋" w:eastAsia="仿宋" w:hAnsi="仿宋" w:cs="仿宋" w:hint="eastAsia"/>
          <w:b/>
          <w:bCs/>
          <w:color w:val="000000"/>
          <w:sz w:val="32"/>
          <w:szCs w:val="32"/>
        </w:rPr>
        <w:t>宜昌市外事侨务办公室</w:t>
      </w:r>
      <w:r>
        <w:rPr>
          <w:rFonts w:ascii="仿宋" w:eastAsia="仿宋" w:hAnsi="仿宋" w:cs="仿宋" w:hint="eastAsia"/>
          <w:b/>
          <w:bCs/>
          <w:color w:val="000000"/>
          <w:sz w:val="32"/>
          <w:szCs w:val="32"/>
        </w:rPr>
        <w:t>2019</w:t>
      </w:r>
      <w:r>
        <w:rPr>
          <w:rFonts w:ascii="仿宋" w:eastAsia="仿宋" w:hAnsi="仿宋" w:cs="仿宋" w:hint="eastAsia"/>
          <w:b/>
          <w:bCs/>
          <w:color w:val="000000"/>
          <w:sz w:val="32"/>
          <w:szCs w:val="32"/>
        </w:rPr>
        <w:t>年部门预算表</w:t>
      </w:r>
    </w:p>
    <w:p w:rsidR="00C04081" w:rsidRDefault="00FA2911">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收支预算总表</w:t>
      </w:r>
    </w:p>
    <w:p w:rsidR="00C04081" w:rsidRDefault="00FA2911">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收入预算总表</w:t>
      </w:r>
    </w:p>
    <w:p w:rsidR="00C04081" w:rsidRDefault="00FA2911">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支出预算总表</w:t>
      </w:r>
    </w:p>
    <w:p w:rsidR="00C04081" w:rsidRDefault="00FA2911">
      <w:p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四、财政拨款收支预算总表</w:t>
      </w:r>
    </w:p>
    <w:p w:rsidR="00C04081" w:rsidRDefault="00FA2911">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一般公共预算支出表</w:t>
      </w:r>
    </w:p>
    <w:p w:rsidR="00C04081" w:rsidRDefault="00FA2911">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一般公共预算基本支出表</w:t>
      </w:r>
    </w:p>
    <w:p w:rsidR="00C04081" w:rsidRDefault="00FA2911">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政府性基金预算支出表</w:t>
      </w:r>
    </w:p>
    <w:p w:rsidR="00C04081" w:rsidRDefault="00FA2911">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财政拨款“三公”经费支出表</w:t>
      </w:r>
    </w:p>
    <w:p w:rsidR="00C04081" w:rsidRDefault="00FA2911">
      <w:pPr>
        <w:shd w:val="clear" w:color="auto" w:fill="FFFFFF"/>
        <w:spacing w:line="360" w:lineRule="auto"/>
        <w:ind w:right="-1798"/>
        <w:rPr>
          <w:rFonts w:ascii="仿宋" w:eastAsia="仿宋" w:hAnsi="仿宋" w:cs="仿宋"/>
          <w:color w:val="000000"/>
          <w:sz w:val="32"/>
          <w:szCs w:val="32"/>
          <w:shd w:val="clear" w:color="auto" w:fill="FFFFFF"/>
        </w:rPr>
      </w:pPr>
      <w:r>
        <w:rPr>
          <w:rFonts w:ascii="仿宋" w:eastAsia="仿宋" w:hAnsi="仿宋" w:cs="仿宋" w:hint="eastAsia"/>
          <w:b/>
          <w:bCs/>
          <w:color w:val="000000"/>
          <w:sz w:val="32"/>
          <w:szCs w:val="32"/>
        </w:rPr>
        <w:t>第三部分</w:t>
      </w:r>
      <w:r>
        <w:rPr>
          <w:rFonts w:ascii="仿宋" w:eastAsia="仿宋" w:hAnsi="仿宋" w:cs="仿宋" w:hint="eastAsia"/>
          <w:b/>
          <w:bCs/>
          <w:color w:val="000000"/>
          <w:sz w:val="32"/>
          <w:szCs w:val="32"/>
        </w:rPr>
        <w:t xml:space="preserve"> </w:t>
      </w:r>
      <w:r>
        <w:rPr>
          <w:rFonts w:ascii="仿宋" w:eastAsia="仿宋" w:hAnsi="仿宋" w:cs="仿宋" w:hint="eastAsia"/>
          <w:b/>
          <w:bCs/>
          <w:color w:val="000000"/>
          <w:sz w:val="32"/>
          <w:szCs w:val="32"/>
        </w:rPr>
        <w:t>宜昌市外事侨务办公室</w:t>
      </w:r>
      <w:r>
        <w:rPr>
          <w:rFonts w:ascii="仿宋" w:eastAsia="仿宋" w:hAnsi="仿宋" w:cs="仿宋" w:hint="eastAsia"/>
          <w:b/>
          <w:bCs/>
          <w:color w:val="000000"/>
          <w:sz w:val="32"/>
          <w:szCs w:val="32"/>
        </w:rPr>
        <w:t>201</w:t>
      </w:r>
      <w:r>
        <w:rPr>
          <w:rFonts w:ascii="仿宋" w:eastAsia="仿宋" w:hAnsi="仿宋" w:cs="仿宋" w:hint="eastAsia"/>
          <w:b/>
          <w:bCs/>
          <w:color w:val="000000"/>
          <w:sz w:val="32"/>
          <w:szCs w:val="32"/>
        </w:rPr>
        <w:t>9</w:t>
      </w:r>
      <w:r>
        <w:rPr>
          <w:rFonts w:ascii="仿宋" w:eastAsia="仿宋" w:hAnsi="仿宋" w:cs="仿宋" w:hint="eastAsia"/>
          <w:b/>
          <w:bCs/>
          <w:color w:val="000000"/>
          <w:sz w:val="32"/>
          <w:szCs w:val="32"/>
        </w:rPr>
        <w:t>年部门预算安排情况说明</w:t>
      </w:r>
    </w:p>
    <w:p w:rsidR="00C04081" w:rsidRDefault="00FA2911">
      <w:pPr>
        <w:spacing w:line="360" w:lineRule="auto"/>
        <w:rPr>
          <w:rFonts w:ascii="仿宋" w:eastAsia="仿宋" w:hAnsi="仿宋" w:cs="仿宋"/>
          <w:color w:val="000000"/>
          <w:sz w:val="32"/>
          <w:szCs w:val="32"/>
          <w:shd w:val="clear" w:color="auto" w:fill="FFFFFF"/>
        </w:rPr>
      </w:pPr>
      <w:r>
        <w:rPr>
          <w:rFonts w:ascii="仿宋" w:eastAsia="仿宋" w:hAnsi="仿宋" w:cs="仿宋" w:hint="eastAsia"/>
          <w:b/>
          <w:bCs/>
          <w:color w:val="000000"/>
          <w:sz w:val="32"/>
          <w:szCs w:val="32"/>
          <w:shd w:val="clear" w:color="auto" w:fill="FFFFFF"/>
        </w:rPr>
        <w:t>一、</w:t>
      </w:r>
      <w:r>
        <w:rPr>
          <w:rFonts w:ascii="仿宋" w:eastAsia="仿宋" w:hAnsi="仿宋" w:cs="仿宋" w:hint="eastAsia"/>
          <w:color w:val="000000"/>
          <w:sz w:val="32"/>
          <w:szCs w:val="32"/>
          <w:shd w:val="clear" w:color="auto" w:fill="FFFFFF"/>
        </w:rPr>
        <w:t>部门预算收支情况总体说明</w:t>
      </w:r>
    </w:p>
    <w:p w:rsidR="00C04081" w:rsidRDefault="00FA2911">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二、部门预算收入情况说明</w:t>
      </w:r>
    </w:p>
    <w:p w:rsidR="00C04081" w:rsidRDefault="00FA2911">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三、部门预算支出情况说明</w:t>
      </w:r>
    </w:p>
    <w:p w:rsidR="00C04081" w:rsidRDefault="00FA2911">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四、财政拨款预算情况说明</w:t>
      </w:r>
    </w:p>
    <w:p w:rsidR="00C04081" w:rsidRDefault="00FA2911">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五、一般公共预算支出财政拨款情况说明</w:t>
      </w:r>
      <w:r>
        <w:rPr>
          <w:rFonts w:ascii="仿宋" w:eastAsia="仿宋" w:hAnsi="仿宋" w:cs="仿宋" w:hint="eastAsia"/>
          <w:color w:val="000000"/>
          <w:sz w:val="32"/>
          <w:szCs w:val="32"/>
          <w:shd w:val="clear" w:color="auto" w:fill="FFFFFF"/>
        </w:rPr>
        <w:t> </w:t>
      </w:r>
    </w:p>
    <w:p w:rsidR="00C04081" w:rsidRDefault="00FA2911">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六、一般公共预算基本支出情况说明</w:t>
      </w:r>
    </w:p>
    <w:p w:rsidR="00C04081" w:rsidRDefault="00FA2911">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七、政府性基金预算支出情况说明</w:t>
      </w:r>
    </w:p>
    <w:p w:rsidR="00C04081" w:rsidRDefault="00FA2911">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八、财政拨款“三公”经费预算情况说明</w:t>
      </w:r>
    </w:p>
    <w:p w:rsidR="00C04081" w:rsidRDefault="00FA2911">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九、机关运行经费预算安排情况说明</w:t>
      </w:r>
    </w:p>
    <w:p w:rsidR="00C04081" w:rsidRDefault="00FA2911">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0"/>
          <w:szCs w:val="30"/>
          <w:shd w:val="clear" w:color="auto" w:fill="FFFFFF"/>
        </w:rPr>
        <w:lastRenderedPageBreak/>
        <w:t>十</w:t>
      </w:r>
      <w:r>
        <w:rPr>
          <w:rFonts w:ascii="仿宋" w:eastAsia="仿宋" w:hAnsi="仿宋" w:cs="仿宋" w:hint="eastAsia"/>
          <w:color w:val="000000"/>
          <w:sz w:val="32"/>
          <w:szCs w:val="32"/>
          <w:shd w:val="clear" w:color="auto" w:fill="FFFFFF"/>
        </w:rPr>
        <w:t>、政府采购预算情况说明</w:t>
      </w:r>
    </w:p>
    <w:p w:rsidR="00C04081" w:rsidRDefault="00FA2911">
      <w:pPr>
        <w:spacing w:line="360" w:lineRule="auto"/>
        <w:rPr>
          <w:rFonts w:ascii="仿宋" w:eastAsia="仿宋" w:hAnsi="仿宋" w:cs="仿宋"/>
          <w:b/>
          <w:bCs/>
          <w:color w:val="000000"/>
          <w:sz w:val="32"/>
          <w:szCs w:val="32"/>
        </w:rPr>
      </w:pPr>
      <w:r>
        <w:rPr>
          <w:rFonts w:ascii="仿宋" w:eastAsia="仿宋" w:hAnsi="仿宋" w:cs="仿宋" w:hint="eastAsia"/>
          <w:b/>
          <w:bCs/>
          <w:color w:val="000000"/>
          <w:sz w:val="32"/>
          <w:szCs w:val="32"/>
        </w:rPr>
        <w:t>第四部分</w:t>
      </w:r>
      <w:r>
        <w:rPr>
          <w:rFonts w:ascii="仿宋" w:eastAsia="仿宋" w:hAnsi="仿宋" w:cs="仿宋" w:hint="eastAsia"/>
          <w:b/>
          <w:bCs/>
          <w:color w:val="000000"/>
          <w:sz w:val="32"/>
          <w:szCs w:val="32"/>
        </w:rPr>
        <w:t xml:space="preserve"> </w:t>
      </w:r>
      <w:r>
        <w:rPr>
          <w:rFonts w:ascii="仿宋" w:eastAsia="仿宋" w:hAnsi="仿宋" w:cs="仿宋" w:hint="eastAsia"/>
          <w:b/>
          <w:bCs/>
          <w:color w:val="000000"/>
          <w:sz w:val="32"/>
          <w:szCs w:val="32"/>
        </w:rPr>
        <w:t>名词解释</w:t>
      </w:r>
    </w:p>
    <w:p w:rsidR="00C04081" w:rsidRDefault="00C04081">
      <w:pPr>
        <w:shd w:val="clear" w:color="auto" w:fill="FFFFFF"/>
        <w:spacing w:line="560" w:lineRule="exact"/>
        <w:rPr>
          <w:rFonts w:ascii="黑体" w:eastAsia="黑体" w:hAnsi="华文中宋" w:cs="宋体"/>
          <w:b/>
          <w:bCs/>
          <w:color w:val="000000"/>
          <w:sz w:val="32"/>
          <w:szCs w:val="32"/>
        </w:rPr>
      </w:pPr>
    </w:p>
    <w:p w:rsidR="00C04081" w:rsidRDefault="00FA2911">
      <w:pPr>
        <w:shd w:val="clear" w:color="auto" w:fill="FFFFFF"/>
        <w:spacing w:line="560" w:lineRule="exact"/>
        <w:ind w:firstLineChars="100" w:firstLine="321"/>
        <w:rPr>
          <w:rFonts w:ascii="黑体" w:eastAsia="黑体" w:hAnsi="华文中宋" w:cs="宋体"/>
          <w:b/>
          <w:color w:val="000000"/>
          <w:sz w:val="32"/>
          <w:szCs w:val="32"/>
        </w:rPr>
      </w:pPr>
      <w:r>
        <w:rPr>
          <w:rFonts w:ascii="黑体" w:eastAsia="黑体" w:hAnsi="华文中宋" w:cs="宋体" w:hint="eastAsia"/>
          <w:b/>
          <w:bCs/>
          <w:color w:val="000000"/>
          <w:sz w:val="32"/>
          <w:szCs w:val="32"/>
        </w:rPr>
        <w:t>第一部分</w:t>
      </w:r>
      <w:r>
        <w:rPr>
          <w:rFonts w:ascii="黑体" w:eastAsia="黑体" w:hAnsi="华文中宋" w:cs="宋体" w:hint="eastAsia"/>
          <w:b/>
          <w:color w:val="000000"/>
          <w:sz w:val="32"/>
          <w:szCs w:val="32"/>
        </w:rPr>
        <w:t xml:space="preserve">　　</w:t>
      </w:r>
      <w:r>
        <w:rPr>
          <w:rFonts w:ascii="黑体" w:eastAsia="黑体" w:hAnsi="华文中宋" w:cs="宋体" w:hint="eastAsia"/>
          <w:b/>
          <w:bCs/>
          <w:color w:val="000000"/>
          <w:sz w:val="32"/>
          <w:szCs w:val="32"/>
        </w:rPr>
        <w:t>宜昌市外事侨务办公室概况</w:t>
      </w:r>
    </w:p>
    <w:p w:rsidR="00C04081" w:rsidRDefault="00FA2911">
      <w:pPr>
        <w:shd w:val="clear" w:color="auto" w:fill="FFFFFF"/>
        <w:spacing w:line="560" w:lineRule="exact"/>
        <w:rPr>
          <w:rFonts w:ascii="黑体" w:eastAsia="黑体" w:hAnsi="黑体" w:cs="宋体"/>
          <w:b/>
          <w:color w:val="000000"/>
          <w:sz w:val="32"/>
          <w:szCs w:val="32"/>
        </w:rPr>
      </w:pPr>
      <w:r>
        <w:rPr>
          <w:rFonts w:ascii="黑体" w:eastAsia="黑体" w:hAnsi="华文中宋" w:cs="宋体" w:hint="eastAsia"/>
          <w:color w:val="000000"/>
          <w:sz w:val="30"/>
          <w:szCs w:val="30"/>
        </w:rPr>
        <w:t xml:space="preserve">　　</w:t>
      </w:r>
      <w:r>
        <w:rPr>
          <w:rFonts w:ascii="黑体" w:eastAsia="黑体" w:hAnsi="黑体" w:cs="宋体" w:hint="eastAsia"/>
          <w:b/>
          <w:color w:val="000000"/>
          <w:sz w:val="32"/>
          <w:szCs w:val="32"/>
        </w:rPr>
        <w:t>一、主要职能</w:t>
      </w:r>
    </w:p>
    <w:p w:rsidR="00C04081" w:rsidRDefault="00FA2911">
      <w:pPr>
        <w:spacing w:line="360" w:lineRule="auto"/>
        <w:ind w:leftChars="200" w:left="420" w:firstLineChars="200" w:firstLine="640"/>
        <w:rPr>
          <w:rFonts w:ascii="仿宋_GB2312" w:eastAsia="仿宋_GB2312" w:hAnsiTheme="minorEastAsia"/>
          <w:color w:val="000000"/>
          <w:sz w:val="32"/>
          <w:szCs w:val="32"/>
        </w:rPr>
      </w:pPr>
      <w:r>
        <w:rPr>
          <w:rFonts w:ascii="仿宋_GB2312" w:eastAsia="仿宋_GB2312" w:hAnsiTheme="minorEastAsia" w:hint="eastAsia"/>
          <w:color w:val="333333"/>
          <w:sz w:val="32"/>
          <w:szCs w:val="32"/>
        </w:rPr>
        <w:t>根据《宜昌市人民政府办公室关于印发〈宜昌市人民政府外事侨务办公室主要职责内设机构和人员编制规定的通知〉的通知》（宜府办发</w:t>
      </w:r>
      <w:r>
        <w:rPr>
          <w:rFonts w:ascii="仿宋_GB2312" w:eastAsia="仿宋_GB2312" w:hAnsiTheme="minorEastAsia" w:hint="eastAsia"/>
          <w:color w:val="333333"/>
          <w:sz w:val="32"/>
          <w:szCs w:val="32"/>
        </w:rPr>
        <w:t>[2010]67</w:t>
      </w:r>
      <w:r>
        <w:rPr>
          <w:rFonts w:ascii="仿宋_GB2312" w:eastAsia="仿宋_GB2312" w:hAnsiTheme="minorEastAsia" w:hint="eastAsia"/>
          <w:color w:val="333333"/>
          <w:sz w:val="32"/>
          <w:szCs w:val="32"/>
        </w:rPr>
        <w:t>号），设立宜昌市人民政府外事侨务办公室，为市政府组成部门。其主要职责如下：</w:t>
      </w:r>
    </w:p>
    <w:p w:rsidR="00C04081" w:rsidRDefault="00FA2911">
      <w:pPr>
        <w:spacing w:line="360" w:lineRule="auto"/>
        <w:ind w:leftChars="200" w:left="420"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负责归口管理、统筹协调全市外事工作，指导协调各地和市直各部门开展侨务、引智、港澳工作。</w:t>
      </w:r>
    </w:p>
    <w:p w:rsidR="00C04081" w:rsidRDefault="00FA2911">
      <w:pPr>
        <w:spacing w:line="360" w:lineRule="auto"/>
        <w:ind w:leftChars="200" w:left="420"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审核市直各部门、各单位报请市委或市政府审批的外事、侨务、引智、港澳文件。</w:t>
      </w:r>
    </w:p>
    <w:p w:rsidR="00C04081" w:rsidRDefault="00FA2911">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负责接待来本市访问的国宾、</w:t>
      </w:r>
      <w:proofErr w:type="gramStart"/>
      <w:r>
        <w:rPr>
          <w:rFonts w:ascii="仿宋_GB2312" w:eastAsia="仿宋_GB2312" w:hAnsiTheme="minorEastAsia" w:cs="仿宋_GB2312" w:hint="eastAsia"/>
          <w:color w:val="000000"/>
          <w:sz w:val="32"/>
          <w:szCs w:val="32"/>
        </w:rPr>
        <w:t>党宾和</w:t>
      </w:r>
      <w:proofErr w:type="gramEnd"/>
      <w:r>
        <w:rPr>
          <w:rFonts w:ascii="仿宋_GB2312" w:eastAsia="仿宋_GB2312" w:hAnsiTheme="minorEastAsia" w:cs="仿宋_GB2312" w:hint="eastAsia"/>
          <w:color w:val="000000"/>
          <w:sz w:val="32"/>
          <w:szCs w:val="32"/>
        </w:rPr>
        <w:t>其他重要外宾，接待来本市进行公务活动的外国驻华外交人员，负责接待港澳地区来本市访问的重要客人，统筹安排市委</w:t>
      </w:r>
      <w:r>
        <w:rPr>
          <w:rFonts w:ascii="仿宋_GB2312" w:eastAsia="仿宋_GB2312" w:hAnsiTheme="minorEastAsia" w:cs="仿宋_GB2312" w:hint="eastAsia"/>
          <w:color w:val="000000"/>
          <w:sz w:val="32"/>
          <w:szCs w:val="32"/>
        </w:rPr>
        <w:t>、市人大、市政府和市政协领导人的外事活动，负责指导和协调本市重要外事活动礼宾事宜。</w:t>
      </w:r>
    </w:p>
    <w:p w:rsidR="00C04081" w:rsidRDefault="00FA2911">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负责外国驻鄂领事机构在宜的管理、交涉事宜，统筹安排和管理本市各地区、各单位与外国领事机构的交往活动。参与配合有关部门做好对外宣传和群众性外事侨务教育工</w:t>
      </w:r>
      <w:r>
        <w:rPr>
          <w:rFonts w:ascii="仿宋_GB2312" w:eastAsia="仿宋_GB2312" w:hAnsiTheme="minorEastAsia" w:cs="仿宋_GB2312" w:hint="eastAsia"/>
          <w:color w:val="000000"/>
          <w:sz w:val="32"/>
          <w:szCs w:val="32"/>
        </w:rPr>
        <w:lastRenderedPageBreak/>
        <w:t>作。</w:t>
      </w:r>
    </w:p>
    <w:p w:rsidR="00C04081" w:rsidRDefault="00FA2911">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负责开展华侨、华人及其社团的友好联谊工作。</w:t>
      </w:r>
    </w:p>
    <w:p w:rsidR="00C04081" w:rsidRDefault="00FA2911">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负责依法保护本市归侨、侨眷的合法权益，负责海外侨胞、外籍华人、港澳同胞和归侨、侨眷的来信来访工作，主管全市华侨捐赠、华侨回国定居安置工作，协助有关部门做好归侨、侨眷的各项政策落实和侨务扶贫工作。</w:t>
      </w:r>
    </w:p>
    <w:p w:rsidR="00C04081" w:rsidRDefault="00FA2911">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负责引进国外智力工作，负责本市聘</w:t>
      </w:r>
      <w:r>
        <w:rPr>
          <w:rFonts w:ascii="仿宋_GB2312" w:eastAsia="仿宋_GB2312" w:hAnsiTheme="minorEastAsia" w:cs="仿宋_GB2312" w:hint="eastAsia"/>
          <w:color w:val="000000"/>
          <w:sz w:val="32"/>
          <w:szCs w:val="32"/>
        </w:rPr>
        <w:t>请外国专家的管理工作，负责组织管理和指导、协调全市国家机关及企事业单位人员出国（境）培训项目和研修的工作。</w:t>
      </w:r>
    </w:p>
    <w:p w:rsidR="00C04081" w:rsidRDefault="00FA2911">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负责本市与香港、澳门特别行政区政府及高层人士之间的交往、联络和接待工作，负责指导和管理本市与香港、澳门因公往来的有关事务，促进、协调本市与香港、澳门在经济、科技、文化、教育等各个领域的合作交流。</w:t>
      </w:r>
    </w:p>
    <w:p w:rsidR="00C04081" w:rsidRDefault="00FA2911">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为大企业、项目建设提供“直通车”服务。</w:t>
      </w:r>
    </w:p>
    <w:p w:rsidR="00C04081" w:rsidRDefault="00FA2911">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管理宜昌市人民对外友好协会，指导本市民</w:t>
      </w:r>
      <w:proofErr w:type="gramStart"/>
      <w:r>
        <w:rPr>
          <w:rFonts w:ascii="仿宋_GB2312" w:eastAsia="仿宋_GB2312" w:hAnsiTheme="minorEastAsia" w:cs="仿宋_GB2312" w:hint="eastAsia"/>
          <w:color w:val="000000"/>
          <w:sz w:val="32"/>
          <w:szCs w:val="32"/>
        </w:rPr>
        <w:t>间对外</w:t>
      </w:r>
      <w:proofErr w:type="gramEnd"/>
      <w:r>
        <w:rPr>
          <w:rFonts w:ascii="仿宋_GB2312" w:eastAsia="仿宋_GB2312" w:hAnsiTheme="minorEastAsia" w:cs="仿宋_GB2312" w:hint="eastAsia"/>
          <w:color w:val="000000"/>
          <w:sz w:val="32"/>
          <w:szCs w:val="32"/>
        </w:rPr>
        <w:t>交往工作，指导所属学（协）会工作。</w:t>
      </w:r>
    </w:p>
    <w:p w:rsidR="00C04081" w:rsidRDefault="00FA2911">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承办上级交办的其他事项。</w:t>
      </w:r>
    </w:p>
    <w:p w:rsidR="00C04081" w:rsidRDefault="00FA2911">
      <w:pPr>
        <w:shd w:val="clear" w:color="auto" w:fill="FFFFFF"/>
        <w:spacing w:line="560" w:lineRule="exact"/>
        <w:ind w:firstLineChars="200" w:firstLine="640"/>
        <w:rPr>
          <w:rFonts w:ascii="黑体" w:eastAsia="黑体" w:hAnsi="黑体" w:cs="宋体"/>
          <w:color w:val="000000"/>
          <w:sz w:val="32"/>
          <w:szCs w:val="32"/>
        </w:rPr>
      </w:pPr>
      <w:r>
        <w:rPr>
          <w:rFonts w:ascii="黑体" w:eastAsia="黑体" w:hAnsi="黑体" w:cs="宋体" w:hint="eastAsia"/>
          <w:color w:val="000000"/>
          <w:sz w:val="32"/>
          <w:szCs w:val="32"/>
        </w:rPr>
        <w:t>二、</w:t>
      </w:r>
      <w:r>
        <w:rPr>
          <w:rFonts w:ascii="黑体" w:eastAsia="黑体" w:hAnsi="黑体" w:cs="宋体" w:hint="eastAsia"/>
          <w:color w:val="000000"/>
          <w:sz w:val="32"/>
          <w:szCs w:val="32"/>
        </w:rPr>
        <w:t>机构设置及</w:t>
      </w:r>
      <w:r>
        <w:rPr>
          <w:rFonts w:ascii="黑体" w:eastAsia="黑体" w:hAnsi="黑体" w:cs="宋体" w:hint="eastAsia"/>
          <w:color w:val="000000"/>
          <w:sz w:val="32"/>
          <w:szCs w:val="32"/>
        </w:rPr>
        <w:t>部门预算单位构成</w:t>
      </w:r>
    </w:p>
    <w:p w:rsidR="00C04081" w:rsidRDefault="00FA2911">
      <w:pPr>
        <w:pStyle w:val="a3"/>
        <w:adjustRightInd w:val="0"/>
        <w:snapToGrid w:val="0"/>
        <w:spacing w:line="300" w:lineRule="auto"/>
        <w:ind w:firstLineChars="200" w:firstLine="640"/>
        <w:rPr>
          <w:rFonts w:ascii="仿宋_GB2312" w:eastAsia="仿宋_GB2312" w:hAnsi="宋体" w:cs="黑体"/>
          <w:sz w:val="32"/>
          <w:szCs w:val="32"/>
        </w:rPr>
      </w:pPr>
      <w:r>
        <w:rPr>
          <w:rFonts w:ascii="仿宋_GB2312" w:eastAsia="仿宋_GB2312" w:hAnsi="华文中宋" w:hint="eastAsia"/>
          <w:color w:val="000000"/>
          <w:sz w:val="32"/>
          <w:szCs w:val="32"/>
        </w:rPr>
        <w:t>根据</w:t>
      </w:r>
      <w:r>
        <w:rPr>
          <w:rFonts w:ascii="仿宋_GB2312" w:eastAsia="仿宋_GB2312" w:hAnsi="华文中宋" w:hint="eastAsia"/>
          <w:color w:val="000000"/>
          <w:sz w:val="32"/>
          <w:szCs w:val="32"/>
        </w:rPr>
        <w:t>2010</w:t>
      </w:r>
      <w:r>
        <w:rPr>
          <w:rFonts w:ascii="仿宋_GB2312" w:eastAsia="仿宋_GB2312" w:hAnsi="华文中宋" w:hint="eastAsia"/>
          <w:color w:val="000000"/>
          <w:sz w:val="32"/>
          <w:szCs w:val="32"/>
        </w:rPr>
        <w:t>年市编委批复，</w:t>
      </w:r>
      <w:r>
        <w:rPr>
          <w:rFonts w:ascii="仿宋_GB2312" w:eastAsia="仿宋_GB2312" w:hAnsi="宋体" w:cs="黑体" w:hint="eastAsia"/>
          <w:sz w:val="32"/>
          <w:szCs w:val="32"/>
        </w:rPr>
        <w:t>机构设置为</w:t>
      </w:r>
      <w:r>
        <w:rPr>
          <w:rFonts w:ascii="仿宋_GB2312" w:eastAsia="仿宋_GB2312" w:hAnsi="宋体" w:cs="黑体" w:hint="eastAsia"/>
          <w:sz w:val="32"/>
          <w:szCs w:val="32"/>
        </w:rPr>
        <w:t>内设６个科室，综合科、礼宾接待科、出入境审批科、外国专家科、涉外管理科、侨务科</w:t>
      </w:r>
      <w:r>
        <w:rPr>
          <w:rFonts w:ascii="仿宋_GB2312" w:eastAsia="仿宋_GB2312" w:hAnsi="宋体" w:cs="黑体" w:hint="eastAsia"/>
          <w:sz w:val="32"/>
          <w:szCs w:val="32"/>
        </w:rPr>
        <w:t>及所</w:t>
      </w:r>
      <w:r>
        <w:rPr>
          <w:rFonts w:ascii="仿宋_GB2312" w:eastAsia="仿宋_GB2312" w:hAnsi="宋体" w:cs="黑体" w:hint="eastAsia"/>
          <w:sz w:val="32"/>
          <w:szCs w:val="32"/>
        </w:rPr>
        <w:t>属市人民对外友好协会秘书处、市国际交流服务中心</w:t>
      </w:r>
      <w:r>
        <w:rPr>
          <w:rFonts w:ascii="仿宋_GB2312" w:eastAsia="仿宋_GB2312" w:hAnsi="宋体" w:cs="黑体" w:hint="eastAsia"/>
          <w:sz w:val="32"/>
          <w:szCs w:val="32"/>
        </w:rPr>
        <w:t>2</w:t>
      </w:r>
      <w:r>
        <w:rPr>
          <w:rFonts w:ascii="仿宋_GB2312" w:eastAsia="仿宋_GB2312" w:hAnsi="宋体" w:cs="黑体" w:hint="eastAsia"/>
          <w:sz w:val="32"/>
          <w:szCs w:val="32"/>
        </w:rPr>
        <w:t>个事业单位。部门</w:t>
      </w:r>
      <w:r>
        <w:rPr>
          <w:rFonts w:ascii="仿宋_GB2312" w:eastAsia="仿宋_GB2312" w:hAnsi="宋体" w:cs="黑体" w:hint="eastAsia"/>
          <w:sz w:val="32"/>
          <w:szCs w:val="32"/>
        </w:rPr>
        <w:t>预</w:t>
      </w:r>
      <w:r>
        <w:rPr>
          <w:rFonts w:ascii="仿宋_GB2312" w:eastAsia="仿宋_GB2312" w:hAnsi="宋体" w:cs="黑体" w:hint="eastAsia"/>
          <w:sz w:val="32"/>
          <w:szCs w:val="32"/>
        </w:rPr>
        <w:t>算构成包括</w:t>
      </w:r>
      <w:r>
        <w:rPr>
          <w:rFonts w:ascii="仿宋_GB2312" w:eastAsia="仿宋_GB2312" w:hAnsi="宋体" w:cs="黑体" w:hint="eastAsia"/>
          <w:sz w:val="32"/>
          <w:szCs w:val="32"/>
        </w:rPr>
        <w:t>本级预算和所属单位预算在内的汇总预算。</w:t>
      </w:r>
    </w:p>
    <w:p w:rsidR="00C04081" w:rsidRDefault="00FA2911">
      <w:pPr>
        <w:numPr>
          <w:ilvl w:val="0"/>
          <w:numId w:val="3"/>
        </w:numPr>
        <w:spacing w:after="312" w:line="600" w:lineRule="exact"/>
        <w:rPr>
          <w:rFonts w:ascii="黑体" w:eastAsia="黑体"/>
          <w:color w:val="000000"/>
          <w:sz w:val="32"/>
          <w:szCs w:val="32"/>
        </w:rPr>
      </w:pPr>
      <w:r>
        <w:rPr>
          <w:rFonts w:ascii="黑体" w:eastAsia="黑体" w:hint="eastAsia"/>
          <w:color w:val="000000"/>
          <w:sz w:val="32"/>
          <w:szCs w:val="32"/>
        </w:rPr>
        <w:lastRenderedPageBreak/>
        <w:t xml:space="preserve"> </w:t>
      </w:r>
      <w:r>
        <w:rPr>
          <w:rFonts w:ascii="黑体" w:eastAsia="黑体" w:hint="eastAsia"/>
          <w:color w:val="000000"/>
          <w:sz w:val="32"/>
          <w:szCs w:val="32"/>
        </w:rPr>
        <w:t>宜昌市外事侨务办公室</w:t>
      </w:r>
      <w:r>
        <w:rPr>
          <w:rFonts w:ascii="黑体" w:eastAsia="黑体" w:hint="eastAsia"/>
          <w:color w:val="000000"/>
          <w:sz w:val="32"/>
          <w:szCs w:val="32"/>
        </w:rPr>
        <w:t>201</w:t>
      </w:r>
      <w:r>
        <w:rPr>
          <w:rFonts w:ascii="黑体" w:eastAsia="黑体" w:hint="eastAsia"/>
          <w:color w:val="000000"/>
          <w:sz w:val="32"/>
          <w:szCs w:val="32"/>
        </w:rPr>
        <w:t>9</w:t>
      </w:r>
      <w:r>
        <w:rPr>
          <w:rFonts w:ascii="黑体" w:eastAsia="黑体" w:hint="eastAsia"/>
          <w:color w:val="000000"/>
          <w:sz w:val="32"/>
          <w:szCs w:val="32"/>
        </w:rPr>
        <w:t>年部门预算表</w:t>
      </w:r>
    </w:p>
    <w:tbl>
      <w:tblPr>
        <w:tblW w:w="7941" w:type="dxa"/>
        <w:tblLayout w:type="fixed"/>
        <w:tblCellMar>
          <w:top w:w="15" w:type="dxa"/>
          <w:left w:w="15" w:type="dxa"/>
          <w:bottom w:w="15" w:type="dxa"/>
          <w:right w:w="15" w:type="dxa"/>
        </w:tblCellMar>
        <w:tblLook w:val="04A0" w:firstRow="1" w:lastRow="0" w:firstColumn="1" w:lastColumn="0" w:noHBand="0" w:noVBand="1"/>
      </w:tblPr>
      <w:tblGrid>
        <w:gridCol w:w="2991"/>
        <w:gridCol w:w="1725"/>
        <w:gridCol w:w="1950"/>
        <w:gridCol w:w="1275"/>
      </w:tblGrid>
      <w:tr w:rsidR="00C04081">
        <w:trPr>
          <w:trHeight w:val="405"/>
        </w:trPr>
        <w:tc>
          <w:tcPr>
            <w:tcW w:w="2991" w:type="dxa"/>
            <w:shd w:val="clear" w:color="auto" w:fill="auto"/>
            <w:vAlign w:val="bottom"/>
          </w:tcPr>
          <w:p w:rsidR="00C04081" w:rsidRDefault="00C04081">
            <w:pPr>
              <w:rPr>
                <w:rFonts w:ascii="Arial" w:hAnsi="Arial" w:cs="Arial"/>
                <w:color w:val="000000"/>
                <w:sz w:val="20"/>
                <w:szCs w:val="20"/>
              </w:rPr>
            </w:pPr>
          </w:p>
        </w:tc>
        <w:tc>
          <w:tcPr>
            <w:tcW w:w="1725" w:type="dxa"/>
            <w:shd w:val="clear" w:color="auto" w:fill="auto"/>
            <w:vAlign w:val="center"/>
          </w:tcPr>
          <w:p w:rsidR="00C04081" w:rsidRDefault="00C04081">
            <w:pPr>
              <w:rPr>
                <w:rFonts w:ascii="宋体" w:hAnsi="宋体" w:cs="宋体"/>
                <w:color w:val="000000"/>
                <w:sz w:val="20"/>
                <w:szCs w:val="20"/>
              </w:rPr>
            </w:pPr>
          </w:p>
        </w:tc>
        <w:tc>
          <w:tcPr>
            <w:tcW w:w="1950" w:type="dxa"/>
            <w:shd w:val="clear" w:color="auto" w:fill="auto"/>
            <w:vAlign w:val="center"/>
          </w:tcPr>
          <w:p w:rsidR="00C04081" w:rsidRDefault="00C04081">
            <w:pPr>
              <w:rPr>
                <w:rFonts w:ascii="宋体" w:hAnsi="宋体" w:cs="宋体"/>
                <w:color w:val="000000"/>
                <w:sz w:val="24"/>
              </w:rPr>
            </w:pPr>
          </w:p>
        </w:tc>
        <w:tc>
          <w:tcPr>
            <w:tcW w:w="1275" w:type="dxa"/>
            <w:shd w:val="clear" w:color="auto" w:fill="auto"/>
            <w:vAlign w:val="center"/>
          </w:tcPr>
          <w:p w:rsidR="00C04081" w:rsidRDefault="00C04081">
            <w:pPr>
              <w:jc w:val="right"/>
              <w:rPr>
                <w:rFonts w:ascii="宋体" w:hAnsi="宋体" w:cs="宋体"/>
                <w:color w:val="000000"/>
                <w:sz w:val="20"/>
                <w:szCs w:val="20"/>
              </w:rPr>
            </w:pPr>
          </w:p>
        </w:tc>
      </w:tr>
      <w:tr w:rsidR="00C04081">
        <w:trPr>
          <w:trHeight w:val="540"/>
        </w:trPr>
        <w:tc>
          <w:tcPr>
            <w:tcW w:w="7941" w:type="dxa"/>
            <w:gridSpan w:val="4"/>
            <w:shd w:val="clear" w:color="auto" w:fill="auto"/>
            <w:vAlign w:val="center"/>
          </w:tcPr>
          <w:p w:rsidR="00C04081" w:rsidRDefault="00FA2911">
            <w:pPr>
              <w:widowControl/>
              <w:textAlignment w:val="center"/>
              <w:rPr>
                <w:rFonts w:ascii="宋体" w:hAnsi="宋体" w:cs="宋体"/>
                <w:b/>
                <w:color w:val="000000"/>
                <w:sz w:val="32"/>
                <w:szCs w:val="32"/>
              </w:rPr>
            </w:pPr>
            <w:r>
              <w:rPr>
                <w:rFonts w:ascii="宋体" w:hAnsi="宋体" w:cs="宋体" w:hint="eastAsia"/>
                <w:b/>
                <w:color w:val="000000"/>
                <w:kern w:val="0"/>
                <w:sz w:val="32"/>
                <w:szCs w:val="32"/>
                <w:lang w:bidi="ar"/>
              </w:rPr>
              <w:t>表</w:t>
            </w:r>
            <w:proofErr w:type="gramStart"/>
            <w:r>
              <w:rPr>
                <w:rFonts w:ascii="宋体" w:hAnsi="宋体" w:cs="宋体" w:hint="eastAsia"/>
                <w:b/>
                <w:color w:val="000000"/>
                <w:kern w:val="0"/>
                <w:sz w:val="32"/>
                <w:szCs w:val="32"/>
                <w:lang w:bidi="ar"/>
              </w:rPr>
              <w:t>一</w:t>
            </w:r>
            <w:proofErr w:type="gramEnd"/>
            <w:r>
              <w:rPr>
                <w:rFonts w:ascii="宋体" w:hAnsi="宋体" w:cs="宋体" w:hint="eastAsia"/>
                <w:b/>
                <w:color w:val="000000"/>
                <w:kern w:val="0"/>
                <w:sz w:val="32"/>
                <w:szCs w:val="32"/>
                <w:lang w:bidi="ar"/>
              </w:rPr>
              <w:t xml:space="preserve">   </w:t>
            </w:r>
            <w:r>
              <w:rPr>
                <w:rFonts w:ascii="宋体" w:hAnsi="宋体" w:cs="宋体" w:hint="eastAsia"/>
                <w:b/>
                <w:color w:val="000000"/>
                <w:kern w:val="0"/>
                <w:sz w:val="32"/>
                <w:szCs w:val="32"/>
                <w:lang w:bidi="ar"/>
              </w:rPr>
              <w:t>宜昌市外事</w:t>
            </w:r>
            <w:r>
              <w:rPr>
                <w:rFonts w:ascii="宋体" w:hAnsi="宋体" w:cs="宋体" w:hint="eastAsia"/>
                <w:b/>
                <w:color w:val="000000"/>
                <w:kern w:val="0"/>
                <w:sz w:val="32"/>
                <w:szCs w:val="32"/>
                <w:lang w:bidi="ar"/>
              </w:rPr>
              <w:t>侨务</w:t>
            </w:r>
            <w:r>
              <w:rPr>
                <w:rFonts w:ascii="宋体" w:hAnsi="宋体" w:cs="宋体" w:hint="eastAsia"/>
                <w:b/>
                <w:color w:val="000000"/>
                <w:kern w:val="0"/>
                <w:sz w:val="32"/>
                <w:szCs w:val="32"/>
                <w:lang w:bidi="ar"/>
              </w:rPr>
              <w:t>办公室</w:t>
            </w:r>
            <w:r>
              <w:rPr>
                <w:rFonts w:ascii="宋体" w:hAnsi="宋体" w:cs="宋体" w:hint="eastAsia"/>
                <w:b/>
                <w:color w:val="000000"/>
                <w:kern w:val="0"/>
                <w:sz w:val="32"/>
                <w:szCs w:val="32"/>
                <w:lang w:bidi="ar"/>
              </w:rPr>
              <w:t>2019</w:t>
            </w:r>
            <w:r>
              <w:rPr>
                <w:rFonts w:ascii="宋体" w:hAnsi="宋体" w:cs="宋体" w:hint="eastAsia"/>
                <w:b/>
                <w:color w:val="000000"/>
                <w:kern w:val="0"/>
                <w:sz w:val="32"/>
                <w:szCs w:val="32"/>
                <w:lang w:bidi="ar"/>
              </w:rPr>
              <w:t>年收支预算总表</w:t>
            </w:r>
          </w:p>
        </w:tc>
      </w:tr>
      <w:tr w:rsidR="00C04081">
        <w:trPr>
          <w:trHeight w:val="375"/>
        </w:trPr>
        <w:tc>
          <w:tcPr>
            <w:tcW w:w="2991" w:type="dxa"/>
            <w:shd w:val="clear" w:color="auto" w:fill="auto"/>
            <w:vAlign w:val="bottom"/>
          </w:tcPr>
          <w:p w:rsidR="00C04081" w:rsidRDefault="00C04081">
            <w:pPr>
              <w:rPr>
                <w:rFonts w:ascii="宋体" w:hAnsi="宋体" w:cs="宋体"/>
                <w:color w:val="000000"/>
                <w:sz w:val="18"/>
                <w:szCs w:val="18"/>
              </w:rPr>
            </w:pPr>
          </w:p>
        </w:tc>
        <w:tc>
          <w:tcPr>
            <w:tcW w:w="1725" w:type="dxa"/>
            <w:shd w:val="clear" w:color="auto" w:fill="auto"/>
            <w:vAlign w:val="center"/>
          </w:tcPr>
          <w:p w:rsidR="00C04081" w:rsidRDefault="00C04081">
            <w:pPr>
              <w:rPr>
                <w:rFonts w:ascii="宋体" w:hAnsi="宋体" w:cs="宋体"/>
                <w:color w:val="000000"/>
                <w:sz w:val="20"/>
                <w:szCs w:val="20"/>
              </w:rPr>
            </w:pPr>
          </w:p>
        </w:tc>
        <w:tc>
          <w:tcPr>
            <w:tcW w:w="1950" w:type="dxa"/>
            <w:shd w:val="clear" w:color="auto" w:fill="auto"/>
            <w:vAlign w:val="center"/>
          </w:tcPr>
          <w:p w:rsidR="00C04081" w:rsidRDefault="00C04081">
            <w:pPr>
              <w:rPr>
                <w:rFonts w:ascii="宋体" w:hAnsi="宋体" w:cs="宋体"/>
                <w:color w:val="000000"/>
                <w:sz w:val="20"/>
                <w:szCs w:val="20"/>
              </w:rPr>
            </w:pPr>
          </w:p>
        </w:tc>
        <w:tc>
          <w:tcPr>
            <w:tcW w:w="1275" w:type="dxa"/>
            <w:shd w:val="clear" w:color="auto" w:fill="auto"/>
            <w:vAlign w:val="center"/>
          </w:tcPr>
          <w:p w:rsidR="00C04081" w:rsidRDefault="00FA291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单位：万元</w:t>
            </w:r>
          </w:p>
        </w:tc>
      </w:tr>
      <w:tr w:rsidR="00C04081">
        <w:trPr>
          <w:trHeight w:val="480"/>
        </w:trPr>
        <w:tc>
          <w:tcPr>
            <w:tcW w:w="47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收</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入</w:t>
            </w:r>
            <w:r>
              <w:rPr>
                <w:rFonts w:ascii="宋体" w:hAnsi="宋体" w:cs="宋体" w:hint="eastAsia"/>
                <w:color w:val="000000"/>
                <w:kern w:val="0"/>
                <w:sz w:val="20"/>
                <w:szCs w:val="20"/>
                <w:lang w:bidi="ar"/>
              </w:rPr>
              <w:t xml:space="preserve"> </w:t>
            </w:r>
          </w:p>
        </w:tc>
        <w:tc>
          <w:tcPr>
            <w:tcW w:w="3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出</w:t>
            </w:r>
            <w:r>
              <w:rPr>
                <w:rFonts w:ascii="宋体" w:hAnsi="宋体" w:cs="宋体" w:hint="eastAsia"/>
                <w:color w:val="000000"/>
                <w:kern w:val="0"/>
                <w:sz w:val="20"/>
                <w:szCs w:val="20"/>
                <w:lang w:bidi="ar"/>
              </w:rPr>
              <w:t xml:space="preserve"> </w:t>
            </w:r>
          </w:p>
        </w:tc>
      </w:tr>
      <w:tr w:rsidR="00C04081">
        <w:trPr>
          <w:trHeight w:val="435"/>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w:t>
            </w:r>
            <w:r>
              <w:rPr>
                <w:rFonts w:ascii="宋体" w:hAnsi="宋体" w:cs="宋体" w:hint="eastAsia"/>
                <w:color w:val="000000"/>
                <w:kern w:val="0"/>
                <w:sz w:val="20"/>
                <w:szCs w:val="20"/>
                <w:lang w:bidi="ar"/>
              </w:rPr>
              <w:t xml:space="preserve"> </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预算数</w:t>
            </w:r>
            <w:r>
              <w:rPr>
                <w:rFonts w:ascii="宋体" w:hAnsi="宋体" w:cs="宋体" w:hint="eastAsia"/>
                <w:color w:val="000000"/>
                <w:kern w:val="0"/>
                <w:sz w:val="20"/>
                <w:szCs w:val="20"/>
                <w:lang w:bidi="ar"/>
              </w:rPr>
              <w:t xml:space="preserve"> </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项目（按功能分类）</w:t>
            </w:r>
            <w:r>
              <w:rPr>
                <w:rFonts w:ascii="宋体" w:hAnsi="宋体" w:cs="宋体" w:hint="eastAsia"/>
                <w:color w:val="000000"/>
                <w:kern w:val="0"/>
                <w:sz w:val="20"/>
                <w:szCs w:val="20"/>
                <w:lang w:bidi="ar"/>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预算数</w:t>
            </w:r>
            <w:r>
              <w:rPr>
                <w:rFonts w:ascii="宋体" w:hAnsi="宋体" w:cs="宋体" w:hint="eastAsia"/>
                <w:color w:val="000000"/>
                <w:kern w:val="0"/>
                <w:sz w:val="20"/>
                <w:szCs w:val="20"/>
                <w:lang w:bidi="ar"/>
              </w:rPr>
              <w:t xml:space="preserve"> </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财政拨款收入</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858.62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一般公共服务</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1,136.67</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其中：一般公共预算财政拨款</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858.62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公共安全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政府性基金预算财政拨款</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教育</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事业收入</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科学技术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事业单位经营收入</w:t>
            </w:r>
            <w:r>
              <w:rPr>
                <w:rFonts w:ascii="宋体" w:hAnsi="宋体" w:cs="宋体" w:hint="eastAsia"/>
                <w:color w:val="000000"/>
                <w:kern w:val="0"/>
                <w:sz w:val="20"/>
                <w:szCs w:val="20"/>
                <w:lang w:bidi="ar"/>
              </w:rPr>
              <w:t xml:space="preserve"> </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文化体育与传媒</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上级补助收入</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社会保障和就业</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160.42</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附属单位上缴收入</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医疗卫生</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51.53</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其他收入</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0.00</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节能环保</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城乡社区事务</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农林水事务</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交通运输</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资源勘探电力信息等事务</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商业服务业等事务</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自然资源海洋气象等支出</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住房保障支出</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粮油物资管理事务</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灾害防治及应急管理支出</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18"/>
                <w:szCs w:val="18"/>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其他支出</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本年收入合计</w:t>
            </w:r>
            <w:r>
              <w:rPr>
                <w:rFonts w:ascii="宋体" w:hAnsi="宋体" w:cs="宋体" w:hint="eastAsia"/>
                <w:color w:val="000000"/>
                <w:kern w:val="0"/>
                <w:sz w:val="20"/>
                <w:szCs w:val="20"/>
                <w:lang w:bidi="ar"/>
              </w:rPr>
              <w:t xml:space="preserve"> </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858.62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本年支出合计</w:t>
            </w:r>
            <w:r>
              <w:rPr>
                <w:rFonts w:ascii="宋体" w:hAnsi="宋体" w:cs="宋体" w:hint="eastAsia"/>
                <w:color w:val="000000"/>
                <w:kern w:val="0"/>
                <w:sz w:val="20"/>
                <w:szCs w:val="20"/>
                <w:lang w:bidi="ar"/>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1,348.62</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上年结余（转）</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490.00</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结转下年</w:t>
            </w:r>
            <w:r>
              <w:rPr>
                <w:rFonts w:ascii="宋体" w:hAnsi="宋体" w:cs="宋体" w:hint="eastAsia"/>
                <w:color w:val="000000"/>
                <w:kern w:val="0"/>
                <w:sz w:val="20"/>
                <w:szCs w:val="20"/>
                <w:lang w:bidi="ar"/>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动用事业基金</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20"/>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收入总计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1,348.62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支出总计</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1,348.62</w:t>
            </w:r>
          </w:p>
        </w:tc>
      </w:tr>
    </w:tbl>
    <w:p w:rsidR="00C04081" w:rsidRDefault="00C04081">
      <w:pPr>
        <w:spacing w:after="312" w:line="600" w:lineRule="exact"/>
        <w:rPr>
          <w:rFonts w:ascii="黑体" w:eastAsia="黑体"/>
          <w:color w:val="000000"/>
          <w:sz w:val="32"/>
          <w:szCs w:val="32"/>
        </w:rPr>
      </w:pPr>
    </w:p>
    <w:tbl>
      <w:tblPr>
        <w:tblW w:w="9210" w:type="dxa"/>
        <w:tblLayout w:type="fixed"/>
        <w:tblCellMar>
          <w:top w:w="15" w:type="dxa"/>
          <w:left w:w="15" w:type="dxa"/>
          <w:bottom w:w="15" w:type="dxa"/>
          <w:right w:w="15" w:type="dxa"/>
        </w:tblCellMar>
        <w:tblLook w:val="04A0" w:firstRow="1" w:lastRow="0" w:firstColumn="1" w:lastColumn="0" w:noHBand="0" w:noVBand="1"/>
      </w:tblPr>
      <w:tblGrid>
        <w:gridCol w:w="1140"/>
        <w:gridCol w:w="1816"/>
        <w:gridCol w:w="915"/>
        <w:gridCol w:w="770"/>
        <w:gridCol w:w="85"/>
        <w:gridCol w:w="750"/>
        <w:gridCol w:w="570"/>
        <w:gridCol w:w="540"/>
        <w:gridCol w:w="510"/>
        <w:gridCol w:w="695"/>
        <w:gridCol w:w="280"/>
        <w:gridCol w:w="1139"/>
      </w:tblGrid>
      <w:tr w:rsidR="00C04081">
        <w:trPr>
          <w:gridAfter w:val="2"/>
          <w:wAfter w:w="1419" w:type="dxa"/>
          <w:trHeight w:val="540"/>
        </w:trPr>
        <w:tc>
          <w:tcPr>
            <w:tcW w:w="7791" w:type="dxa"/>
            <w:gridSpan w:val="10"/>
            <w:shd w:val="clear" w:color="auto" w:fill="auto"/>
            <w:vAlign w:val="center"/>
          </w:tcPr>
          <w:p w:rsidR="00C04081" w:rsidRDefault="00FA2911">
            <w:pPr>
              <w:widowControl/>
              <w:textAlignment w:val="center"/>
              <w:rPr>
                <w:rFonts w:ascii="宋体" w:hAnsi="宋体" w:cs="宋体"/>
                <w:b/>
                <w:color w:val="000000"/>
                <w:sz w:val="32"/>
                <w:szCs w:val="32"/>
              </w:rPr>
            </w:pPr>
            <w:r>
              <w:rPr>
                <w:rFonts w:ascii="宋体" w:hAnsi="宋体" w:cs="宋体" w:hint="eastAsia"/>
                <w:b/>
                <w:color w:val="000000"/>
                <w:kern w:val="0"/>
                <w:sz w:val="32"/>
                <w:szCs w:val="32"/>
                <w:lang w:bidi="ar"/>
              </w:rPr>
              <w:t>表二</w:t>
            </w:r>
            <w:r>
              <w:rPr>
                <w:rFonts w:ascii="宋体" w:hAnsi="宋体" w:cs="宋体" w:hint="eastAsia"/>
                <w:b/>
                <w:color w:val="000000"/>
                <w:kern w:val="0"/>
                <w:sz w:val="32"/>
                <w:szCs w:val="32"/>
                <w:lang w:bidi="ar"/>
              </w:rPr>
              <w:t xml:space="preserve">   </w:t>
            </w:r>
            <w:r>
              <w:rPr>
                <w:rFonts w:ascii="宋体" w:hAnsi="宋体" w:cs="宋体" w:hint="eastAsia"/>
                <w:b/>
                <w:color w:val="000000"/>
                <w:kern w:val="0"/>
                <w:sz w:val="32"/>
                <w:szCs w:val="32"/>
                <w:lang w:bidi="ar"/>
              </w:rPr>
              <w:t>宜昌市外事</w:t>
            </w:r>
            <w:r>
              <w:rPr>
                <w:rFonts w:ascii="宋体" w:hAnsi="宋体" w:cs="宋体" w:hint="eastAsia"/>
                <w:b/>
                <w:color w:val="000000"/>
                <w:kern w:val="0"/>
                <w:sz w:val="32"/>
                <w:szCs w:val="32"/>
                <w:lang w:bidi="ar"/>
              </w:rPr>
              <w:t>侨务</w:t>
            </w:r>
            <w:r>
              <w:rPr>
                <w:rFonts w:ascii="宋体" w:hAnsi="宋体" w:cs="宋体" w:hint="eastAsia"/>
                <w:b/>
                <w:color w:val="000000"/>
                <w:kern w:val="0"/>
                <w:sz w:val="32"/>
                <w:szCs w:val="32"/>
                <w:lang w:bidi="ar"/>
              </w:rPr>
              <w:t>办公室</w:t>
            </w:r>
            <w:r>
              <w:rPr>
                <w:rFonts w:ascii="宋体" w:hAnsi="宋体" w:cs="宋体" w:hint="eastAsia"/>
                <w:b/>
                <w:color w:val="000000"/>
                <w:kern w:val="0"/>
                <w:sz w:val="32"/>
                <w:szCs w:val="32"/>
                <w:lang w:bidi="ar"/>
              </w:rPr>
              <w:t>2019</w:t>
            </w:r>
            <w:r>
              <w:rPr>
                <w:rFonts w:ascii="宋体" w:hAnsi="宋体" w:cs="宋体" w:hint="eastAsia"/>
                <w:b/>
                <w:color w:val="000000"/>
                <w:kern w:val="0"/>
                <w:sz w:val="32"/>
                <w:szCs w:val="32"/>
                <w:lang w:bidi="ar"/>
              </w:rPr>
              <w:t>年收入预算总表</w:t>
            </w:r>
          </w:p>
        </w:tc>
      </w:tr>
      <w:tr w:rsidR="00C04081">
        <w:trPr>
          <w:gridAfter w:val="2"/>
          <w:wAfter w:w="1419" w:type="dxa"/>
          <w:trHeight w:val="375"/>
        </w:trPr>
        <w:tc>
          <w:tcPr>
            <w:tcW w:w="4641" w:type="dxa"/>
            <w:gridSpan w:val="4"/>
            <w:shd w:val="clear" w:color="auto" w:fill="auto"/>
            <w:vAlign w:val="bottom"/>
          </w:tcPr>
          <w:p w:rsidR="00C04081" w:rsidRDefault="00C04081">
            <w:pPr>
              <w:rPr>
                <w:rFonts w:ascii="Arial" w:hAnsi="Arial" w:cs="Arial"/>
                <w:color w:val="000000"/>
                <w:sz w:val="20"/>
                <w:szCs w:val="20"/>
              </w:rPr>
            </w:pPr>
          </w:p>
        </w:tc>
        <w:tc>
          <w:tcPr>
            <w:tcW w:w="3150" w:type="dxa"/>
            <w:gridSpan w:val="6"/>
            <w:shd w:val="clear" w:color="auto" w:fill="auto"/>
            <w:vAlign w:val="center"/>
          </w:tcPr>
          <w:p w:rsidR="00C04081" w:rsidRDefault="00FA291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单位：万元</w:t>
            </w:r>
          </w:p>
        </w:tc>
      </w:tr>
      <w:tr w:rsidR="00C04081">
        <w:trPr>
          <w:gridAfter w:val="2"/>
          <w:wAfter w:w="1419" w:type="dxa"/>
          <w:trHeight w:val="480"/>
        </w:trPr>
        <w:tc>
          <w:tcPr>
            <w:tcW w:w="779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收</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入</w:t>
            </w:r>
            <w:r>
              <w:rPr>
                <w:rFonts w:ascii="宋体" w:hAnsi="宋体" w:cs="宋体" w:hint="eastAsia"/>
                <w:color w:val="000000"/>
                <w:kern w:val="0"/>
                <w:sz w:val="20"/>
                <w:szCs w:val="20"/>
                <w:lang w:bidi="ar"/>
              </w:rPr>
              <w:t xml:space="preserve"> </w:t>
            </w:r>
          </w:p>
        </w:tc>
      </w:tr>
      <w:tr w:rsidR="00C04081">
        <w:trPr>
          <w:gridAfter w:val="2"/>
          <w:wAfter w:w="1419" w:type="dxa"/>
          <w:trHeight w:val="435"/>
        </w:trPr>
        <w:tc>
          <w:tcPr>
            <w:tcW w:w="46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w:t>
            </w:r>
            <w:r>
              <w:rPr>
                <w:rFonts w:ascii="宋体" w:hAnsi="宋体" w:cs="宋体" w:hint="eastAsia"/>
                <w:color w:val="000000"/>
                <w:kern w:val="0"/>
                <w:sz w:val="20"/>
                <w:szCs w:val="20"/>
                <w:lang w:bidi="ar"/>
              </w:rPr>
              <w:t xml:space="preserve"> </w:t>
            </w: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预算数</w:t>
            </w:r>
            <w:r>
              <w:rPr>
                <w:rFonts w:ascii="宋体" w:hAnsi="宋体" w:cs="宋体" w:hint="eastAsia"/>
                <w:color w:val="000000"/>
                <w:kern w:val="0"/>
                <w:sz w:val="20"/>
                <w:szCs w:val="20"/>
                <w:lang w:bidi="ar"/>
              </w:rPr>
              <w:t xml:space="preserve"> </w:t>
            </w:r>
          </w:p>
        </w:tc>
      </w:tr>
      <w:tr w:rsidR="00C04081">
        <w:trPr>
          <w:gridAfter w:val="2"/>
          <w:wAfter w:w="1419" w:type="dxa"/>
          <w:trHeight w:val="420"/>
        </w:trPr>
        <w:tc>
          <w:tcPr>
            <w:tcW w:w="46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财政拨款收入</w:t>
            </w: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858.62</w:t>
            </w:r>
          </w:p>
        </w:tc>
      </w:tr>
      <w:tr w:rsidR="00C04081">
        <w:trPr>
          <w:gridAfter w:val="2"/>
          <w:wAfter w:w="1419" w:type="dxa"/>
          <w:trHeight w:val="420"/>
        </w:trPr>
        <w:tc>
          <w:tcPr>
            <w:tcW w:w="46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其中：一般公共预算财政拨款</w:t>
            </w: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858.62</w:t>
            </w:r>
          </w:p>
        </w:tc>
      </w:tr>
      <w:tr w:rsidR="00C04081">
        <w:trPr>
          <w:gridAfter w:val="2"/>
          <w:wAfter w:w="1419" w:type="dxa"/>
          <w:trHeight w:val="420"/>
        </w:trPr>
        <w:tc>
          <w:tcPr>
            <w:tcW w:w="46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政府性基金预算财政拨款</w:t>
            </w: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gridAfter w:val="2"/>
          <w:wAfter w:w="1419" w:type="dxa"/>
          <w:trHeight w:val="420"/>
        </w:trPr>
        <w:tc>
          <w:tcPr>
            <w:tcW w:w="46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事业收入</w:t>
            </w: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gridAfter w:val="2"/>
          <w:wAfter w:w="1419" w:type="dxa"/>
          <w:trHeight w:val="420"/>
        </w:trPr>
        <w:tc>
          <w:tcPr>
            <w:tcW w:w="46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事业单位经营收入</w:t>
            </w:r>
            <w:r>
              <w:rPr>
                <w:rFonts w:ascii="宋体" w:hAnsi="宋体" w:cs="宋体" w:hint="eastAsia"/>
                <w:color w:val="000000"/>
                <w:kern w:val="0"/>
                <w:sz w:val="20"/>
                <w:szCs w:val="20"/>
                <w:lang w:bidi="ar"/>
              </w:rPr>
              <w:t xml:space="preserve"> </w:t>
            </w: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gridAfter w:val="2"/>
          <w:wAfter w:w="1419" w:type="dxa"/>
          <w:trHeight w:val="420"/>
        </w:trPr>
        <w:tc>
          <w:tcPr>
            <w:tcW w:w="46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上级补助收入</w:t>
            </w: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gridAfter w:val="2"/>
          <w:wAfter w:w="1419" w:type="dxa"/>
          <w:trHeight w:val="420"/>
        </w:trPr>
        <w:tc>
          <w:tcPr>
            <w:tcW w:w="46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附属单位上缴收入</w:t>
            </w: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gridAfter w:val="2"/>
          <w:wAfter w:w="1419" w:type="dxa"/>
          <w:trHeight w:val="420"/>
        </w:trPr>
        <w:tc>
          <w:tcPr>
            <w:tcW w:w="46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其他收入</w:t>
            </w: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0.00</w:t>
            </w:r>
          </w:p>
        </w:tc>
      </w:tr>
      <w:tr w:rsidR="00C04081">
        <w:trPr>
          <w:gridAfter w:val="2"/>
          <w:wAfter w:w="1419" w:type="dxa"/>
          <w:trHeight w:val="420"/>
        </w:trPr>
        <w:tc>
          <w:tcPr>
            <w:tcW w:w="46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20"/>
                <w:szCs w:val="20"/>
              </w:rPr>
            </w:pPr>
          </w:p>
        </w:tc>
      </w:tr>
      <w:tr w:rsidR="00C04081">
        <w:trPr>
          <w:gridAfter w:val="2"/>
          <w:wAfter w:w="1419" w:type="dxa"/>
          <w:trHeight w:val="420"/>
        </w:trPr>
        <w:tc>
          <w:tcPr>
            <w:tcW w:w="46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本年收入合计</w:t>
            </w:r>
            <w:r>
              <w:rPr>
                <w:rFonts w:ascii="宋体" w:hAnsi="宋体" w:cs="宋体" w:hint="eastAsia"/>
                <w:color w:val="000000"/>
                <w:kern w:val="0"/>
                <w:sz w:val="20"/>
                <w:szCs w:val="20"/>
                <w:lang w:bidi="ar"/>
              </w:rPr>
              <w:t xml:space="preserve"> </w:t>
            </w: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858.62</w:t>
            </w:r>
          </w:p>
        </w:tc>
      </w:tr>
      <w:tr w:rsidR="00C04081">
        <w:trPr>
          <w:gridAfter w:val="2"/>
          <w:wAfter w:w="1419" w:type="dxa"/>
          <w:trHeight w:val="420"/>
        </w:trPr>
        <w:tc>
          <w:tcPr>
            <w:tcW w:w="46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上年结余（转）</w:t>
            </w: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490.00</w:t>
            </w:r>
          </w:p>
        </w:tc>
      </w:tr>
      <w:tr w:rsidR="00C04081">
        <w:trPr>
          <w:gridAfter w:val="2"/>
          <w:wAfter w:w="1419" w:type="dxa"/>
          <w:trHeight w:val="420"/>
        </w:trPr>
        <w:tc>
          <w:tcPr>
            <w:tcW w:w="46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动用事业基金</w:t>
            </w: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gridAfter w:val="2"/>
          <w:wAfter w:w="1419" w:type="dxa"/>
          <w:trHeight w:val="420"/>
        </w:trPr>
        <w:tc>
          <w:tcPr>
            <w:tcW w:w="46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收入总计</w:t>
            </w: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1,348.62</w:t>
            </w:r>
          </w:p>
        </w:tc>
      </w:tr>
      <w:tr w:rsidR="00C04081">
        <w:trPr>
          <w:trHeight w:val="525"/>
        </w:trPr>
        <w:tc>
          <w:tcPr>
            <w:tcW w:w="9210" w:type="dxa"/>
            <w:gridSpan w:val="12"/>
            <w:shd w:val="clear" w:color="auto" w:fill="auto"/>
            <w:vAlign w:val="center"/>
          </w:tcPr>
          <w:p w:rsidR="00C04081" w:rsidRDefault="00C04081">
            <w:pPr>
              <w:widowControl/>
              <w:jc w:val="center"/>
              <w:textAlignment w:val="center"/>
              <w:rPr>
                <w:rFonts w:ascii="宋体" w:hAnsi="宋体" w:cs="宋体"/>
                <w:b/>
                <w:color w:val="000000"/>
                <w:kern w:val="0"/>
                <w:sz w:val="32"/>
                <w:szCs w:val="32"/>
                <w:lang w:bidi="ar"/>
              </w:rPr>
            </w:pPr>
          </w:p>
          <w:p w:rsidR="00C04081" w:rsidRDefault="00FA2911">
            <w:pPr>
              <w:widowControl/>
              <w:textAlignment w:val="center"/>
              <w:rPr>
                <w:rFonts w:ascii="宋体" w:hAnsi="宋体" w:cs="宋体"/>
                <w:b/>
                <w:color w:val="000000"/>
                <w:sz w:val="32"/>
                <w:szCs w:val="32"/>
              </w:rPr>
            </w:pPr>
            <w:r>
              <w:rPr>
                <w:rFonts w:ascii="宋体" w:hAnsi="宋体" w:cs="宋体" w:hint="eastAsia"/>
                <w:b/>
                <w:color w:val="000000"/>
                <w:kern w:val="0"/>
                <w:sz w:val="32"/>
                <w:szCs w:val="32"/>
                <w:lang w:bidi="ar"/>
              </w:rPr>
              <w:t>表三</w:t>
            </w:r>
            <w:r>
              <w:rPr>
                <w:rFonts w:ascii="宋体" w:hAnsi="宋体" w:cs="宋体" w:hint="eastAsia"/>
                <w:b/>
                <w:color w:val="000000"/>
                <w:kern w:val="0"/>
                <w:sz w:val="32"/>
                <w:szCs w:val="32"/>
                <w:lang w:bidi="ar"/>
              </w:rPr>
              <w:t xml:space="preserve">      </w:t>
            </w:r>
            <w:r>
              <w:rPr>
                <w:rFonts w:ascii="宋体" w:hAnsi="宋体" w:cs="宋体" w:hint="eastAsia"/>
                <w:b/>
                <w:color w:val="000000"/>
                <w:kern w:val="0"/>
                <w:sz w:val="32"/>
                <w:szCs w:val="32"/>
                <w:lang w:bidi="ar"/>
              </w:rPr>
              <w:t>宜昌市外事</w:t>
            </w:r>
            <w:r>
              <w:rPr>
                <w:rFonts w:ascii="宋体" w:hAnsi="宋体" w:cs="宋体" w:hint="eastAsia"/>
                <w:b/>
                <w:color w:val="000000"/>
                <w:kern w:val="0"/>
                <w:sz w:val="32"/>
                <w:szCs w:val="32"/>
                <w:lang w:bidi="ar"/>
              </w:rPr>
              <w:t>侨务</w:t>
            </w:r>
            <w:r>
              <w:rPr>
                <w:rFonts w:ascii="宋体" w:hAnsi="宋体" w:cs="宋体" w:hint="eastAsia"/>
                <w:b/>
                <w:color w:val="000000"/>
                <w:kern w:val="0"/>
                <w:sz w:val="32"/>
                <w:szCs w:val="32"/>
                <w:lang w:bidi="ar"/>
              </w:rPr>
              <w:t>办公室</w:t>
            </w:r>
            <w:r>
              <w:rPr>
                <w:rFonts w:ascii="宋体" w:hAnsi="宋体" w:cs="宋体" w:hint="eastAsia"/>
                <w:b/>
                <w:color w:val="000000"/>
                <w:kern w:val="0"/>
                <w:sz w:val="32"/>
                <w:szCs w:val="32"/>
                <w:lang w:bidi="ar"/>
              </w:rPr>
              <w:t>2019</w:t>
            </w:r>
            <w:r>
              <w:rPr>
                <w:rFonts w:ascii="宋体" w:hAnsi="宋体" w:cs="宋体" w:hint="eastAsia"/>
                <w:b/>
                <w:color w:val="000000"/>
                <w:kern w:val="0"/>
                <w:sz w:val="32"/>
                <w:szCs w:val="32"/>
                <w:lang w:bidi="ar"/>
              </w:rPr>
              <w:t>年支出预算总表</w:t>
            </w:r>
          </w:p>
        </w:tc>
      </w:tr>
      <w:tr w:rsidR="00C04081">
        <w:trPr>
          <w:trHeight w:val="375"/>
        </w:trPr>
        <w:tc>
          <w:tcPr>
            <w:tcW w:w="1140" w:type="dxa"/>
            <w:shd w:val="clear" w:color="auto" w:fill="auto"/>
            <w:vAlign w:val="center"/>
          </w:tcPr>
          <w:p w:rsidR="00C04081" w:rsidRDefault="00C04081">
            <w:pPr>
              <w:rPr>
                <w:rFonts w:ascii="宋体" w:hAnsi="宋体" w:cs="宋体"/>
                <w:color w:val="000000"/>
                <w:sz w:val="20"/>
                <w:szCs w:val="20"/>
              </w:rPr>
            </w:pPr>
          </w:p>
        </w:tc>
        <w:tc>
          <w:tcPr>
            <w:tcW w:w="1816" w:type="dxa"/>
            <w:shd w:val="clear" w:color="auto" w:fill="auto"/>
            <w:vAlign w:val="center"/>
          </w:tcPr>
          <w:p w:rsidR="00C04081" w:rsidRDefault="00C04081">
            <w:pPr>
              <w:rPr>
                <w:rFonts w:ascii="宋体" w:hAnsi="宋体" w:cs="宋体"/>
                <w:color w:val="000000"/>
                <w:sz w:val="20"/>
                <w:szCs w:val="20"/>
              </w:rPr>
            </w:pPr>
          </w:p>
        </w:tc>
        <w:tc>
          <w:tcPr>
            <w:tcW w:w="915" w:type="dxa"/>
            <w:shd w:val="clear" w:color="auto" w:fill="auto"/>
            <w:vAlign w:val="center"/>
          </w:tcPr>
          <w:p w:rsidR="00C04081" w:rsidRDefault="00C04081">
            <w:pPr>
              <w:rPr>
                <w:rFonts w:ascii="宋体" w:hAnsi="宋体" w:cs="宋体"/>
                <w:color w:val="000000"/>
                <w:sz w:val="20"/>
                <w:szCs w:val="20"/>
              </w:rPr>
            </w:pPr>
          </w:p>
        </w:tc>
        <w:tc>
          <w:tcPr>
            <w:tcW w:w="855" w:type="dxa"/>
            <w:gridSpan w:val="2"/>
            <w:shd w:val="clear" w:color="auto" w:fill="auto"/>
            <w:vAlign w:val="center"/>
          </w:tcPr>
          <w:p w:rsidR="00C04081" w:rsidRDefault="00C04081">
            <w:pPr>
              <w:rPr>
                <w:rFonts w:ascii="宋体" w:hAnsi="宋体" w:cs="宋体"/>
                <w:color w:val="000000"/>
                <w:sz w:val="20"/>
                <w:szCs w:val="20"/>
              </w:rPr>
            </w:pPr>
          </w:p>
        </w:tc>
        <w:tc>
          <w:tcPr>
            <w:tcW w:w="750" w:type="dxa"/>
            <w:shd w:val="clear" w:color="auto" w:fill="auto"/>
            <w:vAlign w:val="center"/>
          </w:tcPr>
          <w:p w:rsidR="00C04081" w:rsidRDefault="00C04081">
            <w:pPr>
              <w:rPr>
                <w:rFonts w:ascii="宋体" w:hAnsi="宋体" w:cs="宋体"/>
                <w:color w:val="000000"/>
                <w:sz w:val="20"/>
                <w:szCs w:val="20"/>
              </w:rPr>
            </w:pPr>
          </w:p>
        </w:tc>
        <w:tc>
          <w:tcPr>
            <w:tcW w:w="570" w:type="dxa"/>
            <w:shd w:val="clear" w:color="auto" w:fill="auto"/>
            <w:vAlign w:val="center"/>
          </w:tcPr>
          <w:p w:rsidR="00C04081" w:rsidRDefault="00C04081">
            <w:pPr>
              <w:rPr>
                <w:rFonts w:ascii="宋体" w:hAnsi="宋体" w:cs="宋体"/>
                <w:color w:val="000000"/>
                <w:sz w:val="20"/>
                <w:szCs w:val="20"/>
              </w:rPr>
            </w:pPr>
          </w:p>
        </w:tc>
        <w:tc>
          <w:tcPr>
            <w:tcW w:w="540" w:type="dxa"/>
            <w:shd w:val="clear" w:color="auto" w:fill="auto"/>
            <w:vAlign w:val="center"/>
          </w:tcPr>
          <w:p w:rsidR="00C04081" w:rsidRDefault="00C04081">
            <w:pPr>
              <w:rPr>
                <w:rFonts w:ascii="宋体" w:hAnsi="宋体" w:cs="宋体"/>
                <w:color w:val="000000"/>
                <w:sz w:val="20"/>
                <w:szCs w:val="20"/>
              </w:rPr>
            </w:pPr>
          </w:p>
        </w:tc>
        <w:tc>
          <w:tcPr>
            <w:tcW w:w="510" w:type="dxa"/>
            <w:shd w:val="clear" w:color="auto" w:fill="auto"/>
            <w:vAlign w:val="center"/>
          </w:tcPr>
          <w:p w:rsidR="00C04081" w:rsidRDefault="00C04081">
            <w:pPr>
              <w:jc w:val="right"/>
              <w:rPr>
                <w:rFonts w:ascii="宋体" w:hAnsi="宋体" w:cs="宋体"/>
                <w:color w:val="000000"/>
                <w:sz w:val="20"/>
                <w:szCs w:val="20"/>
              </w:rPr>
            </w:pPr>
          </w:p>
        </w:tc>
        <w:tc>
          <w:tcPr>
            <w:tcW w:w="975" w:type="dxa"/>
            <w:gridSpan w:val="2"/>
            <w:shd w:val="clear" w:color="auto" w:fill="auto"/>
            <w:vAlign w:val="bottom"/>
          </w:tcPr>
          <w:p w:rsidR="00C04081" w:rsidRDefault="00C04081">
            <w:pPr>
              <w:rPr>
                <w:rFonts w:ascii="宋体" w:hAnsi="宋体" w:cs="宋体"/>
                <w:color w:val="000000"/>
                <w:sz w:val="20"/>
                <w:szCs w:val="20"/>
              </w:rPr>
            </w:pPr>
          </w:p>
        </w:tc>
        <w:tc>
          <w:tcPr>
            <w:tcW w:w="1139" w:type="dxa"/>
            <w:shd w:val="clear" w:color="auto" w:fill="auto"/>
            <w:vAlign w:val="bottom"/>
          </w:tcPr>
          <w:p w:rsidR="00C04081" w:rsidRDefault="00FA2911">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单位：万元</w:t>
            </w:r>
          </w:p>
        </w:tc>
      </w:tr>
      <w:tr w:rsidR="00C04081">
        <w:trPr>
          <w:trHeight w:val="465"/>
        </w:trPr>
        <w:tc>
          <w:tcPr>
            <w:tcW w:w="29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功能分类科目</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计</w:t>
            </w:r>
          </w:p>
        </w:tc>
        <w:tc>
          <w:tcPr>
            <w:tcW w:w="533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其中</w:t>
            </w:r>
          </w:p>
        </w:tc>
      </w:tr>
      <w:tr w:rsidR="00C04081">
        <w:trPr>
          <w:trHeight w:val="1576"/>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科目编码</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center"/>
              <w:rPr>
                <w:rFonts w:ascii="宋体" w:hAnsi="宋体" w:cs="宋体"/>
                <w:color w:val="000000"/>
                <w:sz w:val="20"/>
                <w:szCs w:val="20"/>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基本支出</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项目支出</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事业单位</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经营支出</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对附属单位</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补助支出</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上缴上</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级支出</w:t>
            </w:r>
          </w:p>
        </w:tc>
        <w:tc>
          <w:tcPr>
            <w:tcW w:w="975" w:type="dxa"/>
            <w:gridSpan w:val="2"/>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上年结余（转）安排的支出</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用事业基金弥补收支差额</w:t>
            </w:r>
          </w:p>
        </w:tc>
      </w:tr>
      <w:tr w:rsidR="00C04081">
        <w:trPr>
          <w:trHeight w:val="57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b/>
                <w:color w:val="000000"/>
                <w:sz w:val="18"/>
                <w:szCs w:val="18"/>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合计</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1,348.62</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688.62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270.00</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b/>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b/>
                <w:color w:val="000000"/>
                <w:sz w:val="18"/>
                <w:szCs w:val="18"/>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b/>
                <w:color w:val="000000"/>
                <w:sz w:val="18"/>
                <w:szCs w:val="18"/>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390.00</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b/>
                <w:color w:val="000000"/>
                <w:sz w:val="18"/>
                <w:szCs w:val="18"/>
              </w:rPr>
            </w:pPr>
          </w:p>
        </w:tc>
      </w:tr>
      <w:tr w:rsidR="00C04081">
        <w:trPr>
          <w:trHeight w:val="615"/>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115</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宜昌市外事办公室</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1,348.62</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688.62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270.00</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b/>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b/>
                <w:color w:val="000000"/>
                <w:sz w:val="18"/>
                <w:szCs w:val="18"/>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b/>
                <w:color w:val="000000"/>
                <w:sz w:val="18"/>
                <w:szCs w:val="18"/>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390.00</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b/>
                <w:color w:val="000000"/>
                <w:sz w:val="18"/>
                <w:szCs w:val="18"/>
              </w:rPr>
            </w:pPr>
          </w:p>
        </w:tc>
      </w:tr>
      <w:tr w:rsidR="00C04081">
        <w:trPr>
          <w:trHeight w:val="66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2010301</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行政运行</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476.67</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476.67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center"/>
              <w:rPr>
                <w:rFonts w:ascii="宋体" w:hAnsi="宋体" w:cs="宋体"/>
                <w:color w:val="000000"/>
                <w:sz w:val="18"/>
                <w:szCs w:val="18"/>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675"/>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2010302</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一般行政管理事务</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660.00</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270.00</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390.00</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72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2080501</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归口管理的行政单位离退休</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120.00</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120.00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center"/>
              <w:rPr>
                <w:rFonts w:ascii="宋体" w:hAnsi="宋体" w:cs="宋体"/>
                <w:color w:val="000000"/>
                <w:sz w:val="18"/>
                <w:szCs w:val="18"/>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66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2080505</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机关事业单位基本养老保险缴费支出</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40.42</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40.42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center"/>
              <w:rPr>
                <w:rFonts w:ascii="宋体" w:hAnsi="宋体" w:cs="宋体"/>
                <w:color w:val="000000"/>
                <w:sz w:val="18"/>
                <w:szCs w:val="18"/>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63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2101101</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行政单位医疗</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25.45</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25.45</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center"/>
              <w:rPr>
                <w:rFonts w:ascii="宋体" w:hAnsi="宋体" w:cs="宋体"/>
                <w:color w:val="000000"/>
                <w:sz w:val="18"/>
                <w:szCs w:val="18"/>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63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2101103</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公务员医疗补助</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26.08</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26.08</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center"/>
              <w:rPr>
                <w:rFonts w:ascii="宋体" w:hAnsi="宋体" w:cs="宋体"/>
                <w:color w:val="000000"/>
                <w:sz w:val="18"/>
                <w:szCs w:val="18"/>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bl>
    <w:p w:rsidR="00C04081" w:rsidRDefault="00C04081">
      <w:pPr>
        <w:spacing w:after="312" w:line="600" w:lineRule="exact"/>
        <w:rPr>
          <w:rFonts w:ascii="黑体" w:eastAsia="黑体"/>
          <w:color w:val="000000"/>
          <w:sz w:val="32"/>
          <w:szCs w:val="32"/>
        </w:rPr>
      </w:pPr>
    </w:p>
    <w:tbl>
      <w:tblPr>
        <w:tblW w:w="8226" w:type="dxa"/>
        <w:tblLayout w:type="fixed"/>
        <w:tblCellMar>
          <w:top w:w="15" w:type="dxa"/>
          <w:left w:w="15" w:type="dxa"/>
          <w:bottom w:w="15" w:type="dxa"/>
          <w:right w:w="15" w:type="dxa"/>
        </w:tblCellMar>
        <w:tblLook w:val="04A0" w:firstRow="1" w:lastRow="0" w:firstColumn="1" w:lastColumn="0" w:noHBand="0" w:noVBand="1"/>
      </w:tblPr>
      <w:tblGrid>
        <w:gridCol w:w="3096"/>
        <w:gridCol w:w="1200"/>
        <w:gridCol w:w="2595"/>
        <w:gridCol w:w="1335"/>
      </w:tblGrid>
      <w:tr w:rsidR="00C04081">
        <w:trPr>
          <w:trHeight w:val="540"/>
        </w:trPr>
        <w:tc>
          <w:tcPr>
            <w:tcW w:w="8226" w:type="dxa"/>
            <w:gridSpan w:val="4"/>
            <w:shd w:val="clear" w:color="auto" w:fill="auto"/>
            <w:vAlign w:val="center"/>
          </w:tcPr>
          <w:p w:rsidR="00C04081" w:rsidRDefault="00FA2911">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bidi="ar"/>
              </w:rPr>
              <w:t>表四</w:t>
            </w:r>
            <w:r>
              <w:rPr>
                <w:rFonts w:ascii="宋体" w:hAnsi="宋体" w:cs="宋体" w:hint="eastAsia"/>
                <w:b/>
                <w:color w:val="000000"/>
                <w:kern w:val="0"/>
                <w:sz w:val="32"/>
                <w:szCs w:val="32"/>
                <w:lang w:bidi="ar"/>
              </w:rPr>
              <w:t>宜昌市外事</w:t>
            </w:r>
            <w:r>
              <w:rPr>
                <w:rFonts w:ascii="宋体" w:hAnsi="宋体" w:cs="宋体" w:hint="eastAsia"/>
                <w:b/>
                <w:color w:val="000000"/>
                <w:kern w:val="0"/>
                <w:sz w:val="32"/>
                <w:szCs w:val="32"/>
                <w:lang w:bidi="ar"/>
              </w:rPr>
              <w:t>侨务</w:t>
            </w:r>
            <w:r>
              <w:rPr>
                <w:rFonts w:ascii="宋体" w:hAnsi="宋体" w:cs="宋体" w:hint="eastAsia"/>
                <w:b/>
                <w:color w:val="000000"/>
                <w:kern w:val="0"/>
                <w:sz w:val="32"/>
                <w:szCs w:val="32"/>
                <w:lang w:bidi="ar"/>
              </w:rPr>
              <w:t>办公室</w:t>
            </w:r>
            <w:r>
              <w:rPr>
                <w:rFonts w:ascii="宋体" w:hAnsi="宋体" w:cs="宋体" w:hint="eastAsia"/>
                <w:b/>
                <w:color w:val="000000"/>
                <w:kern w:val="0"/>
                <w:sz w:val="32"/>
                <w:szCs w:val="32"/>
                <w:lang w:bidi="ar"/>
              </w:rPr>
              <w:t>2019</w:t>
            </w:r>
            <w:r>
              <w:rPr>
                <w:rFonts w:ascii="宋体" w:hAnsi="宋体" w:cs="宋体" w:hint="eastAsia"/>
                <w:b/>
                <w:color w:val="000000"/>
                <w:kern w:val="0"/>
                <w:sz w:val="32"/>
                <w:szCs w:val="32"/>
                <w:lang w:bidi="ar"/>
              </w:rPr>
              <w:t>年财政拨款收支预算总表</w:t>
            </w:r>
          </w:p>
        </w:tc>
      </w:tr>
      <w:tr w:rsidR="00C04081">
        <w:trPr>
          <w:trHeight w:val="375"/>
        </w:trPr>
        <w:tc>
          <w:tcPr>
            <w:tcW w:w="3096" w:type="dxa"/>
            <w:shd w:val="clear" w:color="auto" w:fill="auto"/>
            <w:vAlign w:val="bottom"/>
          </w:tcPr>
          <w:p w:rsidR="00C04081" w:rsidRDefault="00C04081">
            <w:pPr>
              <w:rPr>
                <w:rFonts w:ascii="Arial" w:hAnsi="Arial" w:cs="Arial"/>
                <w:color w:val="000000"/>
                <w:sz w:val="20"/>
                <w:szCs w:val="20"/>
              </w:rPr>
            </w:pPr>
          </w:p>
        </w:tc>
        <w:tc>
          <w:tcPr>
            <w:tcW w:w="1200" w:type="dxa"/>
            <w:shd w:val="clear" w:color="auto" w:fill="auto"/>
            <w:vAlign w:val="center"/>
          </w:tcPr>
          <w:p w:rsidR="00C04081" w:rsidRDefault="00C04081">
            <w:pPr>
              <w:rPr>
                <w:rFonts w:ascii="宋体" w:hAnsi="宋体" w:cs="宋体"/>
                <w:color w:val="000000"/>
                <w:sz w:val="20"/>
                <w:szCs w:val="20"/>
              </w:rPr>
            </w:pPr>
          </w:p>
        </w:tc>
        <w:tc>
          <w:tcPr>
            <w:tcW w:w="2595" w:type="dxa"/>
            <w:shd w:val="clear" w:color="auto" w:fill="auto"/>
            <w:vAlign w:val="center"/>
          </w:tcPr>
          <w:p w:rsidR="00C04081" w:rsidRDefault="00C04081">
            <w:pPr>
              <w:rPr>
                <w:rFonts w:ascii="宋体" w:hAnsi="宋体" w:cs="宋体"/>
                <w:color w:val="000000"/>
                <w:sz w:val="20"/>
                <w:szCs w:val="20"/>
              </w:rPr>
            </w:pPr>
          </w:p>
        </w:tc>
        <w:tc>
          <w:tcPr>
            <w:tcW w:w="1335" w:type="dxa"/>
            <w:shd w:val="clear" w:color="auto" w:fill="auto"/>
            <w:vAlign w:val="center"/>
          </w:tcPr>
          <w:p w:rsidR="00C04081" w:rsidRDefault="00FA291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单位：万元</w:t>
            </w:r>
          </w:p>
        </w:tc>
      </w:tr>
      <w:tr w:rsidR="00C04081">
        <w:trPr>
          <w:trHeight w:val="480"/>
        </w:trPr>
        <w:tc>
          <w:tcPr>
            <w:tcW w:w="4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收</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入</w:t>
            </w:r>
            <w:r>
              <w:rPr>
                <w:rFonts w:ascii="宋体" w:hAnsi="宋体" w:cs="宋体" w:hint="eastAsia"/>
                <w:color w:val="000000"/>
                <w:kern w:val="0"/>
                <w:sz w:val="20"/>
                <w:szCs w:val="20"/>
                <w:lang w:bidi="ar"/>
              </w:rPr>
              <w:t xml:space="preserve"> </w:t>
            </w:r>
          </w:p>
        </w:tc>
        <w:tc>
          <w:tcPr>
            <w:tcW w:w="3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出</w:t>
            </w:r>
            <w:r>
              <w:rPr>
                <w:rFonts w:ascii="宋体" w:hAnsi="宋体" w:cs="宋体" w:hint="eastAsia"/>
                <w:color w:val="000000"/>
                <w:kern w:val="0"/>
                <w:sz w:val="20"/>
                <w:szCs w:val="20"/>
                <w:lang w:bidi="ar"/>
              </w:rPr>
              <w:t xml:space="preserve"> </w:t>
            </w:r>
          </w:p>
        </w:tc>
      </w:tr>
      <w:tr w:rsidR="00C04081">
        <w:trPr>
          <w:trHeight w:val="435"/>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w:t>
            </w:r>
            <w:r>
              <w:rPr>
                <w:rFonts w:ascii="宋体" w:hAnsi="宋体" w:cs="宋体" w:hint="eastAsia"/>
                <w:color w:val="000000"/>
                <w:kern w:val="0"/>
                <w:sz w:val="20"/>
                <w:szCs w:val="20"/>
                <w:lang w:bidi="ar"/>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预算数</w:t>
            </w:r>
            <w:r>
              <w:rPr>
                <w:rFonts w:ascii="宋体" w:hAnsi="宋体" w:cs="宋体" w:hint="eastAsia"/>
                <w:color w:val="000000"/>
                <w:kern w:val="0"/>
                <w:sz w:val="20"/>
                <w:szCs w:val="20"/>
                <w:lang w:bidi="ar"/>
              </w:rPr>
              <w:t xml:space="preserve"> </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项目（按功能分类）</w:t>
            </w:r>
            <w:r>
              <w:rPr>
                <w:rFonts w:ascii="宋体" w:hAnsi="宋体" w:cs="宋体" w:hint="eastAsia"/>
                <w:color w:val="000000"/>
                <w:kern w:val="0"/>
                <w:sz w:val="20"/>
                <w:szCs w:val="20"/>
                <w:lang w:bidi="ar"/>
              </w:rPr>
              <w:t xml:space="preserve"> </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预算数</w:t>
            </w:r>
            <w:r>
              <w:rPr>
                <w:rFonts w:ascii="宋体" w:hAnsi="宋体" w:cs="宋体" w:hint="eastAsia"/>
                <w:color w:val="000000"/>
                <w:kern w:val="0"/>
                <w:sz w:val="20"/>
                <w:szCs w:val="20"/>
                <w:lang w:bidi="ar"/>
              </w:rPr>
              <w:t xml:space="preserve"> </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财政拨款收入</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858.62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一般公共服务</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656.67</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其中：一般公共预算财政拨款</w:t>
            </w:r>
          </w:p>
        </w:tc>
        <w:tc>
          <w:tcPr>
            <w:tcW w:w="1200" w:type="dxa"/>
            <w:tcBorders>
              <w:top w:val="single" w:sz="4" w:space="0" w:color="000000"/>
              <w:left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858.62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公共安全</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政府性基金预算财政拨款</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2595" w:type="dxa"/>
            <w:tcBorders>
              <w:top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教育</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081" w:rsidRDefault="00C04081">
            <w:pPr>
              <w:rPr>
                <w:rFonts w:ascii="宋体" w:hAnsi="宋体" w:cs="宋体"/>
                <w:color w:val="000000"/>
                <w:sz w:val="18"/>
                <w:szCs w:val="18"/>
              </w:rPr>
            </w:pPr>
          </w:p>
        </w:tc>
        <w:tc>
          <w:tcPr>
            <w:tcW w:w="1200" w:type="dxa"/>
            <w:tcBorders>
              <w:left w:val="single" w:sz="4" w:space="0" w:color="000000"/>
              <w:bottom w:val="single" w:sz="4" w:space="0" w:color="000000"/>
              <w:right w:val="single" w:sz="4" w:space="0" w:color="000000"/>
            </w:tcBorders>
            <w:shd w:val="clear" w:color="auto" w:fill="auto"/>
            <w:vAlign w:val="bottom"/>
          </w:tcPr>
          <w:p w:rsidR="00C04081" w:rsidRDefault="00C04081">
            <w:pPr>
              <w:rPr>
                <w:rFonts w:ascii="宋体" w:hAnsi="宋体" w:cs="宋体"/>
                <w:color w:val="000000"/>
                <w:sz w:val="18"/>
                <w:szCs w:val="18"/>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科学技术</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081" w:rsidRDefault="00C04081">
            <w:pPr>
              <w:rPr>
                <w:rFonts w:ascii="宋体"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081" w:rsidRDefault="00C04081">
            <w:pPr>
              <w:rPr>
                <w:rFonts w:ascii="宋体" w:hAnsi="宋体" w:cs="宋体"/>
                <w:color w:val="000000"/>
                <w:sz w:val="18"/>
                <w:szCs w:val="18"/>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文化体育与传媒</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081" w:rsidRDefault="00C04081">
            <w:pPr>
              <w:rPr>
                <w:rFonts w:ascii="宋体"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081" w:rsidRDefault="00C04081">
            <w:pPr>
              <w:rPr>
                <w:rFonts w:ascii="宋体" w:hAnsi="宋体" w:cs="宋体"/>
                <w:color w:val="000000"/>
                <w:sz w:val="18"/>
                <w:szCs w:val="18"/>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社会保障和就业</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160.42</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081" w:rsidRDefault="00C04081">
            <w:pPr>
              <w:rPr>
                <w:rFonts w:ascii="宋体"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081" w:rsidRDefault="00C04081">
            <w:pPr>
              <w:rPr>
                <w:rFonts w:ascii="宋体" w:hAnsi="宋体" w:cs="宋体"/>
                <w:color w:val="000000"/>
                <w:sz w:val="18"/>
                <w:szCs w:val="18"/>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医疗卫生</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51.53</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081" w:rsidRDefault="00C04081">
            <w:pPr>
              <w:rPr>
                <w:rFonts w:ascii="宋体"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081" w:rsidRDefault="00C04081">
            <w:pPr>
              <w:rPr>
                <w:rFonts w:ascii="宋体" w:hAnsi="宋体" w:cs="宋体"/>
                <w:color w:val="000000"/>
                <w:sz w:val="18"/>
                <w:szCs w:val="18"/>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节能环保</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081" w:rsidRDefault="00C04081">
            <w:pPr>
              <w:rPr>
                <w:rFonts w:ascii="宋体"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081" w:rsidRDefault="00C04081">
            <w:pPr>
              <w:rPr>
                <w:rFonts w:ascii="宋体" w:hAnsi="宋体" w:cs="宋体"/>
                <w:color w:val="000000"/>
                <w:sz w:val="18"/>
                <w:szCs w:val="18"/>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城乡社区事务</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081" w:rsidRDefault="00C04081">
            <w:pPr>
              <w:rPr>
                <w:rFonts w:ascii="宋体"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081" w:rsidRDefault="00C04081">
            <w:pPr>
              <w:rPr>
                <w:rFonts w:ascii="宋体" w:hAnsi="宋体" w:cs="宋体"/>
                <w:color w:val="000000"/>
                <w:sz w:val="18"/>
                <w:szCs w:val="18"/>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农林水事务</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交通运输</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资源勘探电力信息等事务</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商业服务业等事务</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自然资源海洋气象等支出</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住房保障支出</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20"/>
                <w:szCs w:val="20"/>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粮油物资管理事务</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20"/>
                <w:szCs w:val="20"/>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灾害防治及应急管理支出</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20"/>
                <w:szCs w:val="20"/>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其他支出</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20"/>
                <w:szCs w:val="20"/>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本年收入合计</w:t>
            </w:r>
            <w:r>
              <w:rPr>
                <w:rFonts w:ascii="宋体" w:hAnsi="宋体" w:cs="宋体" w:hint="eastAsia"/>
                <w:color w:val="000000"/>
                <w:kern w:val="0"/>
                <w:sz w:val="20"/>
                <w:szCs w:val="20"/>
                <w:lang w:bidi="ar"/>
              </w:rPr>
              <w:t xml:space="preserve"> </w:t>
            </w:r>
          </w:p>
        </w:tc>
        <w:tc>
          <w:tcPr>
            <w:tcW w:w="1200" w:type="dxa"/>
            <w:tcBorders>
              <w:top w:val="single" w:sz="4" w:space="0" w:color="000000"/>
              <w:left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858.62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本年支出合计</w:t>
            </w:r>
            <w:r>
              <w:rPr>
                <w:rFonts w:ascii="宋体" w:hAnsi="宋体" w:cs="宋体" w:hint="eastAsia"/>
                <w:color w:val="000000"/>
                <w:kern w:val="0"/>
                <w:sz w:val="20"/>
                <w:szCs w:val="20"/>
                <w:lang w:bidi="ar"/>
              </w:rPr>
              <w:t xml:space="preserve"> </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868.62</w:t>
            </w:r>
          </w:p>
        </w:tc>
      </w:tr>
      <w:tr w:rsidR="00C04081">
        <w:trPr>
          <w:trHeight w:val="420"/>
        </w:trPr>
        <w:tc>
          <w:tcPr>
            <w:tcW w:w="3096" w:type="dxa"/>
            <w:tcBorders>
              <w:top w:val="single" w:sz="4" w:space="0" w:color="000000"/>
              <w:left w:val="single" w:sz="4" w:space="0" w:color="000000"/>
              <w:bottom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上年结余（转）</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2595" w:type="dxa"/>
            <w:tcBorders>
              <w:top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结转下年</w:t>
            </w:r>
            <w:r>
              <w:rPr>
                <w:rFonts w:ascii="宋体" w:hAnsi="宋体" w:cs="宋体" w:hint="eastAsia"/>
                <w:color w:val="000000"/>
                <w:kern w:val="0"/>
                <w:sz w:val="20"/>
                <w:szCs w:val="20"/>
                <w:lang w:bidi="ar"/>
              </w:rPr>
              <w:t xml:space="preserve"> </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200" w:type="dxa"/>
            <w:tcBorders>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20"/>
        </w:trPr>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收入总计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868.62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支出总计</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868.62</w:t>
            </w:r>
          </w:p>
        </w:tc>
      </w:tr>
    </w:tbl>
    <w:p w:rsidR="00C04081" w:rsidRDefault="00C04081">
      <w:pPr>
        <w:spacing w:after="312" w:line="600" w:lineRule="exact"/>
        <w:rPr>
          <w:rFonts w:ascii="黑体" w:eastAsia="黑体"/>
          <w:color w:val="000000"/>
          <w:sz w:val="32"/>
          <w:szCs w:val="32"/>
        </w:rPr>
      </w:pPr>
    </w:p>
    <w:tbl>
      <w:tblPr>
        <w:tblW w:w="8100" w:type="dxa"/>
        <w:tblLayout w:type="fixed"/>
        <w:tblCellMar>
          <w:top w:w="15" w:type="dxa"/>
          <w:left w:w="15" w:type="dxa"/>
          <w:bottom w:w="15" w:type="dxa"/>
          <w:right w:w="15" w:type="dxa"/>
        </w:tblCellMar>
        <w:tblLook w:val="04A0" w:firstRow="1" w:lastRow="0" w:firstColumn="1" w:lastColumn="0" w:noHBand="0" w:noVBand="1"/>
      </w:tblPr>
      <w:tblGrid>
        <w:gridCol w:w="1192"/>
        <w:gridCol w:w="238"/>
        <w:gridCol w:w="3032"/>
        <w:gridCol w:w="478"/>
        <w:gridCol w:w="613"/>
        <w:gridCol w:w="459"/>
        <w:gridCol w:w="1146"/>
        <w:gridCol w:w="936"/>
        <w:gridCol w:w="6"/>
      </w:tblGrid>
      <w:tr w:rsidR="00C04081">
        <w:trPr>
          <w:gridAfter w:val="1"/>
          <w:wAfter w:w="6" w:type="dxa"/>
          <w:trHeight w:val="525"/>
        </w:trPr>
        <w:tc>
          <w:tcPr>
            <w:tcW w:w="8094" w:type="dxa"/>
            <w:gridSpan w:val="8"/>
            <w:shd w:val="clear" w:color="auto" w:fill="auto"/>
            <w:vAlign w:val="center"/>
          </w:tcPr>
          <w:p w:rsidR="00C04081" w:rsidRDefault="00FA2911">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bidi="ar"/>
              </w:rPr>
              <w:t>表五</w:t>
            </w:r>
            <w:r>
              <w:rPr>
                <w:rFonts w:ascii="宋体" w:hAnsi="宋体" w:cs="宋体" w:hint="eastAsia"/>
                <w:b/>
                <w:color w:val="000000"/>
                <w:kern w:val="0"/>
                <w:sz w:val="32"/>
                <w:szCs w:val="32"/>
                <w:lang w:bidi="ar"/>
              </w:rPr>
              <w:t>宜昌市外事</w:t>
            </w:r>
            <w:r>
              <w:rPr>
                <w:rFonts w:ascii="宋体" w:hAnsi="宋体" w:cs="宋体" w:hint="eastAsia"/>
                <w:b/>
                <w:color w:val="000000"/>
                <w:kern w:val="0"/>
                <w:sz w:val="32"/>
                <w:szCs w:val="32"/>
                <w:lang w:bidi="ar"/>
              </w:rPr>
              <w:t>侨务</w:t>
            </w:r>
            <w:r>
              <w:rPr>
                <w:rFonts w:ascii="宋体" w:hAnsi="宋体" w:cs="宋体" w:hint="eastAsia"/>
                <w:b/>
                <w:color w:val="000000"/>
                <w:kern w:val="0"/>
                <w:sz w:val="32"/>
                <w:szCs w:val="32"/>
                <w:lang w:bidi="ar"/>
              </w:rPr>
              <w:t>办公室</w:t>
            </w:r>
            <w:r>
              <w:rPr>
                <w:rFonts w:ascii="宋体" w:hAnsi="宋体" w:cs="宋体" w:hint="eastAsia"/>
                <w:b/>
                <w:color w:val="000000"/>
                <w:kern w:val="0"/>
                <w:sz w:val="32"/>
                <w:szCs w:val="32"/>
                <w:lang w:bidi="ar"/>
              </w:rPr>
              <w:t>2019</w:t>
            </w:r>
            <w:r>
              <w:rPr>
                <w:rFonts w:ascii="宋体" w:hAnsi="宋体" w:cs="宋体" w:hint="eastAsia"/>
                <w:b/>
                <w:color w:val="000000"/>
                <w:kern w:val="0"/>
                <w:sz w:val="32"/>
                <w:szCs w:val="32"/>
                <w:lang w:bidi="ar"/>
              </w:rPr>
              <w:t>年一般公共预算支出表</w:t>
            </w:r>
          </w:p>
        </w:tc>
      </w:tr>
      <w:tr w:rsidR="00C04081">
        <w:trPr>
          <w:gridAfter w:val="1"/>
          <w:wAfter w:w="6" w:type="dxa"/>
          <w:trHeight w:val="375"/>
        </w:trPr>
        <w:tc>
          <w:tcPr>
            <w:tcW w:w="1192" w:type="dxa"/>
            <w:shd w:val="clear" w:color="auto" w:fill="auto"/>
            <w:vAlign w:val="center"/>
          </w:tcPr>
          <w:p w:rsidR="00C04081" w:rsidRDefault="00C04081">
            <w:pPr>
              <w:rPr>
                <w:rFonts w:ascii="宋体" w:hAnsi="宋体" w:cs="宋体"/>
                <w:color w:val="000000"/>
                <w:sz w:val="20"/>
                <w:szCs w:val="20"/>
              </w:rPr>
            </w:pPr>
          </w:p>
        </w:tc>
        <w:tc>
          <w:tcPr>
            <w:tcW w:w="3270" w:type="dxa"/>
            <w:gridSpan w:val="2"/>
            <w:shd w:val="clear" w:color="auto" w:fill="auto"/>
            <w:vAlign w:val="center"/>
          </w:tcPr>
          <w:p w:rsidR="00C04081" w:rsidRDefault="00C04081">
            <w:pPr>
              <w:rPr>
                <w:rFonts w:ascii="宋体" w:hAnsi="宋体" w:cs="宋体"/>
                <w:color w:val="000000"/>
                <w:sz w:val="20"/>
                <w:szCs w:val="20"/>
              </w:rPr>
            </w:pPr>
          </w:p>
        </w:tc>
        <w:tc>
          <w:tcPr>
            <w:tcW w:w="1091" w:type="dxa"/>
            <w:gridSpan w:val="2"/>
            <w:shd w:val="clear" w:color="auto" w:fill="auto"/>
            <w:vAlign w:val="center"/>
          </w:tcPr>
          <w:p w:rsidR="00C04081" w:rsidRDefault="00C04081">
            <w:pPr>
              <w:rPr>
                <w:rFonts w:ascii="宋体" w:hAnsi="宋体" w:cs="宋体"/>
                <w:color w:val="000000"/>
                <w:sz w:val="20"/>
                <w:szCs w:val="20"/>
              </w:rPr>
            </w:pPr>
          </w:p>
        </w:tc>
        <w:tc>
          <w:tcPr>
            <w:tcW w:w="1605" w:type="dxa"/>
            <w:gridSpan w:val="2"/>
            <w:shd w:val="clear" w:color="auto" w:fill="auto"/>
            <w:vAlign w:val="center"/>
          </w:tcPr>
          <w:p w:rsidR="00C04081" w:rsidRDefault="00C04081">
            <w:pPr>
              <w:rPr>
                <w:rFonts w:ascii="宋体" w:hAnsi="宋体" w:cs="宋体"/>
                <w:color w:val="000000"/>
                <w:sz w:val="20"/>
                <w:szCs w:val="20"/>
              </w:rPr>
            </w:pPr>
          </w:p>
        </w:tc>
        <w:tc>
          <w:tcPr>
            <w:tcW w:w="936" w:type="dxa"/>
            <w:shd w:val="clear" w:color="auto" w:fill="auto"/>
            <w:vAlign w:val="center"/>
          </w:tcPr>
          <w:p w:rsidR="00C04081" w:rsidRDefault="00FA291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单位：万元</w:t>
            </w:r>
          </w:p>
        </w:tc>
      </w:tr>
      <w:tr w:rsidR="00C04081">
        <w:trPr>
          <w:gridAfter w:val="1"/>
          <w:wAfter w:w="6" w:type="dxa"/>
          <w:trHeight w:val="495"/>
        </w:trPr>
        <w:tc>
          <w:tcPr>
            <w:tcW w:w="44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功能分类科目</w:t>
            </w:r>
          </w:p>
        </w:tc>
        <w:tc>
          <w:tcPr>
            <w:tcW w:w="10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计</w:t>
            </w:r>
          </w:p>
        </w:tc>
        <w:tc>
          <w:tcPr>
            <w:tcW w:w="2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其中</w:t>
            </w:r>
          </w:p>
        </w:tc>
      </w:tr>
      <w:tr w:rsidR="00C04081">
        <w:trPr>
          <w:gridAfter w:val="1"/>
          <w:wAfter w:w="6" w:type="dxa"/>
          <w:trHeight w:val="495"/>
        </w:trPr>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科目编码</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109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center"/>
              <w:rPr>
                <w:rFonts w:ascii="宋体" w:hAnsi="宋体" w:cs="宋体"/>
                <w:color w:val="000000"/>
                <w:sz w:val="20"/>
                <w:szCs w:val="20"/>
              </w:rPr>
            </w:pPr>
          </w:p>
        </w:tc>
        <w:tc>
          <w:tcPr>
            <w:tcW w:w="1605" w:type="dxa"/>
            <w:gridSpan w:val="2"/>
            <w:tcBorders>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基本支出</w:t>
            </w:r>
          </w:p>
        </w:tc>
        <w:tc>
          <w:tcPr>
            <w:tcW w:w="936" w:type="dxa"/>
            <w:tcBorders>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项目支出</w:t>
            </w:r>
          </w:p>
        </w:tc>
      </w:tr>
      <w:tr w:rsidR="00C04081">
        <w:trPr>
          <w:gridAfter w:val="1"/>
          <w:wAfter w:w="6" w:type="dxa"/>
          <w:trHeight w:val="420"/>
        </w:trPr>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b/>
                <w:color w:val="000000"/>
                <w:sz w:val="18"/>
                <w:szCs w:val="18"/>
              </w:rPr>
            </w:pP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合计</w:t>
            </w:r>
          </w:p>
        </w:tc>
        <w:tc>
          <w:tcPr>
            <w:tcW w:w="10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858.62</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688.62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170.00</w:t>
            </w:r>
          </w:p>
        </w:tc>
      </w:tr>
      <w:tr w:rsidR="00C04081">
        <w:trPr>
          <w:gridAfter w:val="1"/>
          <w:wAfter w:w="6" w:type="dxa"/>
          <w:trHeight w:val="420"/>
        </w:trPr>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115</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宜昌市外事办公室</w:t>
            </w:r>
          </w:p>
        </w:tc>
        <w:tc>
          <w:tcPr>
            <w:tcW w:w="10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858.62</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688.62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170.00</w:t>
            </w:r>
          </w:p>
        </w:tc>
      </w:tr>
      <w:tr w:rsidR="00C04081">
        <w:trPr>
          <w:gridAfter w:val="1"/>
          <w:wAfter w:w="6" w:type="dxa"/>
          <w:trHeight w:val="420"/>
        </w:trPr>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2010301</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行政运行</w:t>
            </w:r>
          </w:p>
        </w:tc>
        <w:tc>
          <w:tcPr>
            <w:tcW w:w="10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476.67</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476.67</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gridAfter w:val="1"/>
          <w:wAfter w:w="6" w:type="dxa"/>
          <w:trHeight w:val="420"/>
        </w:trPr>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2010302</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一般行政管理事务</w:t>
            </w:r>
          </w:p>
        </w:tc>
        <w:tc>
          <w:tcPr>
            <w:tcW w:w="10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170.00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170.00</w:t>
            </w:r>
          </w:p>
        </w:tc>
      </w:tr>
      <w:tr w:rsidR="00C04081">
        <w:trPr>
          <w:gridAfter w:val="1"/>
          <w:wAfter w:w="6" w:type="dxa"/>
          <w:trHeight w:val="420"/>
        </w:trPr>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2080501</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归口管理的行政单位离退休</w:t>
            </w:r>
          </w:p>
        </w:tc>
        <w:tc>
          <w:tcPr>
            <w:tcW w:w="10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120.00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120.00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gridAfter w:val="1"/>
          <w:wAfter w:w="6" w:type="dxa"/>
          <w:trHeight w:val="420"/>
        </w:trPr>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2080505</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机关事业单位基本养老保险缴费支出</w:t>
            </w:r>
          </w:p>
        </w:tc>
        <w:tc>
          <w:tcPr>
            <w:tcW w:w="10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40.42</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40.42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gridAfter w:val="1"/>
          <w:wAfter w:w="6" w:type="dxa"/>
          <w:trHeight w:val="420"/>
        </w:trPr>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2101101</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行政单位医疗</w:t>
            </w:r>
          </w:p>
        </w:tc>
        <w:tc>
          <w:tcPr>
            <w:tcW w:w="10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25.45</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25.45</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gridAfter w:val="1"/>
          <w:wAfter w:w="6" w:type="dxa"/>
          <w:trHeight w:val="420"/>
        </w:trPr>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2101103</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公务员医疗补助</w:t>
            </w:r>
          </w:p>
        </w:tc>
        <w:tc>
          <w:tcPr>
            <w:tcW w:w="10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26.08</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26.08</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585"/>
        </w:trPr>
        <w:tc>
          <w:tcPr>
            <w:tcW w:w="8100" w:type="dxa"/>
            <w:gridSpan w:val="9"/>
            <w:shd w:val="clear" w:color="auto" w:fill="auto"/>
            <w:vAlign w:val="center"/>
          </w:tcPr>
          <w:p w:rsidR="00C04081" w:rsidRDefault="00C04081">
            <w:pPr>
              <w:widowControl/>
              <w:jc w:val="center"/>
              <w:textAlignment w:val="center"/>
              <w:rPr>
                <w:rFonts w:ascii="宋体" w:hAnsi="宋体" w:cs="宋体"/>
                <w:b/>
                <w:color w:val="000000"/>
                <w:kern w:val="0"/>
                <w:sz w:val="32"/>
                <w:szCs w:val="32"/>
                <w:lang w:bidi="ar"/>
              </w:rPr>
            </w:pPr>
          </w:p>
          <w:p w:rsidR="00C04081" w:rsidRDefault="00FA2911">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bidi="ar"/>
              </w:rPr>
              <w:t>表六</w:t>
            </w:r>
            <w:r>
              <w:rPr>
                <w:rFonts w:ascii="宋体" w:hAnsi="宋体" w:cs="宋体" w:hint="eastAsia"/>
                <w:b/>
                <w:color w:val="000000"/>
                <w:kern w:val="0"/>
                <w:sz w:val="32"/>
                <w:szCs w:val="32"/>
                <w:lang w:bidi="ar"/>
              </w:rPr>
              <w:t>宜昌市外事</w:t>
            </w:r>
            <w:r>
              <w:rPr>
                <w:rFonts w:ascii="宋体" w:hAnsi="宋体" w:cs="宋体" w:hint="eastAsia"/>
                <w:b/>
                <w:color w:val="000000"/>
                <w:kern w:val="0"/>
                <w:sz w:val="32"/>
                <w:szCs w:val="32"/>
                <w:lang w:bidi="ar"/>
              </w:rPr>
              <w:t>侨务</w:t>
            </w:r>
            <w:r>
              <w:rPr>
                <w:rFonts w:ascii="宋体" w:hAnsi="宋体" w:cs="宋体" w:hint="eastAsia"/>
                <w:b/>
                <w:color w:val="000000"/>
                <w:kern w:val="0"/>
                <w:sz w:val="32"/>
                <w:szCs w:val="32"/>
                <w:lang w:bidi="ar"/>
              </w:rPr>
              <w:t>办公室</w:t>
            </w:r>
            <w:r>
              <w:rPr>
                <w:rFonts w:ascii="宋体" w:hAnsi="宋体" w:cs="宋体" w:hint="eastAsia"/>
                <w:b/>
                <w:color w:val="000000"/>
                <w:kern w:val="0"/>
                <w:sz w:val="32"/>
                <w:szCs w:val="32"/>
                <w:lang w:bidi="ar"/>
              </w:rPr>
              <w:t>2019</w:t>
            </w:r>
            <w:r>
              <w:rPr>
                <w:rFonts w:ascii="宋体" w:hAnsi="宋体" w:cs="宋体" w:hint="eastAsia"/>
                <w:b/>
                <w:color w:val="000000"/>
                <w:kern w:val="0"/>
                <w:sz w:val="32"/>
                <w:szCs w:val="32"/>
                <w:lang w:bidi="ar"/>
              </w:rPr>
              <w:t>年一般公共预算基本支</w:t>
            </w:r>
            <w:r>
              <w:rPr>
                <w:rFonts w:ascii="宋体" w:hAnsi="宋体" w:cs="宋体" w:hint="eastAsia"/>
                <w:b/>
                <w:color w:val="000000"/>
                <w:kern w:val="0"/>
                <w:sz w:val="32"/>
                <w:szCs w:val="32"/>
                <w:lang w:bidi="ar"/>
              </w:rPr>
              <w:lastRenderedPageBreak/>
              <w:t>出表</w:t>
            </w:r>
          </w:p>
        </w:tc>
      </w:tr>
      <w:tr w:rsidR="00C04081">
        <w:trPr>
          <w:trHeight w:val="510"/>
        </w:trPr>
        <w:tc>
          <w:tcPr>
            <w:tcW w:w="1430" w:type="dxa"/>
            <w:gridSpan w:val="2"/>
            <w:shd w:val="clear" w:color="auto" w:fill="auto"/>
            <w:vAlign w:val="bottom"/>
          </w:tcPr>
          <w:p w:rsidR="00C04081" w:rsidRDefault="00C04081">
            <w:pPr>
              <w:rPr>
                <w:rFonts w:ascii="Arial" w:hAnsi="Arial" w:cs="Arial"/>
                <w:color w:val="000000"/>
                <w:sz w:val="20"/>
                <w:szCs w:val="20"/>
              </w:rPr>
            </w:pPr>
          </w:p>
        </w:tc>
        <w:tc>
          <w:tcPr>
            <w:tcW w:w="3510" w:type="dxa"/>
            <w:gridSpan w:val="2"/>
            <w:shd w:val="clear" w:color="auto" w:fill="auto"/>
            <w:vAlign w:val="bottom"/>
          </w:tcPr>
          <w:p w:rsidR="00C04081" w:rsidRDefault="00C04081">
            <w:pPr>
              <w:rPr>
                <w:rFonts w:ascii="Arial" w:hAnsi="Arial" w:cs="Arial"/>
                <w:color w:val="000000"/>
                <w:sz w:val="20"/>
                <w:szCs w:val="20"/>
              </w:rPr>
            </w:pPr>
          </w:p>
        </w:tc>
        <w:tc>
          <w:tcPr>
            <w:tcW w:w="1072" w:type="dxa"/>
            <w:gridSpan w:val="2"/>
            <w:shd w:val="clear" w:color="auto" w:fill="auto"/>
            <w:vAlign w:val="bottom"/>
          </w:tcPr>
          <w:p w:rsidR="00C04081" w:rsidRDefault="00C04081">
            <w:pPr>
              <w:rPr>
                <w:rFonts w:ascii="Arial" w:hAnsi="Arial" w:cs="Arial"/>
                <w:color w:val="000000"/>
                <w:sz w:val="20"/>
                <w:szCs w:val="20"/>
              </w:rPr>
            </w:pPr>
          </w:p>
        </w:tc>
        <w:tc>
          <w:tcPr>
            <w:tcW w:w="1146" w:type="dxa"/>
            <w:shd w:val="clear" w:color="auto" w:fill="auto"/>
            <w:vAlign w:val="bottom"/>
          </w:tcPr>
          <w:p w:rsidR="00C04081" w:rsidRDefault="00C04081">
            <w:pPr>
              <w:rPr>
                <w:rFonts w:ascii="Arial" w:hAnsi="Arial" w:cs="Arial"/>
                <w:color w:val="000000"/>
                <w:sz w:val="20"/>
                <w:szCs w:val="20"/>
              </w:rPr>
            </w:pPr>
          </w:p>
        </w:tc>
        <w:tc>
          <w:tcPr>
            <w:tcW w:w="942" w:type="dxa"/>
            <w:gridSpan w:val="2"/>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C04081">
        <w:trPr>
          <w:trHeight w:val="495"/>
        </w:trPr>
        <w:tc>
          <w:tcPr>
            <w:tcW w:w="4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经济分类科目</w:t>
            </w:r>
          </w:p>
        </w:tc>
        <w:tc>
          <w:tcPr>
            <w:tcW w:w="10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20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其中</w:t>
            </w:r>
          </w:p>
        </w:tc>
      </w:tr>
      <w:tr w:rsidR="00C04081">
        <w:trPr>
          <w:trHeight w:val="495"/>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科目编码</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10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center"/>
              <w:rPr>
                <w:rFonts w:ascii="宋体" w:hAnsi="宋体" w:cs="宋体"/>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人员经费</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公用经费</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rPr>
                <w:rFonts w:ascii="宋体" w:hAnsi="宋体" w:cs="宋体"/>
                <w:b/>
                <w:color w:val="000000"/>
                <w:sz w:val="18"/>
                <w:szCs w:val="18"/>
              </w:rPr>
            </w:pP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合计</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688.62</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617.90</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70.72</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115</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宜昌市外事办公室</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688.62</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617.90</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bidi="ar"/>
              </w:rPr>
              <w:t>70.72</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30101</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基本工资</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83.93</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83.93</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30102</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津贴补贴</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217.80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217.80</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30103</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奖金</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6.99</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6.99</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30106</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伙食补助费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12.00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12.00</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30108</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机关事业单位基本养老保险缴费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40.42</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40.42</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30110</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职工基本医疗保险缴费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25.45</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25.45</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30111</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公务员医疗补助缴费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26.08</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26.08</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30112</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其他社会保障缴费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2.30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2.30</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30113</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住房公积金</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40.73</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40.73</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30201</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办公费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30202</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印刷费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30205</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水费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30206</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电费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30207</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邮电费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30209</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物业管理费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8.00</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30211</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差旅费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30213</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维修（护）费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30215</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会议费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30216</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培训费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30217</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公务接待费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 xml:space="preserve">　　</w:t>
            </w:r>
            <w:r>
              <w:rPr>
                <w:rFonts w:ascii="宋体" w:hAnsi="宋体" w:cs="宋体" w:hint="eastAsia"/>
                <w:color w:val="000000"/>
                <w:kern w:val="0"/>
                <w:sz w:val="18"/>
                <w:szCs w:val="18"/>
                <w:lang w:bidi="ar"/>
              </w:rPr>
              <w:t>30228</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工会经费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6.79</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6.79</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30229</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福利费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8.48</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8.48</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30231</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公务用车运行维护费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30239</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其他交通费用</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30299</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其他商品和服务支出</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4.08</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4.08</w:t>
            </w: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30302</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退休费</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105.00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105.00</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30307</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医疗费补助</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46.28</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46.28</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30399</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其他对个人和家庭的补助</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10.92</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10.92</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r>
      <w:tr w:rsidR="00C04081">
        <w:trPr>
          <w:trHeight w:val="480"/>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31002</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办公设备购置</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0.25</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right"/>
              <w:rPr>
                <w:rFonts w:ascii="宋体" w:hAnsi="宋体" w:cs="宋体"/>
                <w:color w:val="000000"/>
                <w:sz w:val="18"/>
                <w:szCs w:val="18"/>
              </w:rPr>
            </w:pP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0.25</w:t>
            </w:r>
          </w:p>
        </w:tc>
      </w:tr>
    </w:tbl>
    <w:p w:rsidR="00C04081" w:rsidRDefault="00C04081">
      <w:pPr>
        <w:spacing w:after="312" w:line="600" w:lineRule="exact"/>
        <w:rPr>
          <w:rFonts w:ascii="黑体" w:eastAsia="黑体"/>
          <w:color w:val="000000"/>
          <w:sz w:val="32"/>
          <w:szCs w:val="32"/>
        </w:rPr>
      </w:pPr>
    </w:p>
    <w:p w:rsidR="00C04081" w:rsidRDefault="00C04081">
      <w:pPr>
        <w:spacing w:after="312" w:line="600" w:lineRule="exact"/>
        <w:rPr>
          <w:rFonts w:ascii="黑体" w:eastAsia="黑体"/>
          <w:color w:val="000000"/>
          <w:sz w:val="32"/>
          <w:szCs w:val="32"/>
        </w:rPr>
      </w:pPr>
    </w:p>
    <w:tbl>
      <w:tblPr>
        <w:tblW w:w="8256" w:type="dxa"/>
        <w:tblLayout w:type="fixed"/>
        <w:tblCellMar>
          <w:top w:w="15" w:type="dxa"/>
          <w:left w:w="15" w:type="dxa"/>
          <w:bottom w:w="15" w:type="dxa"/>
          <w:right w:w="15" w:type="dxa"/>
        </w:tblCellMar>
        <w:tblLook w:val="04A0" w:firstRow="1" w:lastRow="0" w:firstColumn="1" w:lastColumn="0" w:noHBand="0" w:noVBand="1"/>
      </w:tblPr>
      <w:tblGrid>
        <w:gridCol w:w="1265"/>
        <w:gridCol w:w="2275"/>
        <w:gridCol w:w="1821"/>
        <w:gridCol w:w="1159"/>
        <w:gridCol w:w="1736"/>
      </w:tblGrid>
      <w:tr w:rsidR="00C04081">
        <w:trPr>
          <w:trHeight w:val="525"/>
        </w:trPr>
        <w:tc>
          <w:tcPr>
            <w:tcW w:w="8256" w:type="dxa"/>
            <w:gridSpan w:val="5"/>
            <w:shd w:val="clear" w:color="auto" w:fill="auto"/>
            <w:vAlign w:val="center"/>
          </w:tcPr>
          <w:p w:rsidR="00C04081" w:rsidRDefault="00FA2911">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bidi="ar"/>
              </w:rPr>
              <w:t>表七</w:t>
            </w:r>
            <w:r>
              <w:rPr>
                <w:rFonts w:ascii="宋体" w:hAnsi="宋体" w:cs="宋体" w:hint="eastAsia"/>
                <w:b/>
                <w:color w:val="000000"/>
                <w:kern w:val="0"/>
                <w:sz w:val="32"/>
                <w:szCs w:val="32"/>
                <w:lang w:bidi="ar"/>
              </w:rPr>
              <w:t>宜昌市外事</w:t>
            </w:r>
            <w:r>
              <w:rPr>
                <w:rFonts w:ascii="宋体" w:hAnsi="宋体" w:cs="宋体" w:hint="eastAsia"/>
                <w:b/>
                <w:color w:val="000000"/>
                <w:kern w:val="0"/>
                <w:sz w:val="32"/>
                <w:szCs w:val="32"/>
                <w:lang w:bidi="ar"/>
              </w:rPr>
              <w:t>侨务</w:t>
            </w:r>
            <w:r>
              <w:rPr>
                <w:rFonts w:ascii="宋体" w:hAnsi="宋体" w:cs="宋体" w:hint="eastAsia"/>
                <w:b/>
                <w:color w:val="000000"/>
                <w:kern w:val="0"/>
                <w:sz w:val="32"/>
                <w:szCs w:val="32"/>
                <w:lang w:bidi="ar"/>
              </w:rPr>
              <w:t>办公室</w:t>
            </w:r>
            <w:r>
              <w:rPr>
                <w:rFonts w:ascii="宋体" w:hAnsi="宋体" w:cs="宋体" w:hint="eastAsia"/>
                <w:b/>
                <w:color w:val="000000"/>
                <w:kern w:val="0"/>
                <w:sz w:val="32"/>
                <w:szCs w:val="32"/>
                <w:lang w:bidi="ar"/>
              </w:rPr>
              <w:t>2019</w:t>
            </w:r>
            <w:r>
              <w:rPr>
                <w:rFonts w:ascii="宋体" w:hAnsi="宋体" w:cs="宋体" w:hint="eastAsia"/>
                <w:b/>
                <w:color w:val="000000"/>
                <w:kern w:val="0"/>
                <w:sz w:val="32"/>
                <w:szCs w:val="32"/>
                <w:lang w:bidi="ar"/>
              </w:rPr>
              <w:t>年政府性基金预算支出表</w:t>
            </w:r>
          </w:p>
        </w:tc>
      </w:tr>
      <w:tr w:rsidR="00C04081">
        <w:trPr>
          <w:trHeight w:val="375"/>
        </w:trPr>
        <w:tc>
          <w:tcPr>
            <w:tcW w:w="1265" w:type="dxa"/>
            <w:shd w:val="clear" w:color="auto" w:fill="auto"/>
            <w:vAlign w:val="center"/>
          </w:tcPr>
          <w:p w:rsidR="00C04081" w:rsidRDefault="00C04081">
            <w:pPr>
              <w:rPr>
                <w:rFonts w:ascii="宋体" w:hAnsi="宋体" w:cs="宋体"/>
                <w:color w:val="000000"/>
                <w:sz w:val="20"/>
                <w:szCs w:val="20"/>
              </w:rPr>
            </w:pPr>
          </w:p>
        </w:tc>
        <w:tc>
          <w:tcPr>
            <w:tcW w:w="2275" w:type="dxa"/>
            <w:shd w:val="clear" w:color="auto" w:fill="auto"/>
            <w:vAlign w:val="center"/>
          </w:tcPr>
          <w:p w:rsidR="00C04081" w:rsidRDefault="00C04081">
            <w:pPr>
              <w:rPr>
                <w:rFonts w:ascii="宋体" w:hAnsi="宋体" w:cs="宋体"/>
                <w:color w:val="000000"/>
                <w:sz w:val="20"/>
                <w:szCs w:val="20"/>
              </w:rPr>
            </w:pPr>
          </w:p>
        </w:tc>
        <w:tc>
          <w:tcPr>
            <w:tcW w:w="1821" w:type="dxa"/>
            <w:shd w:val="clear" w:color="auto" w:fill="auto"/>
            <w:vAlign w:val="center"/>
          </w:tcPr>
          <w:p w:rsidR="00C04081" w:rsidRDefault="00C04081">
            <w:pPr>
              <w:rPr>
                <w:rFonts w:ascii="宋体" w:hAnsi="宋体" w:cs="宋体"/>
                <w:color w:val="000000"/>
                <w:sz w:val="20"/>
                <w:szCs w:val="20"/>
              </w:rPr>
            </w:pPr>
          </w:p>
        </w:tc>
        <w:tc>
          <w:tcPr>
            <w:tcW w:w="1159" w:type="dxa"/>
            <w:shd w:val="clear" w:color="auto" w:fill="auto"/>
            <w:vAlign w:val="center"/>
          </w:tcPr>
          <w:p w:rsidR="00C04081" w:rsidRDefault="00C04081">
            <w:pPr>
              <w:rPr>
                <w:rFonts w:ascii="宋体" w:hAnsi="宋体" w:cs="宋体"/>
                <w:color w:val="000000"/>
                <w:sz w:val="20"/>
                <w:szCs w:val="20"/>
              </w:rPr>
            </w:pPr>
          </w:p>
        </w:tc>
        <w:tc>
          <w:tcPr>
            <w:tcW w:w="1736" w:type="dxa"/>
            <w:shd w:val="clear" w:color="auto" w:fill="auto"/>
            <w:vAlign w:val="center"/>
          </w:tcPr>
          <w:p w:rsidR="00C04081" w:rsidRDefault="00FA291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单位：万元</w:t>
            </w:r>
          </w:p>
        </w:tc>
      </w:tr>
      <w:tr w:rsidR="00C04081">
        <w:trPr>
          <w:trHeight w:val="495"/>
        </w:trPr>
        <w:tc>
          <w:tcPr>
            <w:tcW w:w="3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功能分类科目</w:t>
            </w:r>
          </w:p>
        </w:tc>
        <w:tc>
          <w:tcPr>
            <w:tcW w:w="18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计</w:t>
            </w:r>
          </w:p>
        </w:tc>
        <w:tc>
          <w:tcPr>
            <w:tcW w:w="28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其中</w:t>
            </w:r>
          </w:p>
        </w:tc>
      </w:tr>
      <w:tr w:rsidR="00C04081">
        <w:trPr>
          <w:trHeight w:val="495"/>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科目编码</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18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C04081">
            <w:pPr>
              <w:jc w:val="center"/>
              <w:rPr>
                <w:rFonts w:ascii="宋体" w:hAnsi="宋体" w:cs="宋体"/>
                <w:color w:val="000000"/>
                <w:sz w:val="20"/>
                <w:szCs w:val="20"/>
              </w:rPr>
            </w:pPr>
          </w:p>
        </w:tc>
        <w:tc>
          <w:tcPr>
            <w:tcW w:w="1159" w:type="dxa"/>
            <w:tcBorders>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基本支出</w:t>
            </w:r>
          </w:p>
        </w:tc>
        <w:tc>
          <w:tcPr>
            <w:tcW w:w="1736" w:type="dxa"/>
            <w:tcBorders>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项目支出</w:t>
            </w:r>
          </w:p>
        </w:tc>
      </w:tr>
      <w:tr w:rsidR="00C04081">
        <w:trPr>
          <w:trHeight w:val="45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rPr>
                <w:rFonts w:ascii="宋体" w:hAnsi="宋体" w:cs="宋体"/>
                <w:color w:val="000000"/>
                <w:sz w:val="18"/>
                <w:szCs w:val="18"/>
              </w:rPr>
            </w:pPr>
            <w:r>
              <w:rPr>
                <w:rFonts w:ascii="宋体" w:hAnsi="宋体" w:cs="宋体" w:hint="eastAsia"/>
                <w:color w:val="000000"/>
                <w:sz w:val="18"/>
                <w:szCs w:val="18"/>
              </w:rPr>
              <w:t>0</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rPr>
                <w:rFonts w:ascii="宋体" w:hAnsi="宋体" w:cs="宋体"/>
                <w:color w:val="000000"/>
                <w:sz w:val="18"/>
                <w:szCs w:val="18"/>
              </w:rPr>
            </w:pPr>
            <w:r>
              <w:rPr>
                <w:rFonts w:ascii="宋体" w:hAnsi="宋体" w:cs="宋体" w:hint="eastAsia"/>
                <w:color w:val="000000"/>
                <w:sz w:val="18"/>
                <w:szCs w:val="1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bl>
    <w:p w:rsidR="00C04081" w:rsidRDefault="00C04081">
      <w:pPr>
        <w:spacing w:after="312" w:line="600" w:lineRule="exact"/>
        <w:rPr>
          <w:rFonts w:ascii="黑体" w:eastAsia="黑体"/>
          <w:color w:val="000000"/>
          <w:sz w:val="32"/>
          <w:szCs w:val="32"/>
        </w:rPr>
      </w:pPr>
    </w:p>
    <w:tbl>
      <w:tblPr>
        <w:tblW w:w="8910" w:type="dxa"/>
        <w:tblLayout w:type="fixed"/>
        <w:tblCellMar>
          <w:top w:w="15" w:type="dxa"/>
          <w:left w:w="15" w:type="dxa"/>
          <w:bottom w:w="15" w:type="dxa"/>
          <w:right w:w="15" w:type="dxa"/>
        </w:tblCellMar>
        <w:tblLook w:val="04A0" w:firstRow="1" w:lastRow="0" w:firstColumn="1" w:lastColumn="0" w:noHBand="0" w:noVBand="1"/>
      </w:tblPr>
      <w:tblGrid>
        <w:gridCol w:w="4785"/>
        <w:gridCol w:w="4125"/>
      </w:tblGrid>
      <w:tr w:rsidR="00C04081">
        <w:trPr>
          <w:trHeight w:val="720"/>
        </w:trPr>
        <w:tc>
          <w:tcPr>
            <w:tcW w:w="8910" w:type="dxa"/>
            <w:gridSpan w:val="2"/>
            <w:shd w:val="clear" w:color="auto" w:fill="auto"/>
            <w:vAlign w:val="center"/>
          </w:tcPr>
          <w:p w:rsidR="00C04081" w:rsidRDefault="00FA2911">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bidi="ar"/>
              </w:rPr>
              <w:t>表八</w:t>
            </w:r>
            <w:r>
              <w:rPr>
                <w:rFonts w:ascii="宋体" w:hAnsi="宋体" w:cs="宋体" w:hint="eastAsia"/>
                <w:b/>
                <w:color w:val="000000"/>
                <w:kern w:val="0"/>
                <w:sz w:val="32"/>
                <w:szCs w:val="32"/>
                <w:lang w:bidi="ar"/>
              </w:rPr>
              <w:t>宜昌市外事</w:t>
            </w:r>
            <w:r>
              <w:rPr>
                <w:rFonts w:ascii="宋体" w:hAnsi="宋体" w:cs="宋体" w:hint="eastAsia"/>
                <w:b/>
                <w:color w:val="000000"/>
                <w:kern w:val="0"/>
                <w:sz w:val="32"/>
                <w:szCs w:val="32"/>
                <w:lang w:bidi="ar"/>
              </w:rPr>
              <w:t>侨务</w:t>
            </w:r>
            <w:r>
              <w:rPr>
                <w:rFonts w:ascii="宋体" w:hAnsi="宋体" w:cs="宋体" w:hint="eastAsia"/>
                <w:b/>
                <w:color w:val="000000"/>
                <w:kern w:val="0"/>
                <w:sz w:val="32"/>
                <w:szCs w:val="32"/>
                <w:lang w:bidi="ar"/>
              </w:rPr>
              <w:t>办公室</w:t>
            </w:r>
            <w:r>
              <w:rPr>
                <w:rFonts w:ascii="宋体" w:hAnsi="宋体" w:cs="宋体" w:hint="eastAsia"/>
                <w:b/>
                <w:color w:val="000000"/>
                <w:kern w:val="0"/>
                <w:sz w:val="32"/>
                <w:szCs w:val="32"/>
                <w:lang w:bidi="ar"/>
              </w:rPr>
              <w:t>2019</w:t>
            </w:r>
            <w:r>
              <w:rPr>
                <w:rFonts w:ascii="宋体" w:hAnsi="宋体" w:cs="宋体" w:hint="eastAsia"/>
                <w:b/>
                <w:color w:val="000000"/>
                <w:kern w:val="0"/>
                <w:sz w:val="32"/>
                <w:szCs w:val="32"/>
                <w:lang w:bidi="ar"/>
              </w:rPr>
              <w:t>年一般公共预算“三公”经费支出表</w:t>
            </w:r>
          </w:p>
        </w:tc>
      </w:tr>
      <w:tr w:rsidR="00C04081">
        <w:trPr>
          <w:trHeight w:val="510"/>
        </w:trPr>
        <w:tc>
          <w:tcPr>
            <w:tcW w:w="4785" w:type="dxa"/>
            <w:shd w:val="clear" w:color="auto" w:fill="auto"/>
            <w:vAlign w:val="bottom"/>
          </w:tcPr>
          <w:p w:rsidR="00C04081" w:rsidRDefault="00C04081">
            <w:pPr>
              <w:rPr>
                <w:rFonts w:ascii="Arial" w:hAnsi="Arial" w:cs="Arial"/>
                <w:color w:val="000000"/>
                <w:sz w:val="20"/>
                <w:szCs w:val="20"/>
              </w:rPr>
            </w:pPr>
          </w:p>
        </w:tc>
        <w:tc>
          <w:tcPr>
            <w:tcW w:w="4125" w:type="dxa"/>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C04081">
        <w:trPr>
          <w:trHeight w:val="540"/>
        </w:trPr>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预算数</w:t>
            </w:r>
          </w:p>
        </w:tc>
      </w:tr>
      <w:tr w:rsidR="00C04081">
        <w:trPr>
          <w:trHeight w:val="540"/>
        </w:trPr>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131.00</w:t>
            </w:r>
          </w:p>
        </w:tc>
      </w:tr>
      <w:tr w:rsidR="00C04081">
        <w:trPr>
          <w:trHeight w:val="540"/>
        </w:trPr>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因公出国（境）费</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120.00</w:t>
            </w:r>
          </w:p>
        </w:tc>
      </w:tr>
      <w:tr w:rsidR="00C04081">
        <w:trPr>
          <w:trHeight w:val="540"/>
        </w:trPr>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公务接待费</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7.00</w:t>
            </w:r>
          </w:p>
        </w:tc>
      </w:tr>
      <w:tr w:rsidR="00C04081">
        <w:trPr>
          <w:trHeight w:val="540"/>
        </w:trPr>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公务用车购置及运行费</w:t>
            </w:r>
          </w:p>
        </w:tc>
        <w:tc>
          <w:tcPr>
            <w:tcW w:w="4125" w:type="dxa"/>
            <w:tcBorders>
              <w:top w:val="single" w:sz="4" w:space="0" w:color="000000"/>
              <w:left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r>
      <w:tr w:rsidR="00C04081">
        <w:trPr>
          <w:trHeight w:val="540"/>
        </w:trPr>
        <w:tc>
          <w:tcPr>
            <w:tcW w:w="4785" w:type="dxa"/>
            <w:tcBorders>
              <w:top w:val="single" w:sz="4" w:space="0" w:color="000000"/>
              <w:left w:val="single" w:sz="4" w:space="0" w:color="000000"/>
              <w:bottom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其中：公务用车运行维护费</w:t>
            </w:r>
          </w:p>
        </w:tc>
        <w:tc>
          <w:tcPr>
            <w:tcW w:w="4125" w:type="dxa"/>
            <w:tcBorders>
              <w:top w:val="single" w:sz="4" w:space="0" w:color="000000"/>
              <w:left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r>
      <w:tr w:rsidR="00C04081">
        <w:trPr>
          <w:trHeight w:val="540"/>
        </w:trPr>
        <w:tc>
          <w:tcPr>
            <w:tcW w:w="4785" w:type="dxa"/>
            <w:tcBorders>
              <w:top w:val="single" w:sz="4" w:space="0" w:color="000000"/>
              <w:left w:val="single" w:sz="4" w:space="0" w:color="000000"/>
              <w:bottom w:val="single" w:sz="4" w:space="0" w:color="000000"/>
            </w:tcBorders>
            <w:shd w:val="clear" w:color="auto" w:fill="auto"/>
            <w:vAlign w:val="center"/>
          </w:tcPr>
          <w:p w:rsidR="00C04081" w:rsidRDefault="00FA291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公务用车购置费</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081" w:rsidRDefault="00FA291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bl>
    <w:p w:rsidR="00C04081" w:rsidRDefault="00C04081">
      <w:pPr>
        <w:spacing w:after="312" w:line="600" w:lineRule="exact"/>
        <w:rPr>
          <w:rFonts w:ascii="黑体" w:eastAsia="黑体"/>
          <w:color w:val="000000"/>
          <w:sz w:val="32"/>
          <w:szCs w:val="32"/>
        </w:rPr>
      </w:pPr>
    </w:p>
    <w:p w:rsidR="00C04081" w:rsidRDefault="00FA2911">
      <w:pPr>
        <w:shd w:val="clear" w:color="auto" w:fill="FFFFFF"/>
        <w:ind w:right="-1798"/>
        <w:rPr>
          <w:rFonts w:ascii="黑体" w:eastAsia="黑体" w:hAnsi="黑体" w:cs="宋体"/>
          <w:color w:val="000000"/>
          <w:kern w:val="0"/>
          <w:sz w:val="32"/>
          <w:szCs w:val="32"/>
          <w:shd w:val="clear" w:color="auto" w:fill="FFFFFF"/>
        </w:rPr>
      </w:pPr>
      <w:r>
        <w:rPr>
          <w:rFonts w:ascii="黑体" w:eastAsia="黑体" w:hAnsi="黑体" w:cs="宋体" w:hint="eastAsia"/>
          <w:bCs/>
          <w:color w:val="000000"/>
          <w:kern w:val="0"/>
          <w:sz w:val="32"/>
          <w:szCs w:val="32"/>
        </w:rPr>
        <w:t>第三部分</w:t>
      </w:r>
      <w:r>
        <w:rPr>
          <w:rFonts w:ascii="黑体" w:eastAsia="黑体" w:hAnsi="黑体" w:cs="宋体" w:hint="eastAsia"/>
          <w:bCs/>
          <w:color w:val="000000"/>
          <w:kern w:val="0"/>
          <w:sz w:val="32"/>
          <w:szCs w:val="32"/>
        </w:rPr>
        <w:t xml:space="preserve"> </w:t>
      </w:r>
      <w:r>
        <w:rPr>
          <w:rFonts w:ascii="黑体" w:eastAsia="黑体" w:hAnsi="黑体" w:cs="宋体" w:hint="eastAsia"/>
          <w:bCs/>
          <w:color w:val="000000"/>
          <w:kern w:val="0"/>
          <w:sz w:val="32"/>
          <w:szCs w:val="32"/>
        </w:rPr>
        <w:t>宜昌市外事侨务办公室</w:t>
      </w:r>
      <w:r>
        <w:rPr>
          <w:rFonts w:ascii="黑体" w:eastAsia="黑体" w:hAnsi="黑体" w:cs="宋体" w:hint="eastAsia"/>
          <w:bCs/>
          <w:color w:val="000000"/>
          <w:kern w:val="0"/>
          <w:sz w:val="32"/>
          <w:szCs w:val="32"/>
        </w:rPr>
        <w:t>2019</w:t>
      </w:r>
      <w:r>
        <w:rPr>
          <w:rFonts w:ascii="黑体" w:eastAsia="黑体" w:hAnsi="黑体" w:cs="宋体" w:hint="eastAsia"/>
          <w:bCs/>
          <w:color w:val="000000"/>
          <w:kern w:val="0"/>
          <w:sz w:val="32"/>
          <w:szCs w:val="32"/>
        </w:rPr>
        <w:t>年部门预算安排情况说明</w:t>
      </w:r>
    </w:p>
    <w:p w:rsidR="00C04081" w:rsidRDefault="00FA2911">
      <w:pPr>
        <w:ind w:firstLine="640"/>
        <w:rPr>
          <w:rFonts w:ascii="黑体" w:eastAsia="黑体" w:hAnsi="黑体" w:cs="宋体"/>
          <w:color w:val="000000"/>
          <w:kern w:val="0"/>
          <w:sz w:val="32"/>
          <w:szCs w:val="32"/>
          <w:shd w:val="clear" w:color="auto" w:fill="FFFFFF"/>
        </w:rPr>
      </w:pPr>
      <w:r>
        <w:rPr>
          <w:rFonts w:ascii="黑体" w:eastAsia="黑体" w:hAnsi="黑体" w:cs="宋体" w:hint="eastAsia"/>
          <w:bCs/>
          <w:color w:val="000000"/>
          <w:kern w:val="0"/>
          <w:sz w:val="32"/>
          <w:szCs w:val="32"/>
          <w:shd w:val="clear" w:color="auto" w:fill="FFFFFF"/>
        </w:rPr>
        <w:t>一、部门预算收支情况总体说明</w:t>
      </w:r>
    </w:p>
    <w:p w:rsidR="00C04081" w:rsidRDefault="00FA2911">
      <w:pPr>
        <w:spacing w:line="360" w:lineRule="auto"/>
        <w:ind w:firstLine="643"/>
        <w:rPr>
          <w:rFonts w:ascii="仿宋_GB2312" w:eastAsia="仿宋_GB2312" w:hAnsi="仿宋" w:cs="宋体"/>
          <w:color w:val="000000"/>
          <w:sz w:val="32"/>
          <w:szCs w:val="32"/>
          <w:shd w:val="clear" w:color="auto" w:fill="FFFFFF"/>
        </w:rPr>
      </w:pPr>
      <w:r>
        <w:rPr>
          <w:rFonts w:ascii="仿宋_GB2312" w:eastAsia="仿宋_GB2312" w:hAnsi="仿宋" w:hint="eastAsia"/>
          <w:color w:val="000000"/>
          <w:sz w:val="32"/>
          <w:szCs w:val="32"/>
          <w:shd w:val="clear" w:color="auto" w:fill="FFFFFF"/>
        </w:rPr>
        <w:t>按照预算管理规定，</w:t>
      </w:r>
      <w:r>
        <w:rPr>
          <w:rFonts w:ascii="仿宋_GB2312" w:eastAsia="仿宋_GB2312" w:hAnsi="仿宋" w:hint="eastAsia"/>
          <w:color w:val="000000"/>
          <w:sz w:val="32"/>
          <w:szCs w:val="32"/>
          <w:shd w:val="clear" w:color="auto" w:fill="FFFFFF"/>
        </w:rPr>
        <w:t>宜昌市外事侨务办公室</w:t>
      </w:r>
      <w:r>
        <w:rPr>
          <w:rFonts w:ascii="仿宋_GB2312" w:eastAsia="仿宋_GB2312" w:hAnsi="仿宋" w:hint="eastAsia"/>
          <w:color w:val="000000"/>
          <w:sz w:val="32"/>
          <w:szCs w:val="32"/>
          <w:shd w:val="clear" w:color="auto" w:fill="FFFFFF"/>
        </w:rPr>
        <w:t>201</w:t>
      </w:r>
      <w:r>
        <w:rPr>
          <w:rFonts w:ascii="仿宋_GB2312" w:eastAsia="仿宋_GB2312" w:hAnsi="仿宋" w:hint="eastAsia"/>
          <w:color w:val="000000"/>
          <w:sz w:val="32"/>
          <w:szCs w:val="32"/>
          <w:shd w:val="clear" w:color="auto" w:fill="FFFFFF"/>
        </w:rPr>
        <w:t>9</w:t>
      </w:r>
      <w:r>
        <w:rPr>
          <w:rFonts w:ascii="仿宋_GB2312" w:eastAsia="仿宋_GB2312" w:hAnsi="仿宋" w:hint="eastAsia"/>
          <w:color w:val="000000"/>
          <w:sz w:val="32"/>
          <w:szCs w:val="32"/>
          <w:shd w:val="clear" w:color="auto" w:fill="FFFFFF"/>
        </w:rPr>
        <w:t>年所有收入和支出均纳入部门预算管理。收入包括：财政拨款收入</w:t>
      </w:r>
      <w:r>
        <w:rPr>
          <w:rFonts w:ascii="仿宋_GB2312" w:eastAsia="仿宋_GB2312" w:hAnsi="仿宋" w:hint="eastAsia"/>
          <w:color w:val="000000"/>
          <w:sz w:val="32"/>
          <w:szCs w:val="32"/>
          <w:shd w:val="clear" w:color="auto" w:fill="FFFFFF"/>
        </w:rPr>
        <w:t>、上年结余；</w:t>
      </w:r>
      <w:r>
        <w:rPr>
          <w:rFonts w:ascii="仿宋_GB2312" w:eastAsia="仿宋_GB2312" w:hAnsi="仿宋" w:hint="eastAsia"/>
          <w:color w:val="000000"/>
          <w:sz w:val="32"/>
          <w:szCs w:val="32"/>
          <w:shd w:val="clear" w:color="auto" w:fill="FFFFFF"/>
        </w:rPr>
        <w:t>支出包括：一般公共服务支出、社会保障和就业支出、医疗卫生</w:t>
      </w:r>
      <w:r>
        <w:rPr>
          <w:rFonts w:ascii="仿宋_GB2312" w:eastAsia="仿宋_GB2312" w:hAnsi="仿宋" w:hint="eastAsia"/>
          <w:color w:val="000000"/>
          <w:sz w:val="32"/>
          <w:szCs w:val="32"/>
          <w:shd w:val="clear" w:color="auto" w:fill="FFFFFF"/>
        </w:rPr>
        <w:t>支出</w:t>
      </w:r>
      <w:r>
        <w:rPr>
          <w:rFonts w:ascii="仿宋_GB2312" w:eastAsia="仿宋_GB2312" w:hAnsi="仿宋" w:hint="eastAsia"/>
          <w:color w:val="000000"/>
          <w:sz w:val="32"/>
          <w:szCs w:val="32"/>
          <w:shd w:val="clear" w:color="auto" w:fill="FFFFFF"/>
        </w:rPr>
        <w:t>。</w:t>
      </w:r>
      <w:r>
        <w:rPr>
          <w:rFonts w:ascii="仿宋_GB2312" w:eastAsia="仿宋_GB2312" w:hAnsi="仿宋" w:hint="eastAsia"/>
          <w:color w:val="000000"/>
          <w:sz w:val="32"/>
          <w:szCs w:val="32"/>
          <w:shd w:val="clear" w:color="auto" w:fill="FFFFFF"/>
        </w:rPr>
        <w:t>201</w:t>
      </w:r>
      <w:r>
        <w:rPr>
          <w:rFonts w:ascii="仿宋_GB2312" w:eastAsia="仿宋_GB2312" w:hAnsi="仿宋" w:hint="eastAsia"/>
          <w:color w:val="000000"/>
          <w:sz w:val="32"/>
          <w:szCs w:val="32"/>
          <w:shd w:val="clear" w:color="auto" w:fill="FFFFFF"/>
        </w:rPr>
        <w:t>9</w:t>
      </w:r>
      <w:r>
        <w:rPr>
          <w:rFonts w:ascii="仿宋_GB2312" w:eastAsia="仿宋_GB2312" w:hAnsi="仿宋" w:hint="eastAsia"/>
          <w:color w:val="000000"/>
          <w:sz w:val="32"/>
          <w:szCs w:val="32"/>
          <w:shd w:val="clear" w:color="auto" w:fill="FFFFFF"/>
        </w:rPr>
        <w:t>年收支总预算</w:t>
      </w:r>
      <w:r>
        <w:rPr>
          <w:rFonts w:ascii="仿宋_GB2312" w:eastAsia="仿宋_GB2312" w:hAnsi="仿宋" w:hint="eastAsia"/>
          <w:color w:val="000000"/>
          <w:sz w:val="32"/>
          <w:szCs w:val="32"/>
          <w:shd w:val="clear" w:color="auto" w:fill="FFFFFF"/>
        </w:rPr>
        <w:t>1348.62</w:t>
      </w:r>
      <w:r>
        <w:rPr>
          <w:rFonts w:ascii="仿宋_GB2312" w:eastAsia="仿宋_GB2312" w:hAnsi="仿宋"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 xml:space="preserve"> </w:t>
      </w:r>
    </w:p>
    <w:p w:rsidR="00C04081" w:rsidRDefault="00FA2911">
      <w:pPr>
        <w:ind w:firstLine="643"/>
        <w:rPr>
          <w:rFonts w:ascii="仿宋" w:eastAsia="仿宋" w:hAnsi="仿宋" w:cs="宋体"/>
          <w:color w:val="000000"/>
          <w:kern w:val="0"/>
          <w:sz w:val="32"/>
          <w:szCs w:val="32"/>
          <w:shd w:val="clear" w:color="auto" w:fill="FFFFFF"/>
        </w:rPr>
      </w:pPr>
      <w:r>
        <w:rPr>
          <w:rFonts w:ascii="黑体" w:eastAsia="黑体" w:hAnsi="黑体" w:cs="宋体" w:hint="eastAsia"/>
          <w:bCs/>
          <w:color w:val="000000"/>
          <w:kern w:val="0"/>
          <w:sz w:val="32"/>
          <w:szCs w:val="32"/>
          <w:shd w:val="clear" w:color="auto" w:fill="FFFFFF"/>
        </w:rPr>
        <w:t>二、部门预算收入情况说明</w:t>
      </w:r>
    </w:p>
    <w:p w:rsidR="00C04081" w:rsidRDefault="00FA2911">
      <w:pPr>
        <w:spacing w:line="360" w:lineRule="auto"/>
        <w:ind w:firstLine="643"/>
        <w:rPr>
          <w:rFonts w:ascii="仿宋_GB2312" w:eastAsia="仿宋_GB2312" w:hAnsi="仿宋" w:cs="宋体"/>
          <w:color w:val="000000"/>
          <w:sz w:val="32"/>
          <w:szCs w:val="32"/>
          <w:highlight w:val="yellow"/>
          <w:shd w:val="clear" w:color="auto" w:fill="FFFFFF"/>
        </w:rPr>
      </w:pPr>
      <w:r>
        <w:rPr>
          <w:rFonts w:ascii="仿宋_GB2312" w:eastAsia="仿宋_GB2312" w:hAnsi="仿宋" w:hint="eastAsia"/>
          <w:color w:val="000000"/>
          <w:sz w:val="32"/>
          <w:szCs w:val="32"/>
          <w:shd w:val="clear" w:color="auto" w:fill="FFFFFF"/>
        </w:rPr>
        <w:t>宜昌市外事侨务办公室</w:t>
      </w:r>
      <w:r>
        <w:rPr>
          <w:rFonts w:ascii="仿宋_GB2312" w:eastAsia="仿宋_GB2312" w:hAnsi="仿宋" w:hint="eastAsia"/>
          <w:color w:val="000000"/>
          <w:sz w:val="32"/>
          <w:szCs w:val="32"/>
          <w:shd w:val="clear" w:color="auto" w:fill="FFFFFF"/>
        </w:rPr>
        <w:t>201</w:t>
      </w:r>
      <w:r>
        <w:rPr>
          <w:rFonts w:ascii="仿宋_GB2312" w:eastAsia="仿宋_GB2312" w:hAnsi="仿宋" w:hint="eastAsia"/>
          <w:color w:val="000000"/>
          <w:sz w:val="32"/>
          <w:szCs w:val="32"/>
          <w:shd w:val="clear" w:color="auto" w:fill="FFFFFF"/>
        </w:rPr>
        <w:t>9</w:t>
      </w:r>
      <w:r>
        <w:rPr>
          <w:rFonts w:ascii="仿宋_GB2312" w:eastAsia="仿宋_GB2312" w:hAnsi="仿宋" w:hint="eastAsia"/>
          <w:color w:val="000000"/>
          <w:sz w:val="32"/>
          <w:szCs w:val="32"/>
          <w:shd w:val="clear" w:color="auto" w:fill="FFFFFF"/>
        </w:rPr>
        <w:t>年</w:t>
      </w:r>
      <w:r>
        <w:rPr>
          <w:rFonts w:ascii="仿宋_GB2312" w:eastAsia="仿宋_GB2312" w:hAnsi="仿宋" w:cs="宋体" w:hint="eastAsia"/>
          <w:color w:val="000000"/>
          <w:sz w:val="32"/>
          <w:szCs w:val="32"/>
          <w:shd w:val="clear" w:color="auto" w:fill="FFFFFF"/>
        </w:rPr>
        <w:t>收入预算</w:t>
      </w:r>
      <w:r>
        <w:rPr>
          <w:rFonts w:ascii="仿宋_GB2312" w:eastAsia="仿宋_GB2312" w:hAnsi="仿宋" w:cs="宋体" w:hint="eastAsia"/>
          <w:color w:val="000000"/>
          <w:sz w:val="32"/>
          <w:szCs w:val="32"/>
          <w:shd w:val="clear" w:color="auto" w:fill="FFFFFF"/>
        </w:rPr>
        <w:t>1348.62</w:t>
      </w:r>
      <w:r>
        <w:rPr>
          <w:rFonts w:ascii="仿宋_GB2312" w:eastAsia="仿宋_GB2312" w:hAnsi="仿宋" w:cs="宋体" w:hint="eastAsia"/>
          <w:color w:val="000000"/>
          <w:sz w:val="32"/>
          <w:szCs w:val="32"/>
          <w:shd w:val="clear" w:color="auto" w:fill="FFFFFF"/>
        </w:rPr>
        <w:t>万元，其中</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财政拨款收入</w:t>
      </w:r>
      <w:r>
        <w:rPr>
          <w:rFonts w:ascii="仿宋_GB2312" w:eastAsia="仿宋_GB2312" w:hAnsi="仿宋" w:cs="宋体" w:hint="eastAsia"/>
          <w:color w:val="000000"/>
          <w:sz w:val="32"/>
          <w:szCs w:val="32"/>
          <w:shd w:val="clear" w:color="auto" w:fill="FFFFFF"/>
        </w:rPr>
        <w:t>858.62</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占</w:t>
      </w:r>
      <w:r>
        <w:rPr>
          <w:rFonts w:ascii="仿宋_GB2312" w:eastAsia="仿宋_GB2312" w:hAnsi="仿宋" w:cs="宋体" w:hint="eastAsia"/>
          <w:color w:val="000000"/>
          <w:sz w:val="32"/>
          <w:szCs w:val="32"/>
          <w:shd w:val="clear" w:color="auto" w:fill="FFFFFF"/>
        </w:rPr>
        <w:t>63.67%</w:t>
      </w:r>
      <w:r>
        <w:rPr>
          <w:rFonts w:ascii="仿宋_GB2312" w:eastAsia="仿宋_GB2312" w:hAnsi="仿宋" w:cs="宋体" w:hint="eastAsia"/>
          <w:color w:val="000000"/>
          <w:sz w:val="32"/>
          <w:szCs w:val="32"/>
          <w:shd w:val="clear" w:color="auto" w:fill="FFFFFF"/>
        </w:rPr>
        <w:t>；上年结余收入</w:t>
      </w:r>
      <w:r>
        <w:rPr>
          <w:rFonts w:ascii="仿宋_GB2312" w:eastAsia="仿宋_GB2312" w:hAnsi="仿宋" w:cs="宋体" w:hint="eastAsia"/>
          <w:color w:val="000000"/>
          <w:sz w:val="32"/>
          <w:szCs w:val="32"/>
          <w:shd w:val="clear" w:color="auto" w:fill="FFFFFF"/>
        </w:rPr>
        <w:t>490</w:t>
      </w:r>
      <w:r>
        <w:rPr>
          <w:rFonts w:ascii="仿宋_GB2312" w:eastAsia="仿宋_GB2312" w:hAnsi="仿宋" w:cs="宋体" w:hint="eastAsia"/>
          <w:color w:val="000000"/>
          <w:sz w:val="32"/>
          <w:szCs w:val="32"/>
          <w:shd w:val="clear" w:color="auto" w:fill="FFFFFF"/>
        </w:rPr>
        <w:t>万元，占</w:t>
      </w:r>
      <w:r>
        <w:rPr>
          <w:rFonts w:ascii="仿宋_GB2312" w:eastAsia="仿宋_GB2312" w:hAnsi="仿宋" w:cs="宋体" w:hint="eastAsia"/>
          <w:color w:val="000000"/>
          <w:sz w:val="32"/>
          <w:szCs w:val="32"/>
          <w:shd w:val="clear" w:color="auto" w:fill="FFFFFF"/>
        </w:rPr>
        <w:t>36.33%</w:t>
      </w:r>
      <w:r>
        <w:rPr>
          <w:rFonts w:ascii="仿宋_GB2312" w:eastAsia="仿宋_GB2312" w:hAnsi="仿宋" w:cs="宋体" w:hint="eastAsia"/>
          <w:color w:val="000000"/>
          <w:sz w:val="32"/>
          <w:szCs w:val="32"/>
          <w:shd w:val="clear" w:color="auto" w:fill="FFFFFF"/>
        </w:rPr>
        <w:t>。</w:t>
      </w:r>
    </w:p>
    <w:p w:rsidR="00C04081" w:rsidRDefault="00FA2911">
      <w:pPr>
        <w:ind w:firstLineChars="200" w:firstLine="640"/>
        <w:rPr>
          <w:rFonts w:ascii="仿宋" w:eastAsia="仿宋" w:hAnsi="仿宋" w:cs="宋体"/>
          <w:color w:val="000000"/>
          <w:kern w:val="0"/>
          <w:sz w:val="32"/>
          <w:szCs w:val="32"/>
          <w:shd w:val="clear" w:color="auto" w:fill="FFFFFF"/>
        </w:rPr>
      </w:pPr>
      <w:r>
        <w:rPr>
          <w:rFonts w:ascii="黑体" w:eastAsia="黑体" w:hAnsi="黑体" w:cs="宋体" w:hint="eastAsia"/>
          <w:bCs/>
          <w:color w:val="000000"/>
          <w:kern w:val="0"/>
          <w:sz w:val="32"/>
          <w:szCs w:val="32"/>
          <w:shd w:val="clear" w:color="auto" w:fill="FFFFFF"/>
        </w:rPr>
        <w:t>三、部门预算支出情况说明</w:t>
      </w:r>
    </w:p>
    <w:p w:rsidR="00C04081" w:rsidRDefault="00FA2911">
      <w:pPr>
        <w:spacing w:line="360" w:lineRule="auto"/>
        <w:ind w:firstLineChars="200" w:firstLine="640"/>
        <w:rPr>
          <w:rFonts w:ascii="仿宋_GB2312" w:eastAsia="仿宋_GB2312" w:hAnsi="仿宋" w:cs="宋体"/>
          <w:color w:val="000000"/>
          <w:sz w:val="32"/>
          <w:szCs w:val="32"/>
          <w:shd w:val="clear" w:color="auto" w:fill="FFFFFF"/>
        </w:rPr>
      </w:pPr>
      <w:r>
        <w:rPr>
          <w:rFonts w:ascii="仿宋_GB2312" w:eastAsia="仿宋_GB2312" w:hAnsi="仿宋" w:cs="宋体" w:hint="eastAsia"/>
          <w:color w:val="000000"/>
          <w:sz w:val="32"/>
          <w:szCs w:val="32"/>
          <w:shd w:val="clear" w:color="auto" w:fill="FFFFFF"/>
        </w:rPr>
        <w:t>宜昌市外事侨务办公室</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9</w:t>
      </w:r>
      <w:r>
        <w:rPr>
          <w:rFonts w:ascii="仿宋_GB2312" w:eastAsia="仿宋_GB2312" w:hAnsi="仿宋" w:cs="宋体" w:hint="eastAsia"/>
          <w:color w:val="000000"/>
          <w:sz w:val="32"/>
          <w:szCs w:val="32"/>
          <w:shd w:val="clear" w:color="auto" w:fill="FFFFFF"/>
        </w:rPr>
        <w:t>年支出预算</w:t>
      </w:r>
      <w:r>
        <w:rPr>
          <w:rFonts w:ascii="仿宋_GB2312" w:eastAsia="仿宋_GB2312" w:hAnsi="仿宋" w:cs="宋体" w:hint="eastAsia"/>
          <w:color w:val="000000"/>
          <w:sz w:val="32"/>
          <w:szCs w:val="32"/>
          <w:shd w:val="clear" w:color="auto" w:fill="FFFFFF"/>
        </w:rPr>
        <w:t>1348.62</w:t>
      </w:r>
      <w:r>
        <w:rPr>
          <w:rFonts w:ascii="仿宋_GB2312" w:eastAsia="仿宋_GB2312" w:hAnsi="仿宋" w:cs="宋体" w:hint="eastAsia"/>
          <w:color w:val="000000"/>
          <w:sz w:val="32"/>
          <w:szCs w:val="32"/>
          <w:shd w:val="clear" w:color="auto" w:fill="FFFFFF"/>
        </w:rPr>
        <w:t>万元，其中：基本支出</w:t>
      </w:r>
      <w:r>
        <w:rPr>
          <w:rFonts w:ascii="仿宋_GB2312" w:eastAsia="仿宋_GB2312" w:hAnsi="仿宋" w:cs="宋体" w:hint="eastAsia"/>
          <w:color w:val="000000"/>
          <w:sz w:val="32"/>
          <w:szCs w:val="32"/>
          <w:shd w:val="clear" w:color="auto" w:fill="FFFFFF"/>
        </w:rPr>
        <w:t>688.62</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，占</w:t>
      </w:r>
      <w:r>
        <w:rPr>
          <w:rFonts w:ascii="仿宋_GB2312" w:eastAsia="仿宋_GB2312" w:hAnsi="仿宋" w:cs="宋体" w:hint="eastAsia"/>
          <w:color w:val="000000"/>
          <w:sz w:val="32"/>
          <w:szCs w:val="32"/>
          <w:shd w:val="clear" w:color="auto" w:fill="FFFFFF"/>
        </w:rPr>
        <w:t>51.06%</w:t>
      </w:r>
      <w:r>
        <w:rPr>
          <w:rFonts w:ascii="仿宋_GB2312" w:eastAsia="仿宋_GB2312" w:hAnsi="仿宋" w:cs="宋体" w:hint="eastAsia"/>
          <w:color w:val="000000"/>
          <w:sz w:val="32"/>
          <w:szCs w:val="32"/>
          <w:shd w:val="clear" w:color="auto" w:fill="FFFFFF"/>
        </w:rPr>
        <w:t>；项目支出</w:t>
      </w:r>
      <w:r>
        <w:rPr>
          <w:rFonts w:ascii="仿宋_GB2312" w:eastAsia="仿宋_GB2312" w:hAnsi="仿宋" w:cs="宋体" w:hint="eastAsia"/>
          <w:color w:val="000000"/>
          <w:sz w:val="32"/>
          <w:szCs w:val="32"/>
          <w:shd w:val="clear" w:color="auto" w:fill="FFFFFF"/>
        </w:rPr>
        <w:t>270</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，占</w:t>
      </w:r>
      <w:r>
        <w:rPr>
          <w:rFonts w:ascii="仿宋_GB2312" w:eastAsia="仿宋_GB2312" w:hAnsi="仿宋" w:cs="宋体" w:hint="eastAsia"/>
          <w:color w:val="000000"/>
          <w:sz w:val="32"/>
          <w:szCs w:val="32"/>
          <w:shd w:val="clear" w:color="auto" w:fill="FFFFFF"/>
        </w:rPr>
        <w:t>20.02%</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上年结余（转）安排支出</w:t>
      </w:r>
      <w:r>
        <w:rPr>
          <w:rFonts w:ascii="仿宋_GB2312" w:eastAsia="仿宋_GB2312" w:hAnsi="仿宋" w:cs="宋体" w:hint="eastAsia"/>
          <w:color w:val="000000"/>
          <w:sz w:val="32"/>
          <w:szCs w:val="32"/>
          <w:shd w:val="clear" w:color="auto" w:fill="FFFFFF"/>
        </w:rPr>
        <w:t>390</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占</w:t>
      </w:r>
      <w:r>
        <w:rPr>
          <w:rFonts w:ascii="仿宋_GB2312" w:eastAsia="仿宋_GB2312" w:hAnsi="仿宋" w:cs="宋体" w:hint="eastAsia"/>
          <w:color w:val="000000"/>
          <w:sz w:val="32"/>
          <w:szCs w:val="32"/>
          <w:shd w:val="clear" w:color="auto" w:fill="FFFFFF"/>
        </w:rPr>
        <w:t>28.92%</w:t>
      </w:r>
      <w:r>
        <w:rPr>
          <w:rFonts w:ascii="仿宋_GB2312" w:eastAsia="仿宋_GB2312" w:hAnsi="仿宋" w:cs="宋体" w:hint="eastAsia"/>
          <w:color w:val="000000"/>
          <w:sz w:val="32"/>
          <w:szCs w:val="32"/>
          <w:shd w:val="clear" w:color="auto" w:fill="FFFFFF"/>
        </w:rPr>
        <w:t>。</w:t>
      </w:r>
    </w:p>
    <w:p w:rsidR="00C04081" w:rsidRDefault="00FA2911">
      <w:pPr>
        <w:ind w:firstLineChars="221" w:firstLine="707"/>
        <w:rPr>
          <w:rFonts w:ascii="黑体" w:eastAsia="黑体" w:hAnsi="黑体" w:cs="宋体"/>
          <w:color w:val="000000"/>
          <w:kern w:val="0"/>
          <w:sz w:val="32"/>
          <w:szCs w:val="32"/>
          <w:shd w:val="clear" w:color="auto" w:fill="FFFFFF"/>
        </w:rPr>
      </w:pPr>
      <w:r>
        <w:rPr>
          <w:rFonts w:ascii="黑体" w:eastAsia="黑体" w:hAnsi="黑体" w:cs="宋体" w:hint="eastAsia"/>
          <w:bCs/>
          <w:color w:val="000000"/>
          <w:kern w:val="0"/>
          <w:sz w:val="32"/>
          <w:szCs w:val="32"/>
          <w:shd w:val="clear" w:color="auto" w:fill="FFFFFF"/>
        </w:rPr>
        <w:t>四、财政拨款预算情况说明</w:t>
      </w:r>
    </w:p>
    <w:p w:rsidR="00C04081" w:rsidRDefault="00FA2911">
      <w:pPr>
        <w:spacing w:line="360" w:lineRule="auto"/>
        <w:ind w:firstLine="641"/>
        <w:rPr>
          <w:rFonts w:ascii="仿宋_GB2312" w:eastAsia="仿宋_GB2312" w:hAnsi="仿宋" w:cs="宋体"/>
          <w:color w:val="000000"/>
          <w:sz w:val="32"/>
          <w:szCs w:val="32"/>
          <w:shd w:val="clear" w:color="auto" w:fill="FFFFFF"/>
        </w:rPr>
      </w:pPr>
      <w:r>
        <w:rPr>
          <w:rFonts w:ascii="仿宋_GB2312" w:eastAsia="仿宋_GB2312" w:hAnsi="仿宋" w:cs="宋体" w:hint="eastAsia"/>
          <w:b/>
          <w:bCs/>
          <w:color w:val="000000"/>
          <w:sz w:val="32"/>
          <w:szCs w:val="32"/>
          <w:shd w:val="clear" w:color="auto" w:fill="FFFFFF"/>
        </w:rPr>
        <w:t>1.</w:t>
      </w:r>
      <w:r>
        <w:rPr>
          <w:rFonts w:ascii="仿宋_GB2312" w:eastAsia="仿宋_GB2312" w:hAnsi="仿宋" w:cs="宋体" w:hint="eastAsia"/>
          <w:b/>
          <w:bCs/>
          <w:color w:val="000000"/>
          <w:sz w:val="32"/>
          <w:szCs w:val="32"/>
          <w:shd w:val="clear" w:color="auto" w:fill="FFFFFF"/>
        </w:rPr>
        <w:t>财政拨款预算规模变化情况。</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9</w:t>
      </w:r>
      <w:r>
        <w:rPr>
          <w:rFonts w:ascii="仿宋_GB2312" w:eastAsia="仿宋_GB2312" w:hAnsi="仿宋" w:cs="宋体" w:hint="eastAsia"/>
          <w:color w:val="000000"/>
          <w:sz w:val="32"/>
          <w:szCs w:val="32"/>
          <w:shd w:val="clear" w:color="auto" w:fill="FFFFFF"/>
        </w:rPr>
        <w:t>年财政拨款预算</w:t>
      </w:r>
      <w:r>
        <w:rPr>
          <w:rFonts w:ascii="仿宋_GB2312" w:eastAsia="仿宋_GB2312" w:hAnsi="仿宋" w:cs="宋体" w:hint="eastAsia"/>
          <w:color w:val="000000"/>
          <w:sz w:val="32"/>
          <w:szCs w:val="32"/>
          <w:shd w:val="clear" w:color="auto" w:fill="FFFFFF"/>
        </w:rPr>
        <w:t>858.62</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占</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9</w:t>
      </w:r>
      <w:r>
        <w:rPr>
          <w:rFonts w:ascii="仿宋_GB2312" w:eastAsia="仿宋_GB2312" w:hAnsi="仿宋" w:cs="宋体" w:hint="eastAsia"/>
          <w:color w:val="000000"/>
          <w:sz w:val="32"/>
          <w:szCs w:val="32"/>
          <w:shd w:val="clear" w:color="auto" w:fill="FFFFFF"/>
        </w:rPr>
        <w:t>年收入总额的</w:t>
      </w:r>
      <w:r>
        <w:rPr>
          <w:rFonts w:ascii="仿宋_GB2312" w:eastAsia="仿宋_GB2312" w:hAnsi="仿宋" w:cs="宋体" w:hint="eastAsia"/>
          <w:color w:val="000000"/>
          <w:sz w:val="32"/>
          <w:szCs w:val="32"/>
          <w:shd w:val="clear" w:color="auto" w:fill="FFFFFF"/>
        </w:rPr>
        <w:t>63.66</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9</w:t>
      </w:r>
      <w:r>
        <w:rPr>
          <w:rFonts w:ascii="仿宋_GB2312" w:eastAsia="仿宋_GB2312" w:hAnsi="仿宋" w:cs="宋体" w:hint="eastAsia"/>
          <w:color w:val="000000"/>
          <w:sz w:val="32"/>
          <w:szCs w:val="32"/>
          <w:shd w:val="clear" w:color="auto" w:fill="FFFFFF"/>
        </w:rPr>
        <w:t>年财政拨</w:t>
      </w:r>
      <w:r>
        <w:rPr>
          <w:rFonts w:ascii="仿宋_GB2312" w:eastAsia="仿宋_GB2312" w:hAnsi="仿宋" w:cs="宋体" w:hint="eastAsia"/>
          <w:color w:val="000000"/>
          <w:sz w:val="32"/>
          <w:szCs w:val="32"/>
          <w:shd w:val="clear" w:color="auto" w:fill="FFFFFF"/>
        </w:rPr>
        <w:lastRenderedPageBreak/>
        <w:t>款预算数比</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8</w:t>
      </w:r>
      <w:r>
        <w:rPr>
          <w:rFonts w:ascii="仿宋_GB2312" w:eastAsia="仿宋_GB2312" w:hAnsi="仿宋" w:cs="宋体" w:hint="eastAsia"/>
          <w:color w:val="000000"/>
          <w:sz w:val="32"/>
          <w:szCs w:val="32"/>
          <w:shd w:val="clear" w:color="auto" w:fill="FFFFFF"/>
        </w:rPr>
        <w:t>年财政拨款预算数减少</w:t>
      </w:r>
      <w:r>
        <w:rPr>
          <w:rFonts w:ascii="仿宋_GB2312" w:eastAsia="仿宋_GB2312" w:hAnsi="仿宋" w:cs="宋体" w:hint="eastAsia"/>
          <w:color w:val="000000"/>
          <w:sz w:val="32"/>
          <w:szCs w:val="32"/>
          <w:shd w:val="clear" w:color="auto" w:fill="FFFFFF"/>
        </w:rPr>
        <w:t>91.07</w:t>
      </w:r>
      <w:r>
        <w:rPr>
          <w:rFonts w:ascii="仿宋_GB2312" w:eastAsia="仿宋_GB2312" w:hAnsi="仿宋" w:cs="宋体" w:hint="eastAsia"/>
          <w:color w:val="000000"/>
          <w:sz w:val="32"/>
          <w:szCs w:val="32"/>
          <w:shd w:val="clear" w:color="auto" w:fill="FFFFFF"/>
        </w:rPr>
        <w:t>万元，主要原因</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年包含所属单位非税收入结（转）余，本年度不包含</w:t>
      </w:r>
      <w:r>
        <w:rPr>
          <w:rFonts w:ascii="仿宋_GB2312" w:eastAsia="仿宋_GB2312" w:hAnsi="仿宋" w:cs="宋体" w:hint="eastAsia"/>
          <w:color w:val="000000"/>
          <w:sz w:val="32"/>
          <w:szCs w:val="32"/>
          <w:shd w:val="clear" w:color="auto" w:fill="FFFFFF"/>
        </w:rPr>
        <w:t>。</w:t>
      </w:r>
    </w:p>
    <w:p w:rsidR="00C04081" w:rsidRDefault="00FA2911">
      <w:pPr>
        <w:spacing w:line="360" w:lineRule="auto"/>
        <w:ind w:firstLine="641"/>
        <w:rPr>
          <w:rFonts w:ascii="仿宋_GB2312" w:eastAsia="仿宋_GB2312" w:hAnsi="仿宋" w:cs="宋体"/>
          <w:color w:val="000000"/>
          <w:sz w:val="32"/>
          <w:szCs w:val="32"/>
          <w:shd w:val="clear" w:color="auto" w:fill="FFFFFF"/>
        </w:rPr>
      </w:pPr>
      <w:r>
        <w:rPr>
          <w:rFonts w:ascii="仿宋_GB2312" w:eastAsia="仿宋_GB2312" w:hAnsi="仿宋" w:cs="宋体" w:hint="eastAsia"/>
          <w:b/>
          <w:bCs/>
          <w:color w:val="000000"/>
          <w:sz w:val="32"/>
          <w:szCs w:val="32"/>
          <w:shd w:val="clear" w:color="auto" w:fill="FFFFFF"/>
        </w:rPr>
        <w:t>2.</w:t>
      </w:r>
      <w:r>
        <w:rPr>
          <w:rFonts w:ascii="仿宋_GB2312" w:eastAsia="仿宋_GB2312" w:hAnsi="仿宋" w:cs="宋体" w:hint="eastAsia"/>
          <w:b/>
          <w:bCs/>
          <w:color w:val="000000"/>
          <w:sz w:val="32"/>
          <w:szCs w:val="32"/>
          <w:shd w:val="clear" w:color="auto" w:fill="FFFFFF"/>
        </w:rPr>
        <w:t>财政拨款预算结构情况。</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9</w:t>
      </w:r>
      <w:r>
        <w:rPr>
          <w:rFonts w:ascii="仿宋_GB2312" w:eastAsia="仿宋_GB2312" w:hAnsi="仿宋" w:cs="宋体" w:hint="eastAsia"/>
          <w:color w:val="000000"/>
          <w:sz w:val="32"/>
          <w:szCs w:val="32"/>
          <w:shd w:val="clear" w:color="auto" w:fill="FFFFFF"/>
        </w:rPr>
        <w:t>年部门预算中，财政拨款用于以下方面：一般公共服务（类）支出占</w:t>
      </w:r>
      <w:r>
        <w:rPr>
          <w:rFonts w:ascii="仿宋_GB2312" w:eastAsia="仿宋_GB2312" w:hAnsi="仿宋" w:cs="宋体" w:hint="eastAsia"/>
          <w:color w:val="000000"/>
          <w:sz w:val="32"/>
          <w:szCs w:val="32"/>
          <w:shd w:val="clear" w:color="auto" w:fill="FFFFFF"/>
        </w:rPr>
        <w:t>76.48</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，社会保障和就业（类）支出占</w:t>
      </w:r>
      <w:r>
        <w:rPr>
          <w:rFonts w:ascii="仿宋_GB2312" w:eastAsia="仿宋_GB2312" w:hAnsi="仿宋" w:cs="宋体" w:hint="eastAsia"/>
          <w:color w:val="000000"/>
          <w:sz w:val="32"/>
          <w:szCs w:val="32"/>
          <w:shd w:val="clear" w:color="auto" w:fill="FFFFFF"/>
        </w:rPr>
        <w:t>18.68</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，医疗卫生（类）支出占</w:t>
      </w:r>
      <w:r>
        <w:rPr>
          <w:rFonts w:ascii="仿宋_GB2312" w:eastAsia="仿宋_GB2312" w:hAnsi="仿宋" w:cs="宋体" w:hint="eastAsia"/>
          <w:color w:val="000000"/>
          <w:sz w:val="32"/>
          <w:szCs w:val="32"/>
          <w:shd w:val="clear" w:color="auto" w:fill="FFFFFF"/>
        </w:rPr>
        <w:t>4.84</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w:t>
      </w:r>
    </w:p>
    <w:p w:rsidR="00C04081" w:rsidRDefault="00FA2911">
      <w:pPr>
        <w:ind w:firstLine="641"/>
        <w:rPr>
          <w:rFonts w:ascii="仿宋_GB2312" w:eastAsia="仿宋_GB2312" w:hAnsi="仿宋" w:cs="宋体"/>
          <w:color w:val="000000"/>
          <w:kern w:val="0"/>
          <w:sz w:val="32"/>
          <w:szCs w:val="32"/>
          <w:shd w:val="clear" w:color="auto" w:fill="FFFFFF"/>
        </w:rPr>
      </w:pPr>
      <w:r>
        <w:rPr>
          <w:rFonts w:ascii="黑体" w:eastAsia="黑体" w:hAnsi="黑体" w:cs="宋体" w:hint="eastAsia"/>
          <w:color w:val="000000"/>
          <w:kern w:val="0"/>
          <w:sz w:val="32"/>
          <w:szCs w:val="32"/>
          <w:shd w:val="clear" w:color="auto" w:fill="FFFFFF"/>
        </w:rPr>
        <w:t>五、一般公共预算支出财政拨款情况说明</w:t>
      </w:r>
    </w:p>
    <w:p w:rsidR="00C04081" w:rsidRDefault="00FA2911">
      <w:pPr>
        <w:spacing w:line="360" w:lineRule="auto"/>
        <w:ind w:firstLine="643"/>
        <w:rPr>
          <w:rFonts w:ascii="仿宋_GB2312" w:eastAsia="仿宋_GB2312" w:hAnsi="仿宋" w:cs="宋体"/>
          <w:color w:val="000000"/>
          <w:sz w:val="32"/>
          <w:szCs w:val="32"/>
          <w:shd w:val="clear" w:color="auto" w:fill="FFFFFF"/>
        </w:rPr>
      </w:pPr>
      <w:r>
        <w:rPr>
          <w:rFonts w:ascii="仿宋_GB2312" w:eastAsia="仿宋_GB2312" w:hAnsi="黑体" w:cs="宋体" w:hint="eastAsia"/>
          <w:color w:val="000000"/>
          <w:sz w:val="32"/>
          <w:szCs w:val="32"/>
          <w:shd w:val="clear" w:color="auto" w:fill="FFFFFF"/>
        </w:rPr>
        <w:t>2</w:t>
      </w:r>
      <w:r>
        <w:rPr>
          <w:rFonts w:ascii="仿宋_GB2312" w:eastAsia="仿宋_GB2312" w:hAnsi="仿宋" w:cs="宋体" w:hint="eastAsia"/>
          <w:color w:val="000000"/>
          <w:sz w:val="32"/>
          <w:szCs w:val="32"/>
          <w:shd w:val="clear" w:color="auto" w:fill="FFFFFF"/>
        </w:rPr>
        <w:t>01</w:t>
      </w:r>
      <w:r>
        <w:rPr>
          <w:rFonts w:ascii="仿宋_GB2312" w:eastAsia="仿宋_GB2312" w:hAnsi="仿宋" w:cs="宋体" w:hint="eastAsia"/>
          <w:color w:val="000000"/>
          <w:sz w:val="32"/>
          <w:szCs w:val="32"/>
          <w:shd w:val="clear" w:color="auto" w:fill="FFFFFF"/>
        </w:rPr>
        <w:t>9</w:t>
      </w:r>
      <w:r>
        <w:rPr>
          <w:rFonts w:ascii="仿宋_GB2312" w:eastAsia="仿宋_GB2312" w:hAnsi="仿宋" w:cs="宋体" w:hint="eastAsia"/>
          <w:color w:val="000000"/>
          <w:sz w:val="32"/>
          <w:szCs w:val="32"/>
          <w:shd w:val="clear" w:color="auto" w:fill="FFFFFF"/>
        </w:rPr>
        <w:t>年一般公共预算支出预算数为</w:t>
      </w:r>
      <w:r>
        <w:rPr>
          <w:rFonts w:ascii="仿宋_GB2312" w:eastAsia="仿宋_GB2312" w:hAnsi="仿宋" w:cs="宋体" w:hint="eastAsia"/>
          <w:color w:val="000000"/>
          <w:sz w:val="32"/>
          <w:szCs w:val="32"/>
          <w:shd w:val="clear" w:color="auto" w:fill="FFFFFF"/>
        </w:rPr>
        <w:t>858.62</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其中基本支出</w:t>
      </w:r>
      <w:r>
        <w:rPr>
          <w:rFonts w:ascii="仿宋_GB2312" w:eastAsia="仿宋_GB2312" w:hAnsi="仿宋" w:cs="宋体" w:hint="eastAsia"/>
          <w:color w:val="000000"/>
          <w:sz w:val="32"/>
          <w:szCs w:val="32"/>
          <w:shd w:val="clear" w:color="auto" w:fill="FFFFFF"/>
        </w:rPr>
        <w:t>688.62</w:t>
      </w:r>
      <w:r>
        <w:rPr>
          <w:rFonts w:ascii="仿宋_GB2312" w:eastAsia="仿宋_GB2312" w:hAnsi="仿宋" w:cs="宋体" w:hint="eastAsia"/>
          <w:color w:val="000000"/>
          <w:sz w:val="32"/>
          <w:szCs w:val="32"/>
          <w:shd w:val="clear" w:color="auto" w:fill="FFFFFF"/>
        </w:rPr>
        <w:t>万元，占</w:t>
      </w:r>
      <w:r>
        <w:rPr>
          <w:rFonts w:ascii="仿宋_GB2312" w:eastAsia="仿宋_GB2312" w:hAnsi="仿宋" w:cs="宋体" w:hint="eastAsia"/>
          <w:color w:val="000000"/>
          <w:sz w:val="32"/>
          <w:szCs w:val="32"/>
          <w:shd w:val="clear" w:color="auto" w:fill="FFFFFF"/>
        </w:rPr>
        <w:t>80.20</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；项目支出</w:t>
      </w:r>
      <w:r>
        <w:rPr>
          <w:rFonts w:ascii="仿宋_GB2312" w:eastAsia="仿宋_GB2312" w:hAnsi="仿宋" w:cs="宋体" w:hint="eastAsia"/>
          <w:color w:val="000000"/>
          <w:sz w:val="32"/>
          <w:szCs w:val="32"/>
          <w:shd w:val="clear" w:color="auto" w:fill="FFFFFF"/>
        </w:rPr>
        <w:t>170</w:t>
      </w:r>
      <w:r>
        <w:rPr>
          <w:rFonts w:ascii="仿宋_GB2312" w:eastAsia="仿宋_GB2312" w:hAnsi="仿宋" w:cs="宋体" w:hint="eastAsia"/>
          <w:color w:val="000000"/>
          <w:sz w:val="32"/>
          <w:szCs w:val="32"/>
          <w:shd w:val="clear" w:color="auto" w:fill="FFFFFF"/>
        </w:rPr>
        <w:t>万元，占</w:t>
      </w:r>
      <w:r>
        <w:rPr>
          <w:rFonts w:ascii="仿宋_GB2312" w:eastAsia="仿宋_GB2312" w:hAnsi="仿宋" w:cs="宋体" w:hint="eastAsia"/>
          <w:color w:val="000000"/>
          <w:sz w:val="32"/>
          <w:szCs w:val="32"/>
          <w:shd w:val="clear" w:color="auto" w:fill="FFFFFF"/>
        </w:rPr>
        <w:t>19.80</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w:t>
      </w:r>
    </w:p>
    <w:p w:rsidR="00C04081" w:rsidRDefault="00FA2911">
      <w:pPr>
        <w:numPr>
          <w:ilvl w:val="0"/>
          <w:numId w:val="4"/>
        </w:numPr>
        <w:spacing w:line="360" w:lineRule="auto"/>
        <w:ind w:firstLine="643"/>
        <w:rPr>
          <w:rFonts w:ascii="仿宋_GB2312" w:eastAsia="仿宋_GB2312" w:hAnsi="仿宋" w:cs="宋体"/>
          <w:color w:val="000000"/>
          <w:sz w:val="32"/>
          <w:szCs w:val="32"/>
          <w:shd w:val="clear" w:color="auto" w:fill="FFFFFF"/>
        </w:rPr>
      </w:pPr>
      <w:r>
        <w:rPr>
          <w:rFonts w:ascii="仿宋_GB2312" w:eastAsia="仿宋_GB2312" w:hAnsi="仿宋" w:cs="宋体" w:hint="eastAsia"/>
          <w:b/>
          <w:bCs/>
          <w:color w:val="000000"/>
          <w:sz w:val="32"/>
          <w:szCs w:val="32"/>
          <w:shd w:val="clear" w:color="auto" w:fill="FFFFFF"/>
        </w:rPr>
        <w:t>一般公共服务</w:t>
      </w:r>
      <w:r>
        <w:rPr>
          <w:rFonts w:ascii="仿宋_GB2312" w:eastAsia="仿宋_GB2312" w:hAnsi="仿宋" w:cs="宋体" w:hint="eastAsia"/>
          <w:b/>
          <w:bCs/>
          <w:color w:val="000000"/>
          <w:sz w:val="32"/>
          <w:szCs w:val="32"/>
          <w:shd w:val="clear" w:color="auto" w:fill="FFFFFF"/>
        </w:rPr>
        <w:t>-</w:t>
      </w:r>
      <w:r>
        <w:rPr>
          <w:rFonts w:ascii="仿宋_GB2312" w:eastAsia="仿宋_GB2312" w:hAnsi="仿宋" w:cs="宋体" w:hint="eastAsia"/>
          <w:b/>
          <w:bCs/>
          <w:color w:val="000000"/>
          <w:sz w:val="32"/>
          <w:szCs w:val="32"/>
          <w:shd w:val="clear" w:color="auto" w:fill="FFFFFF"/>
        </w:rPr>
        <w:t>政府办公厅（室）及相关机构事务</w:t>
      </w:r>
      <w:r>
        <w:rPr>
          <w:rFonts w:ascii="仿宋_GB2312" w:eastAsia="仿宋_GB2312" w:hAnsi="仿宋" w:cs="宋体" w:hint="eastAsia"/>
          <w:b/>
          <w:bCs/>
          <w:color w:val="000000"/>
          <w:sz w:val="32"/>
          <w:szCs w:val="32"/>
          <w:shd w:val="clear" w:color="auto" w:fill="FFFFFF"/>
        </w:rPr>
        <w:t>-</w:t>
      </w:r>
      <w:r>
        <w:rPr>
          <w:rFonts w:ascii="仿宋_GB2312" w:eastAsia="仿宋_GB2312" w:hAnsi="仿宋" w:cs="宋体" w:hint="eastAsia"/>
          <w:b/>
          <w:bCs/>
          <w:color w:val="000000"/>
          <w:sz w:val="32"/>
          <w:szCs w:val="32"/>
          <w:shd w:val="clear" w:color="auto" w:fill="FFFFFF"/>
        </w:rPr>
        <w:t>行政运行。</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9</w:t>
      </w:r>
      <w:r>
        <w:rPr>
          <w:rFonts w:ascii="仿宋_GB2312" w:eastAsia="仿宋_GB2312" w:hAnsi="仿宋" w:cs="宋体" w:hint="eastAsia"/>
          <w:color w:val="000000"/>
          <w:sz w:val="32"/>
          <w:szCs w:val="32"/>
          <w:shd w:val="clear" w:color="auto" w:fill="FFFFFF"/>
        </w:rPr>
        <w:t>年一般公共预算支出预算数为</w:t>
      </w:r>
      <w:r>
        <w:rPr>
          <w:rFonts w:ascii="仿宋_GB2312" w:eastAsia="仿宋_GB2312" w:hAnsi="仿宋" w:cs="宋体" w:hint="eastAsia"/>
          <w:color w:val="000000"/>
          <w:sz w:val="32"/>
          <w:szCs w:val="32"/>
          <w:shd w:val="clear" w:color="auto" w:fill="FFFFFF"/>
        </w:rPr>
        <w:t>476.67</w:t>
      </w:r>
      <w:r>
        <w:rPr>
          <w:rFonts w:ascii="仿宋_GB2312" w:eastAsia="仿宋_GB2312" w:hAnsi="仿宋" w:cs="宋体" w:hint="eastAsia"/>
          <w:color w:val="000000"/>
          <w:sz w:val="32"/>
          <w:szCs w:val="32"/>
          <w:shd w:val="clear" w:color="auto" w:fill="FFFFFF"/>
        </w:rPr>
        <w:t>万元。主要用于</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基本支出。此项支出比</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8</w:t>
      </w:r>
      <w:r>
        <w:rPr>
          <w:rFonts w:ascii="仿宋_GB2312" w:eastAsia="仿宋_GB2312" w:hAnsi="仿宋" w:cs="宋体" w:hint="eastAsia"/>
          <w:color w:val="000000"/>
          <w:sz w:val="32"/>
          <w:szCs w:val="32"/>
          <w:shd w:val="clear" w:color="auto" w:fill="FFFFFF"/>
        </w:rPr>
        <w:t>年财政拨款预算数</w:t>
      </w:r>
      <w:r>
        <w:rPr>
          <w:rFonts w:ascii="仿宋_GB2312" w:eastAsia="仿宋_GB2312" w:hAnsi="仿宋" w:cs="宋体" w:hint="eastAsia"/>
          <w:color w:val="000000"/>
          <w:sz w:val="32"/>
          <w:szCs w:val="32"/>
          <w:shd w:val="clear" w:color="auto" w:fill="FFFFFF"/>
        </w:rPr>
        <w:t>减少</w:t>
      </w:r>
      <w:r>
        <w:rPr>
          <w:rFonts w:ascii="仿宋_GB2312" w:eastAsia="仿宋_GB2312" w:hAnsi="仿宋" w:cs="宋体" w:hint="eastAsia"/>
          <w:color w:val="000000"/>
          <w:sz w:val="32"/>
          <w:szCs w:val="32"/>
          <w:shd w:val="clear" w:color="auto" w:fill="FFFFFF"/>
        </w:rPr>
        <w:t>231.72</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主要原因：</w:t>
      </w:r>
      <w:r>
        <w:rPr>
          <w:rFonts w:ascii="仿宋_GB2312" w:eastAsia="仿宋_GB2312" w:hAnsi="仿宋" w:cs="宋体" w:hint="eastAsia"/>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年包含所属单位非税收入结（转）余支出，本年度不包含</w:t>
      </w:r>
      <w:r>
        <w:rPr>
          <w:rFonts w:ascii="仿宋_GB2312" w:eastAsia="仿宋_GB2312" w:hAnsi="仿宋" w:cs="宋体" w:hint="eastAsia"/>
          <w:color w:val="000000"/>
          <w:sz w:val="32"/>
          <w:szCs w:val="32"/>
          <w:shd w:val="clear" w:color="auto" w:fill="FFFFFF"/>
        </w:rPr>
        <w:t>。</w:t>
      </w:r>
    </w:p>
    <w:p w:rsidR="00C04081" w:rsidRDefault="00FA2911">
      <w:pPr>
        <w:spacing w:line="360" w:lineRule="auto"/>
        <w:ind w:firstLineChars="200" w:firstLine="643"/>
        <w:rPr>
          <w:rFonts w:ascii="仿宋_GB2312" w:eastAsia="仿宋_GB2312" w:hAnsi="仿宋" w:cs="宋体"/>
          <w:color w:val="000000"/>
          <w:sz w:val="32"/>
          <w:szCs w:val="32"/>
          <w:highlight w:val="yellow"/>
          <w:shd w:val="clear" w:color="auto" w:fill="FFFFFF"/>
        </w:rPr>
      </w:pPr>
      <w:r>
        <w:rPr>
          <w:rFonts w:ascii="仿宋_GB2312" w:eastAsia="仿宋_GB2312" w:hAnsi="仿宋" w:cs="宋体" w:hint="eastAsia"/>
          <w:b/>
          <w:bCs/>
          <w:color w:val="000000"/>
          <w:sz w:val="32"/>
          <w:szCs w:val="32"/>
          <w:shd w:val="clear" w:color="auto" w:fill="FFFFFF"/>
        </w:rPr>
        <w:t>2.</w:t>
      </w:r>
      <w:r>
        <w:rPr>
          <w:rFonts w:ascii="仿宋_GB2312" w:eastAsia="仿宋_GB2312" w:hAnsi="仿宋" w:cs="宋体" w:hint="eastAsia"/>
          <w:b/>
          <w:bCs/>
          <w:color w:val="000000"/>
          <w:sz w:val="32"/>
          <w:szCs w:val="32"/>
          <w:shd w:val="clear" w:color="auto" w:fill="FFFFFF"/>
        </w:rPr>
        <w:t>一般公共服务支出</w:t>
      </w:r>
      <w:r>
        <w:rPr>
          <w:rFonts w:ascii="仿宋_GB2312" w:eastAsia="仿宋_GB2312" w:hAnsi="仿宋" w:cs="宋体" w:hint="eastAsia"/>
          <w:b/>
          <w:bCs/>
          <w:color w:val="000000"/>
          <w:sz w:val="32"/>
          <w:szCs w:val="32"/>
          <w:shd w:val="clear" w:color="auto" w:fill="FFFFFF"/>
        </w:rPr>
        <w:t>-</w:t>
      </w:r>
      <w:r>
        <w:rPr>
          <w:rFonts w:ascii="仿宋_GB2312" w:eastAsia="仿宋_GB2312" w:hAnsi="仿宋" w:cs="宋体" w:hint="eastAsia"/>
          <w:b/>
          <w:bCs/>
          <w:color w:val="000000"/>
          <w:sz w:val="32"/>
          <w:szCs w:val="32"/>
          <w:shd w:val="clear" w:color="auto" w:fill="FFFFFF"/>
        </w:rPr>
        <w:t>政府办公厅（室）及相关机构事务</w:t>
      </w:r>
      <w:r>
        <w:rPr>
          <w:rFonts w:ascii="仿宋_GB2312" w:eastAsia="仿宋_GB2312" w:hAnsi="仿宋" w:cs="宋体" w:hint="eastAsia"/>
          <w:b/>
          <w:bCs/>
          <w:color w:val="000000"/>
          <w:sz w:val="32"/>
          <w:szCs w:val="32"/>
          <w:shd w:val="clear" w:color="auto" w:fill="FFFFFF"/>
        </w:rPr>
        <w:t>-</w:t>
      </w:r>
      <w:r>
        <w:rPr>
          <w:rFonts w:ascii="仿宋_GB2312" w:eastAsia="仿宋_GB2312" w:hAnsi="仿宋" w:cs="宋体" w:hint="eastAsia"/>
          <w:b/>
          <w:bCs/>
          <w:color w:val="000000"/>
          <w:sz w:val="32"/>
          <w:szCs w:val="32"/>
          <w:shd w:val="clear" w:color="auto" w:fill="FFFFFF"/>
        </w:rPr>
        <w:t>一般行政管理事务</w:t>
      </w:r>
      <w:r>
        <w:rPr>
          <w:rFonts w:ascii="仿宋_GB2312" w:eastAsia="仿宋_GB2312" w:hAnsi="仿宋" w:cs="宋体" w:hint="eastAsia"/>
          <w:b/>
          <w:bCs/>
          <w:color w:val="000000"/>
          <w:sz w:val="32"/>
          <w:szCs w:val="32"/>
          <w:shd w:val="clear" w:color="auto" w:fill="FFFFFF"/>
        </w:rPr>
        <w:t>。</w:t>
      </w:r>
      <w:r>
        <w:rPr>
          <w:rFonts w:ascii="仿宋_GB2312" w:eastAsia="仿宋_GB2312" w:hAnsi="仿宋" w:cs="宋体" w:hint="eastAsia"/>
          <w:color w:val="000000"/>
          <w:sz w:val="32"/>
          <w:szCs w:val="32"/>
          <w:shd w:val="clear" w:color="auto" w:fill="FFFFFF"/>
        </w:rPr>
        <w:t>2019</w:t>
      </w:r>
      <w:r>
        <w:rPr>
          <w:rFonts w:ascii="仿宋_GB2312" w:eastAsia="仿宋_GB2312" w:hAnsi="仿宋" w:cs="宋体" w:hint="eastAsia"/>
          <w:color w:val="000000"/>
          <w:sz w:val="32"/>
          <w:szCs w:val="32"/>
          <w:shd w:val="clear" w:color="auto" w:fill="FFFFFF"/>
        </w:rPr>
        <w:t>年一般公共预算支出</w:t>
      </w:r>
      <w:r>
        <w:rPr>
          <w:rFonts w:ascii="仿宋_GB2312" w:eastAsia="仿宋_GB2312" w:hAnsi="仿宋" w:cs="宋体" w:hint="eastAsia"/>
          <w:color w:val="000000"/>
          <w:sz w:val="32"/>
          <w:szCs w:val="32"/>
          <w:shd w:val="clear" w:color="auto" w:fill="FFFFFF"/>
        </w:rPr>
        <w:t>170</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，其中外事管理工作经费</w:t>
      </w:r>
      <w:r>
        <w:rPr>
          <w:rFonts w:ascii="仿宋_GB2312" w:eastAsia="仿宋_GB2312" w:hAnsi="仿宋" w:cs="宋体" w:hint="eastAsia"/>
          <w:color w:val="000000"/>
          <w:sz w:val="32"/>
          <w:szCs w:val="32"/>
          <w:shd w:val="clear" w:color="auto" w:fill="FFFFFF"/>
        </w:rPr>
        <w:t>27</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外事活动经费</w:t>
      </w:r>
      <w:r>
        <w:rPr>
          <w:rFonts w:ascii="仿宋_GB2312" w:eastAsia="仿宋_GB2312" w:hAnsi="仿宋" w:cs="宋体" w:hint="eastAsia"/>
          <w:color w:val="000000"/>
          <w:sz w:val="32"/>
          <w:szCs w:val="32"/>
          <w:shd w:val="clear" w:color="auto" w:fill="FFFFFF"/>
        </w:rPr>
        <w:t>120</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外事接待经费</w:t>
      </w:r>
      <w:r>
        <w:rPr>
          <w:rFonts w:ascii="仿宋_GB2312" w:eastAsia="仿宋_GB2312" w:hAnsi="仿宋" w:cs="宋体" w:hint="eastAsia"/>
          <w:color w:val="000000"/>
          <w:sz w:val="32"/>
          <w:szCs w:val="32"/>
          <w:shd w:val="clear" w:color="auto" w:fill="FFFFFF"/>
        </w:rPr>
        <w:t>23</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主要用于：项目支出。</w:t>
      </w:r>
      <w:r>
        <w:rPr>
          <w:rFonts w:ascii="仿宋_GB2312" w:eastAsia="仿宋_GB2312" w:hAnsi="仿宋" w:cs="宋体" w:hint="eastAsia"/>
          <w:color w:val="000000"/>
          <w:sz w:val="32"/>
          <w:szCs w:val="32"/>
          <w:shd w:val="clear" w:color="auto" w:fill="FFFFFF"/>
        </w:rPr>
        <w:t>此项支出比</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8</w:t>
      </w:r>
      <w:r>
        <w:rPr>
          <w:rFonts w:ascii="仿宋_GB2312" w:eastAsia="仿宋_GB2312" w:hAnsi="仿宋" w:cs="宋体" w:hint="eastAsia"/>
          <w:color w:val="000000"/>
          <w:sz w:val="32"/>
          <w:szCs w:val="32"/>
          <w:shd w:val="clear" w:color="auto" w:fill="FFFFFF"/>
        </w:rPr>
        <w:t>年财政拨款预算数</w:t>
      </w:r>
      <w:r>
        <w:rPr>
          <w:rFonts w:ascii="仿宋_GB2312" w:eastAsia="仿宋_GB2312" w:hAnsi="仿宋" w:cs="宋体" w:hint="eastAsia"/>
          <w:color w:val="000000"/>
          <w:sz w:val="32"/>
          <w:szCs w:val="32"/>
          <w:shd w:val="clear" w:color="auto" w:fill="FFFFFF"/>
        </w:rPr>
        <w:t>减少</w:t>
      </w:r>
      <w:r>
        <w:rPr>
          <w:rFonts w:ascii="仿宋_GB2312" w:eastAsia="仿宋_GB2312" w:hAnsi="仿宋" w:cs="宋体" w:hint="eastAsia"/>
          <w:color w:val="000000"/>
          <w:sz w:val="32"/>
          <w:szCs w:val="32"/>
          <w:shd w:val="clear" w:color="auto" w:fill="FFFFFF"/>
        </w:rPr>
        <w:t>37.59</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主要原因：</w:t>
      </w:r>
      <w:r>
        <w:rPr>
          <w:rFonts w:ascii="仿宋_GB2312" w:eastAsia="仿宋_GB2312" w:hAnsi="仿宋" w:cs="宋体" w:hint="eastAsia"/>
          <w:color w:val="000000"/>
          <w:sz w:val="32"/>
          <w:szCs w:val="32"/>
          <w:shd w:val="clear" w:color="auto" w:fill="FFFFFF"/>
        </w:rPr>
        <w:t>其中部分项目在</w:t>
      </w:r>
      <w:r>
        <w:rPr>
          <w:rFonts w:ascii="仿宋_GB2312" w:eastAsia="仿宋_GB2312" w:hAnsi="仿宋" w:cs="宋体" w:hint="eastAsia"/>
          <w:color w:val="000000"/>
          <w:sz w:val="32"/>
          <w:szCs w:val="32"/>
          <w:shd w:val="clear" w:color="auto" w:fill="FFFFFF"/>
        </w:rPr>
        <w:t>本单位</w:t>
      </w:r>
      <w:r>
        <w:rPr>
          <w:rFonts w:ascii="仿宋_GB2312" w:eastAsia="仿宋_GB2312" w:hAnsi="仿宋" w:cs="宋体" w:hint="eastAsia"/>
          <w:color w:val="000000"/>
          <w:sz w:val="32"/>
          <w:szCs w:val="32"/>
          <w:shd w:val="clear" w:color="auto" w:fill="FFFFFF"/>
        </w:rPr>
        <w:t>统筹实有资金中支出。</w:t>
      </w:r>
    </w:p>
    <w:p w:rsidR="00C04081" w:rsidRDefault="00FA2911">
      <w:pPr>
        <w:spacing w:line="360" w:lineRule="auto"/>
        <w:ind w:firstLine="643"/>
        <w:rPr>
          <w:rFonts w:ascii="仿宋_GB2312" w:eastAsia="仿宋_GB2312" w:hAnsi="仿宋" w:cs="宋体"/>
          <w:color w:val="000000"/>
          <w:sz w:val="32"/>
          <w:szCs w:val="32"/>
          <w:shd w:val="clear" w:color="auto" w:fill="FFFFFF"/>
        </w:rPr>
      </w:pPr>
      <w:r>
        <w:rPr>
          <w:rFonts w:ascii="仿宋_GB2312" w:eastAsia="仿宋_GB2312" w:hAnsi="仿宋" w:cs="宋体" w:hint="eastAsia"/>
          <w:color w:val="000000"/>
          <w:sz w:val="32"/>
          <w:szCs w:val="32"/>
          <w:shd w:val="clear" w:color="auto" w:fill="FFFFFF"/>
        </w:rPr>
        <w:lastRenderedPageBreak/>
        <w:t xml:space="preserve"> </w:t>
      </w:r>
      <w:r>
        <w:rPr>
          <w:rFonts w:ascii="仿宋_GB2312" w:eastAsia="仿宋_GB2312" w:hAnsi="仿宋" w:cs="宋体" w:hint="eastAsia"/>
          <w:b/>
          <w:color w:val="000000"/>
          <w:sz w:val="32"/>
          <w:szCs w:val="32"/>
          <w:shd w:val="clear" w:color="auto" w:fill="FFFFFF"/>
        </w:rPr>
        <w:t>3</w:t>
      </w:r>
      <w:r>
        <w:rPr>
          <w:rFonts w:ascii="仿宋_GB2312" w:eastAsia="仿宋_GB2312" w:hAnsi="仿宋" w:cs="宋体" w:hint="eastAsia"/>
          <w:b/>
          <w:color w:val="000000"/>
          <w:sz w:val="32"/>
          <w:szCs w:val="32"/>
          <w:shd w:val="clear" w:color="auto" w:fill="FFFFFF"/>
        </w:rPr>
        <w:t>.</w:t>
      </w:r>
      <w:r>
        <w:rPr>
          <w:rFonts w:ascii="仿宋_GB2312" w:eastAsia="仿宋_GB2312" w:hAnsi="仿宋" w:cs="宋体" w:hint="eastAsia"/>
          <w:b/>
          <w:color w:val="000000"/>
          <w:sz w:val="32"/>
          <w:szCs w:val="32"/>
          <w:shd w:val="clear" w:color="auto" w:fill="FFFFFF"/>
        </w:rPr>
        <w:t>社会保障和就业</w:t>
      </w:r>
      <w:r>
        <w:rPr>
          <w:rFonts w:ascii="仿宋_GB2312" w:eastAsia="仿宋_GB2312" w:hAnsi="仿宋" w:cs="宋体" w:hint="eastAsia"/>
          <w:b/>
          <w:color w:val="000000"/>
          <w:sz w:val="32"/>
          <w:szCs w:val="32"/>
          <w:shd w:val="clear" w:color="auto" w:fill="FFFFFF"/>
        </w:rPr>
        <w:t>支出</w:t>
      </w:r>
      <w:r>
        <w:rPr>
          <w:rFonts w:ascii="仿宋_GB2312" w:eastAsia="仿宋_GB2312" w:hAnsi="仿宋" w:cs="宋体" w:hint="eastAsia"/>
          <w:b/>
          <w:color w:val="000000"/>
          <w:sz w:val="32"/>
          <w:szCs w:val="32"/>
          <w:shd w:val="clear" w:color="auto" w:fill="FFFFFF"/>
        </w:rPr>
        <w:t>-</w:t>
      </w:r>
      <w:r>
        <w:rPr>
          <w:rFonts w:ascii="仿宋_GB2312" w:eastAsia="仿宋_GB2312" w:hAnsi="仿宋" w:cs="宋体" w:hint="eastAsia"/>
          <w:b/>
          <w:color w:val="000000"/>
          <w:sz w:val="32"/>
          <w:szCs w:val="32"/>
          <w:shd w:val="clear" w:color="auto" w:fill="FFFFFF"/>
        </w:rPr>
        <w:t>行政事业单位离退休</w:t>
      </w:r>
      <w:r>
        <w:rPr>
          <w:rFonts w:ascii="仿宋_GB2312" w:eastAsia="仿宋_GB2312" w:hAnsi="仿宋" w:cs="宋体" w:hint="eastAsia"/>
          <w:b/>
          <w:color w:val="000000"/>
          <w:sz w:val="32"/>
          <w:szCs w:val="32"/>
          <w:shd w:val="clear" w:color="auto" w:fill="FFFFFF"/>
        </w:rPr>
        <w:t>-</w:t>
      </w:r>
      <w:r>
        <w:rPr>
          <w:rFonts w:ascii="仿宋_GB2312" w:eastAsia="仿宋_GB2312" w:hAnsi="仿宋" w:cs="宋体" w:hint="eastAsia"/>
          <w:b/>
          <w:color w:val="000000"/>
          <w:sz w:val="32"/>
          <w:szCs w:val="32"/>
          <w:shd w:val="clear" w:color="auto" w:fill="FFFFFF"/>
        </w:rPr>
        <w:t>归口管理的行政单位离退休。</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9</w:t>
      </w:r>
      <w:r>
        <w:rPr>
          <w:rFonts w:ascii="仿宋_GB2312" w:eastAsia="仿宋_GB2312" w:hAnsi="仿宋" w:cs="宋体" w:hint="eastAsia"/>
          <w:color w:val="000000"/>
          <w:sz w:val="32"/>
          <w:szCs w:val="32"/>
          <w:shd w:val="clear" w:color="auto" w:fill="FFFFFF"/>
        </w:rPr>
        <w:t>年一般公共预算支出预算数为</w:t>
      </w:r>
      <w:r>
        <w:rPr>
          <w:rFonts w:ascii="仿宋_GB2312" w:eastAsia="仿宋_GB2312" w:hAnsi="仿宋" w:cs="宋体" w:hint="eastAsia"/>
          <w:color w:val="000000"/>
          <w:sz w:val="32"/>
          <w:szCs w:val="32"/>
          <w:shd w:val="clear" w:color="auto" w:fill="FFFFFF"/>
        </w:rPr>
        <w:t>120</w:t>
      </w:r>
      <w:r>
        <w:rPr>
          <w:rFonts w:ascii="仿宋_GB2312" w:eastAsia="仿宋_GB2312" w:hAnsi="仿宋" w:cs="宋体" w:hint="eastAsia"/>
          <w:color w:val="000000"/>
          <w:sz w:val="32"/>
          <w:szCs w:val="32"/>
          <w:shd w:val="clear" w:color="auto" w:fill="FFFFFF"/>
        </w:rPr>
        <w:t>万元。主要用于</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退休人员奖励性补贴、退休公用经费。此项支出比</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8</w:t>
      </w:r>
      <w:r>
        <w:rPr>
          <w:rFonts w:ascii="仿宋_GB2312" w:eastAsia="仿宋_GB2312" w:hAnsi="仿宋" w:cs="宋体" w:hint="eastAsia"/>
          <w:color w:val="000000"/>
          <w:sz w:val="32"/>
          <w:szCs w:val="32"/>
          <w:shd w:val="clear" w:color="auto" w:fill="FFFFFF"/>
        </w:rPr>
        <w:t>年财政拨款预算数增加</w:t>
      </w:r>
      <w:r>
        <w:rPr>
          <w:rFonts w:ascii="仿宋_GB2312" w:eastAsia="仿宋_GB2312" w:hAnsi="仿宋" w:cs="宋体" w:hint="eastAsia"/>
          <w:color w:val="000000"/>
          <w:sz w:val="32"/>
          <w:szCs w:val="32"/>
          <w:shd w:val="clear" w:color="auto" w:fill="FFFFFF"/>
        </w:rPr>
        <w:t>36.78</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主要原因：退休人员奖励性补贴增</w:t>
      </w:r>
      <w:r>
        <w:rPr>
          <w:rFonts w:ascii="仿宋_GB2312" w:eastAsia="仿宋_GB2312" w:hAnsi="仿宋" w:cs="宋体" w:hint="eastAsia"/>
          <w:color w:val="000000"/>
          <w:sz w:val="32"/>
          <w:szCs w:val="32"/>
          <w:shd w:val="clear" w:color="auto" w:fill="FFFFFF"/>
        </w:rPr>
        <w:t>加、</w:t>
      </w:r>
      <w:r>
        <w:rPr>
          <w:rFonts w:ascii="仿宋_GB2312" w:eastAsia="仿宋_GB2312" w:hAnsi="仿宋" w:cs="宋体" w:hint="eastAsia"/>
          <w:color w:val="000000"/>
          <w:sz w:val="32"/>
          <w:szCs w:val="32"/>
          <w:shd w:val="clear" w:color="auto" w:fill="FFFFFF"/>
        </w:rPr>
        <w:t>退休人员公用经费增加；老干部工作经费增</w:t>
      </w:r>
      <w:r>
        <w:rPr>
          <w:rFonts w:ascii="仿宋_GB2312" w:eastAsia="仿宋_GB2312" w:hAnsi="仿宋" w:cs="宋体" w:hint="eastAsia"/>
          <w:color w:val="000000"/>
          <w:sz w:val="32"/>
          <w:szCs w:val="32"/>
          <w:shd w:val="clear" w:color="auto" w:fill="FFFFFF"/>
        </w:rPr>
        <w:t>加</w:t>
      </w:r>
      <w:r>
        <w:rPr>
          <w:rFonts w:ascii="仿宋_GB2312" w:eastAsia="仿宋_GB2312" w:hAnsi="仿宋" w:cs="宋体" w:hint="eastAsia"/>
          <w:color w:val="000000"/>
          <w:sz w:val="32"/>
          <w:szCs w:val="32"/>
          <w:shd w:val="clear" w:color="auto" w:fill="FFFFFF"/>
        </w:rPr>
        <w:t>。</w:t>
      </w:r>
    </w:p>
    <w:p w:rsidR="00C04081" w:rsidRDefault="00FA2911">
      <w:pPr>
        <w:spacing w:line="360" w:lineRule="auto"/>
        <w:ind w:firstLine="643"/>
        <w:rPr>
          <w:rFonts w:ascii="仿宋_GB2312" w:eastAsia="仿宋_GB2312" w:hAnsi="仿宋" w:cs="宋体"/>
          <w:bCs/>
          <w:color w:val="000000"/>
          <w:sz w:val="32"/>
          <w:szCs w:val="32"/>
          <w:shd w:val="clear" w:color="auto" w:fill="FFFFFF"/>
        </w:rPr>
      </w:pPr>
      <w:r>
        <w:rPr>
          <w:rFonts w:ascii="仿宋_GB2312" w:eastAsia="仿宋_GB2312" w:hAnsi="仿宋" w:cs="宋体" w:hint="eastAsia"/>
          <w:b/>
          <w:color w:val="000000"/>
          <w:sz w:val="32"/>
          <w:szCs w:val="32"/>
          <w:shd w:val="clear" w:color="auto" w:fill="FFFFFF"/>
        </w:rPr>
        <w:t>4..</w:t>
      </w:r>
      <w:r>
        <w:rPr>
          <w:rFonts w:ascii="仿宋_GB2312" w:eastAsia="仿宋_GB2312" w:hAnsi="仿宋" w:cs="宋体" w:hint="eastAsia"/>
          <w:b/>
          <w:color w:val="000000"/>
          <w:sz w:val="32"/>
          <w:szCs w:val="32"/>
          <w:shd w:val="clear" w:color="auto" w:fill="FFFFFF"/>
        </w:rPr>
        <w:t>社会保障和就业支出</w:t>
      </w:r>
      <w:r>
        <w:rPr>
          <w:rFonts w:ascii="仿宋_GB2312" w:eastAsia="仿宋_GB2312" w:hAnsi="仿宋" w:cs="宋体" w:hint="eastAsia"/>
          <w:b/>
          <w:color w:val="000000"/>
          <w:sz w:val="32"/>
          <w:szCs w:val="32"/>
          <w:shd w:val="clear" w:color="auto" w:fill="FFFFFF"/>
        </w:rPr>
        <w:t>-</w:t>
      </w:r>
      <w:r>
        <w:rPr>
          <w:rFonts w:ascii="仿宋_GB2312" w:eastAsia="仿宋_GB2312" w:hAnsi="仿宋" w:cs="宋体" w:hint="eastAsia"/>
          <w:b/>
          <w:color w:val="000000"/>
          <w:sz w:val="32"/>
          <w:szCs w:val="32"/>
          <w:shd w:val="clear" w:color="auto" w:fill="FFFFFF"/>
        </w:rPr>
        <w:t>行政事业单位离退休</w:t>
      </w:r>
      <w:r>
        <w:rPr>
          <w:rFonts w:ascii="仿宋_GB2312" w:eastAsia="仿宋_GB2312" w:hAnsi="仿宋" w:cs="宋体" w:hint="eastAsia"/>
          <w:b/>
          <w:color w:val="000000"/>
          <w:sz w:val="32"/>
          <w:szCs w:val="32"/>
          <w:shd w:val="clear" w:color="auto" w:fill="FFFFFF"/>
        </w:rPr>
        <w:t>-</w:t>
      </w:r>
      <w:r>
        <w:rPr>
          <w:rFonts w:ascii="仿宋_GB2312" w:eastAsia="仿宋_GB2312" w:hAnsi="仿宋" w:cs="宋体" w:hint="eastAsia"/>
          <w:b/>
          <w:color w:val="000000"/>
          <w:sz w:val="32"/>
          <w:szCs w:val="32"/>
          <w:shd w:val="clear" w:color="auto" w:fill="FFFFFF"/>
        </w:rPr>
        <w:t>机关事业单位基本养老保险缴费支出。</w:t>
      </w:r>
      <w:r>
        <w:rPr>
          <w:rFonts w:ascii="仿宋_GB2312" w:eastAsia="仿宋_GB2312" w:hAnsi="仿宋" w:cs="宋体" w:hint="eastAsia"/>
          <w:bCs/>
          <w:color w:val="000000"/>
          <w:sz w:val="32"/>
          <w:szCs w:val="32"/>
          <w:shd w:val="clear" w:color="auto" w:fill="FFFFFF"/>
        </w:rPr>
        <w:t>2019</w:t>
      </w:r>
      <w:r>
        <w:rPr>
          <w:rFonts w:ascii="仿宋_GB2312" w:eastAsia="仿宋_GB2312" w:hAnsi="仿宋" w:cs="宋体" w:hint="eastAsia"/>
          <w:bCs/>
          <w:color w:val="000000"/>
          <w:sz w:val="32"/>
          <w:szCs w:val="32"/>
          <w:shd w:val="clear" w:color="auto" w:fill="FFFFFF"/>
        </w:rPr>
        <w:t>年一般公共预算支出</w:t>
      </w:r>
      <w:r>
        <w:rPr>
          <w:rFonts w:ascii="仿宋_GB2312" w:eastAsia="仿宋_GB2312" w:hAnsi="仿宋" w:cs="宋体" w:hint="eastAsia"/>
          <w:bCs/>
          <w:color w:val="000000"/>
          <w:sz w:val="32"/>
          <w:szCs w:val="32"/>
          <w:shd w:val="clear" w:color="auto" w:fill="FFFFFF"/>
        </w:rPr>
        <w:t>40.42</w:t>
      </w:r>
      <w:r>
        <w:rPr>
          <w:rFonts w:ascii="仿宋_GB2312" w:eastAsia="仿宋_GB2312" w:hAnsi="仿宋" w:cs="宋体" w:hint="eastAsia"/>
          <w:bCs/>
          <w:color w:val="000000"/>
          <w:sz w:val="32"/>
          <w:szCs w:val="32"/>
          <w:shd w:val="clear" w:color="auto" w:fill="FFFFFF"/>
        </w:rPr>
        <w:t>万元。主要用于</w:t>
      </w:r>
      <w:r>
        <w:rPr>
          <w:rFonts w:ascii="仿宋_GB2312" w:eastAsia="仿宋_GB2312" w:hAnsi="仿宋" w:cs="宋体" w:hint="eastAsia"/>
          <w:bCs/>
          <w:color w:val="000000"/>
          <w:sz w:val="32"/>
          <w:szCs w:val="32"/>
          <w:shd w:val="clear" w:color="auto" w:fill="FFFFFF"/>
        </w:rPr>
        <w:t>:</w:t>
      </w:r>
      <w:r>
        <w:rPr>
          <w:rFonts w:ascii="仿宋_GB2312" w:eastAsia="仿宋_GB2312" w:hAnsi="仿宋" w:cs="宋体" w:hint="eastAsia"/>
          <w:bCs/>
          <w:color w:val="000000"/>
          <w:sz w:val="32"/>
          <w:szCs w:val="32"/>
          <w:shd w:val="clear" w:color="auto" w:fill="FFFFFF"/>
        </w:rPr>
        <w:t>在编在职人员基本养老保险缴费。此项支出比</w:t>
      </w:r>
      <w:r>
        <w:rPr>
          <w:rFonts w:ascii="仿宋_GB2312" w:eastAsia="仿宋_GB2312" w:hAnsi="仿宋" w:cs="宋体" w:hint="eastAsia"/>
          <w:bCs/>
          <w:color w:val="000000"/>
          <w:sz w:val="32"/>
          <w:szCs w:val="32"/>
          <w:shd w:val="clear" w:color="auto" w:fill="FFFFFF"/>
        </w:rPr>
        <w:t>2018</w:t>
      </w:r>
      <w:r>
        <w:rPr>
          <w:rFonts w:ascii="仿宋_GB2312" w:eastAsia="仿宋_GB2312" w:hAnsi="仿宋" w:cs="宋体" w:hint="eastAsia"/>
          <w:bCs/>
          <w:color w:val="000000"/>
          <w:sz w:val="32"/>
          <w:szCs w:val="32"/>
          <w:shd w:val="clear" w:color="auto" w:fill="FFFFFF"/>
        </w:rPr>
        <w:t>年财政拨款预算减少</w:t>
      </w:r>
      <w:r>
        <w:rPr>
          <w:rFonts w:ascii="仿宋_GB2312" w:eastAsia="仿宋_GB2312" w:hAnsi="仿宋" w:cs="宋体" w:hint="eastAsia"/>
          <w:bCs/>
          <w:color w:val="000000"/>
          <w:sz w:val="32"/>
          <w:szCs w:val="32"/>
          <w:shd w:val="clear" w:color="auto" w:fill="FFFFFF"/>
        </w:rPr>
        <w:t>7.61</w:t>
      </w:r>
      <w:r>
        <w:rPr>
          <w:rFonts w:ascii="仿宋_GB2312" w:eastAsia="仿宋_GB2312" w:hAnsi="仿宋" w:cs="宋体" w:hint="eastAsia"/>
          <w:bCs/>
          <w:color w:val="000000"/>
          <w:sz w:val="32"/>
          <w:szCs w:val="32"/>
          <w:shd w:val="clear" w:color="auto" w:fill="FFFFFF"/>
        </w:rPr>
        <w:t>万元</w:t>
      </w:r>
      <w:r>
        <w:rPr>
          <w:rFonts w:ascii="仿宋_GB2312" w:eastAsia="仿宋_GB2312" w:hAnsi="仿宋" w:cs="宋体" w:hint="eastAsia"/>
          <w:bCs/>
          <w:color w:val="000000"/>
          <w:sz w:val="32"/>
          <w:szCs w:val="32"/>
          <w:shd w:val="clear" w:color="auto" w:fill="FFFFFF"/>
        </w:rPr>
        <w:t>,</w:t>
      </w:r>
      <w:r>
        <w:rPr>
          <w:rFonts w:ascii="仿宋_GB2312" w:eastAsia="仿宋_GB2312" w:hAnsi="仿宋" w:cs="宋体" w:hint="eastAsia"/>
          <w:bCs/>
          <w:color w:val="000000"/>
          <w:sz w:val="32"/>
          <w:szCs w:val="32"/>
          <w:shd w:val="clear" w:color="auto" w:fill="FFFFFF"/>
        </w:rPr>
        <w:t>主要原因是</w:t>
      </w:r>
      <w:r>
        <w:rPr>
          <w:rFonts w:ascii="仿宋_GB2312" w:eastAsia="仿宋_GB2312" w:hAnsi="仿宋" w:cs="宋体" w:hint="eastAsia"/>
          <w:bCs/>
          <w:color w:val="000000"/>
          <w:sz w:val="32"/>
          <w:szCs w:val="32"/>
          <w:shd w:val="clear" w:color="auto" w:fill="FFFFFF"/>
        </w:rPr>
        <w:t xml:space="preserve"> </w:t>
      </w:r>
      <w:r>
        <w:rPr>
          <w:rFonts w:ascii="仿宋_GB2312" w:eastAsia="仿宋_GB2312" w:hAnsi="仿宋" w:cs="宋体" w:hint="eastAsia"/>
          <w:bCs/>
          <w:color w:val="000000"/>
          <w:sz w:val="32"/>
          <w:szCs w:val="32"/>
          <w:shd w:val="clear" w:color="auto" w:fill="FFFFFF"/>
        </w:rPr>
        <w:t>人员减少。</w:t>
      </w:r>
    </w:p>
    <w:p w:rsidR="00C04081" w:rsidRDefault="00FA2911">
      <w:pPr>
        <w:spacing w:line="360" w:lineRule="auto"/>
        <w:ind w:firstLine="643"/>
        <w:rPr>
          <w:rFonts w:ascii="仿宋_GB2312" w:eastAsia="仿宋_GB2312" w:hAnsi="仿宋" w:cs="宋体"/>
          <w:color w:val="000000"/>
          <w:sz w:val="32"/>
          <w:szCs w:val="32"/>
          <w:shd w:val="clear" w:color="auto" w:fill="FFFFFF"/>
        </w:rPr>
      </w:pPr>
      <w:r>
        <w:rPr>
          <w:rFonts w:ascii="仿宋_GB2312" w:eastAsia="仿宋_GB2312" w:hAnsi="仿宋" w:cs="宋体" w:hint="eastAsia"/>
          <w:b/>
          <w:color w:val="000000"/>
          <w:sz w:val="32"/>
          <w:szCs w:val="32"/>
          <w:shd w:val="clear" w:color="auto" w:fill="FFFFFF"/>
        </w:rPr>
        <w:t>5.</w:t>
      </w:r>
      <w:r>
        <w:rPr>
          <w:rFonts w:ascii="仿宋_GB2312" w:eastAsia="仿宋_GB2312" w:hAnsi="仿宋" w:cs="宋体" w:hint="eastAsia"/>
          <w:b/>
          <w:color w:val="000000"/>
          <w:sz w:val="32"/>
          <w:szCs w:val="32"/>
          <w:shd w:val="clear" w:color="auto" w:fill="FFFFFF"/>
        </w:rPr>
        <w:t>医疗卫生与计划生育支出</w:t>
      </w:r>
      <w:r>
        <w:rPr>
          <w:rFonts w:ascii="仿宋_GB2312" w:eastAsia="仿宋_GB2312" w:hAnsi="仿宋" w:cs="宋体" w:hint="eastAsia"/>
          <w:b/>
          <w:color w:val="000000"/>
          <w:sz w:val="32"/>
          <w:szCs w:val="32"/>
          <w:shd w:val="clear" w:color="auto" w:fill="FFFFFF"/>
        </w:rPr>
        <w:t>-</w:t>
      </w:r>
      <w:r>
        <w:rPr>
          <w:rFonts w:ascii="仿宋_GB2312" w:eastAsia="仿宋_GB2312" w:hAnsi="仿宋" w:cs="宋体" w:hint="eastAsia"/>
          <w:b/>
          <w:color w:val="000000"/>
          <w:sz w:val="32"/>
          <w:szCs w:val="32"/>
          <w:shd w:val="clear" w:color="auto" w:fill="FFFFFF"/>
        </w:rPr>
        <w:t>行政事业单位医疗</w:t>
      </w:r>
      <w:r>
        <w:rPr>
          <w:rFonts w:ascii="仿宋_GB2312" w:eastAsia="仿宋_GB2312" w:hAnsi="仿宋" w:cs="宋体" w:hint="eastAsia"/>
          <w:b/>
          <w:color w:val="000000"/>
          <w:sz w:val="32"/>
          <w:szCs w:val="32"/>
          <w:shd w:val="clear" w:color="auto" w:fill="FFFFFF"/>
        </w:rPr>
        <w:t>-</w:t>
      </w:r>
      <w:r>
        <w:rPr>
          <w:rFonts w:ascii="仿宋_GB2312" w:eastAsia="仿宋_GB2312" w:hAnsi="仿宋" w:cs="宋体" w:hint="eastAsia"/>
          <w:b/>
          <w:color w:val="000000"/>
          <w:sz w:val="32"/>
          <w:szCs w:val="32"/>
          <w:shd w:val="clear" w:color="auto" w:fill="FFFFFF"/>
        </w:rPr>
        <w:t>行政单位医疗。</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9</w:t>
      </w:r>
      <w:r>
        <w:rPr>
          <w:rFonts w:ascii="仿宋_GB2312" w:eastAsia="仿宋_GB2312" w:hAnsi="仿宋" w:cs="宋体" w:hint="eastAsia"/>
          <w:color w:val="000000"/>
          <w:sz w:val="32"/>
          <w:szCs w:val="32"/>
          <w:shd w:val="clear" w:color="auto" w:fill="FFFFFF"/>
        </w:rPr>
        <w:t>年一般公共预算支出预算数为</w:t>
      </w:r>
      <w:r>
        <w:rPr>
          <w:rFonts w:ascii="仿宋_GB2312" w:eastAsia="仿宋_GB2312" w:hAnsi="仿宋" w:cs="宋体" w:hint="eastAsia"/>
          <w:color w:val="000000"/>
          <w:sz w:val="32"/>
          <w:szCs w:val="32"/>
          <w:shd w:val="clear" w:color="auto" w:fill="FFFFFF"/>
        </w:rPr>
        <w:t>25.45</w:t>
      </w:r>
      <w:r>
        <w:rPr>
          <w:rFonts w:ascii="仿宋_GB2312" w:eastAsia="仿宋_GB2312" w:hAnsi="仿宋" w:cs="宋体" w:hint="eastAsia"/>
          <w:color w:val="000000"/>
          <w:sz w:val="32"/>
          <w:szCs w:val="32"/>
          <w:shd w:val="clear" w:color="auto" w:fill="FFFFFF"/>
        </w:rPr>
        <w:t>万元。主要用于</w:t>
      </w:r>
      <w:r>
        <w:rPr>
          <w:rFonts w:ascii="仿宋_GB2312" w:eastAsia="仿宋_GB2312" w:hAnsi="仿宋" w:cs="宋体" w:hint="eastAsia"/>
          <w:color w:val="000000"/>
          <w:sz w:val="32"/>
          <w:szCs w:val="32"/>
          <w:shd w:val="clear" w:color="auto" w:fill="FFFFFF"/>
        </w:rPr>
        <w:t xml:space="preserve">: </w:t>
      </w:r>
      <w:r>
        <w:rPr>
          <w:rFonts w:ascii="仿宋_GB2312" w:eastAsia="仿宋_GB2312" w:hAnsi="仿宋" w:cs="宋体" w:hint="eastAsia"/>
          <w:color w:val="000000"/>
          <w:sz w:val="32"/>
          <w:szCs w:val="32"/>
          <w:shd w:val="clear" w:color="auto" w:fill="FFFFFF"/>
        </w:rPr>
        <w:t>在编在职人员基本医疗保险缴费。此项支出比</w:t>
      </w:r>
      <w:r>
        <w:rPr>
          <w:rFonts w:ascii="仿宋_GB2312" w:eastAsia="仿宋_GB2312" w:hAnsi="仿宋" w:cs="宋体" w:hint="eastAsia"/>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年财政拨款预算增加</w:t>
      </w:r>
      <w:r>
        <w:rPr>
          <w:rFonts w:ascii="仿宋_GB2312" w:eastAsia="仿宋_GB2312" w:hAnsi="仿宋" w:cs="宋体" w:hint="eastAsia"/>
          <w:color w:val="000000"/>
          <w:sz w:val="32"/>
          <w:szCs w:val="32"/>
          <w:shd w:val="clear" w:color="auto" w:fill="FFFFFF"/>
        </w:rPr>
        <w:t>0.53</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主要原因是工资及津补贴增加，以此为基数核算的医疗保险增加。</w:t>
      </w:r>
    </w:p>
    <w:p w:rsidR="00C04081" w:rsidRDefault="00FA2911">
      <w:pPr>
        <w:ind w:firstLineChars="200" w:firstLine="640"/>
        <w:rPr>
          <w:rFonts w:ascii="仿宋" w:eastAsia="仿宋" w:hAnsi="仿宋" w:cs="宋体"/>
          <w:color w:val="000000"/>
          <w:kern w:val="0"/>
          <w:sz w:val="32"/>
          <w:szCs w:val="32"/>
          <w:shd w:val="clear" w:color="auto" w:fill="FFFFFF"/>
        </w:rPr>
      </w:pPr>
      <w:r>
        <w:rPr>
          <w:rFonts w:ascii="黑体" w:eastAsia="黑体" w:hAnsi="黑体" w:cs="宋体" w:hint="eastAsia"/>
          <w:bCs/>
          <w:color w:val="000000"/>
          <w:kern w:val="0"/>
          <w:sz w:val="32"/>
          <w:szCs w:val="32"/>
          <w:shd w:val="clear" w:color="auto" w:fill="FFFFFF"/>
        </w:rPr>
        <w:t>六、一般公共预算基本支出情况说明</w:t>
      </w:r>
    </w:p>
    <w:p w:rsidR="00C04081" w:rsidRDefault="00FA2911">
      <w:pPr>
        <w:spacing w:line="360" w:lineRule="auto"/>
        <w:ind w:firstLineChars="200" w:firstLine="640"/>
        <w:rPr>
          <w:rFonts w:ascii="仿宋_GB2312" w:eastAsia="仿宋_GB2312" w:hAnsi="仿宋" w:cs="宋体"/>
          <w:color w:val="000000"/>
          <w:sz w:val="32"/>
          <w:szCs w:val="32"/>
          <w:shd w:val="clear" w:color="auto" w:fill="FFFFFF"/>
        </w:rPr>
      </w:pP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9</w:t>
      </w:r>
      <w:r>
        <w:rPr>
          <w:rFonts w:ascii="仿宋_GB2312" w:eastAsia="仿宋_GB2312" w:hAnsi="仿宋" w:cs="宋体" w:hint="eastAsia"/>
          <w:color w:val="000000"/>
          <w:sz w:val="32"/>
          <w:szCs w:val="32"/>
          <w:shd w:val="clear" w:color="auto" w:fill="FFFFFF"/>
        </w:rPr>
        <w:t>年一般公共预算基本支出</w:t>
      </w:r>
      <w:r>
        <w:rPr>
          <w:rFonts w:ascii="仿宋_GB2312" w:eastAsia="仿宋_GB2312" w:hAnsi="仿宋" w:cs="宋体" w:hint="eastAsia"/>
          <w:color w:val="000000"/>
          <w:sz w:val="32"/>
          <w:szCs w:val="32"/>
          <w:shd w:val="clear" w:color="auto" w:fill="FFFFFF"/>
        </w:rPr>
        <w:t>688.62</w:t>
      </w:r>
      <w:r>
        <w:rPr>
          <w:rFonts w:ascii="仿宋_GB2312" w:eastAsia="仿宋_GB2312" w:hAnsi="仿宋" w:cs="宋体" w:hint="eastAsia"/>
          <w:color w:val="000000"/>
          <w:sz w:val="32"/>
          <w:szCs w:val="32"/>
          <w:shd w:val="clear" w:color="auto" w:fill="FFFFFF"/>
        </w:rPr>
        <w:t>万元，其中人员经费</w:t>
      </w:r>
      <w:r>
        <w:rPr>
          <w:rFonts w:ascii="仿宋_GB2312" w:eastAsia="仿宋_GB2312" w:hAnsi="仿宋" w:cs="宋体" w:hint="eastAsia"/>
          <w:color w:val="000000"/>
          <w:sz w:val="32"/>
          <w:szCs w:val="32"/>
          <w:shd w:val="clear" w:color="auto" w:fill="FFFFFF"/>
        </w:rPr>
        <w:t>617.90</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公用经费</w:t>
      </w:r>
      <w:r>
        <w:rPr>
          <w:rFonts w:ascii="仿宋_GB2312" w:eastAsia="仿宋_GB2312" w:hAnsi="仿宋" w:cs="宋体" w:hint="eastAsia"/>
          <w:color w:val="000000"/>
          <w:sz w:val="32"/>
          <w:szCs w:val="32"/>
          <w:shd w:val="clear" w:color="auto" w:fill="FFFFFF"/>
        </w:rPr>
        <w:t>70.72</w:t>
      </w:r>
      <w:r>
        <w:rPr>
          <w:rFonts w:ascii="仿宋_GB2312" w:eastAsia="仿宋_GB2312" w:hAnsi="仿宋" w:cs="宋体" w:hint="eastAsia"/>
          <w:color w:val="000000"/>
          <w:sz w:val="32"/>
          <w:szCs w:val="32"/>
          <w:shd w:val="clear" w:color="auto" w:fill="FFFFFF"/>
        </w:rPr>
        <w:t>万元。比</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8</w:t>
      </w:r>
      <w:r>
        <w:rPr>
          <w:rFonts w:ascii="仿宋_GB2312" w:eastAsia="仿宋_GB2312" w:hAnsi="仿宋" w:cs="宋体" w:hint="eastAsia"/>
          <w:color w:val="000000"/>
          <w:sz w:val="32"/>
          <w:szCs w:val="32"/>
          <w:shd w:val="clear" w:color="auto" w:fill="FFFFFF"/>
        </w:rPr>
        <w:t>年财政拨款预算数</w:t>
      </w:r>
      <w:r>
        <w:rPr>
          <w:rFonts w:ascii="仿宋_GB2312" w:eastAsia="仿宋_GB2312" w:hAnsi="仿宋" w:cs="宋体" w:hint="eastAsia"/>
          <w:color w:val="000000"/>
          <w:sz w:val="32"/>
          <w:szCs w:val="32"/>
          <w:shd w:val="clear" w:color="auto" w:fill="FFFFFF"/>
        </w:rPr>
        <w:t>减少</w:t>
      </w:r>
      <w:r>
        <w:rPr>
          <w:rFonts w:ascii="仿宋_GB2312" w:eastAsia="仿宋_GB2312" w:hAnsi="仿宋" w:cs="宋体" w:hint="eastAsia"/>
          <w:color w:val="000000"/>
          <w:sz w:val="32"/>
          <w:szCs w:val="32"/>
          <w:shd w:val="clear" w:color="auto" w:fill="FFFFFF"/>
        </w:rPr>
        <w:t>19.77</w:t>
      </w:r>
      <w:r>
        <w:rPr>
          <w:rFonts w:ascii="仿宋_GB2312" w:eastAsia="仿宋_GB2312" w:hAnsi="仿宋" w:cs="宋体" w:hint="eastAsia"/>
          <w:color w:val="000000"/>
          <w:sz w:val="32"/>
          <w:szCs w:val="32"/>
          <w:shd w:val="clear" w:color="auto" w:fill="FFFFFF"/>
        </w:rPr>
        <w:t>万元，主要原因：</w:t>
      </w:r>
      <w:r>
        <w:rPr>
          <w:rFonts w:ascii="仿宋_GB2312" w:eastAsia="仿宋_GB2312" w:hAnsi="仿宋" w:cs="宋体" w:hint="eastAsia"/>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年包含</w:t>
      </w:r>
      <w:r>
        <w:rPr>
          <w:rFonts w:ascii="仿宋_GB2312" w:eastAsia="仿宋_GB2312" w:hAnsi="仿宋" w:cs="宋体" w:hint="eastAsia"/>
          <w:color w:val="000000"/>
          <w:sz w:val="32"/>
          <w:szCs w:val="32"/>
          <w:shd w:val="clear" w:color="auto" w:fill="FFFFFF"/>
        </w:rPr>
        <w:t>所属单位</w:t>
      </w:r>
      <w:r>
        <w:rPr>
          <w:rFonts w:ascii="仿宋_GB2312" w:eastAsia="仿宋_GB2312" w:hAnsi="仿宋" w:cs="宋体" w:hint="eastAsia"/>
          <w:color w:val="000000"/>
          <w:sz w:val="32"/>
          <w:szCs w:val="32"/>
          <w:shd w:val="clear" w:color="auto" w:fill="FFFFFF"/>
        </w:rPr>
        <w:t>非税收入结（转）余支出，本年度不包含。</w:t>
      </w:r>
    </w:p>
    <w:p w:rsidR="00C04081" w:rsidRDefault="00FA2911">
      <w:pPr>
        <w:ind w:firstLineChars="200" w:firstLine="640"/>
        <w:rPr>
          <w:rFonts w:ascii="黑体" w:eastAsia="黑体" w:hAnsi="黑体" w:cs="宋体"/>
          <w:bCs/>
          <w:color w:val="000000"/>
          <w:kern w:val="0"/>
          <w:sz w:val="32"/>
          <w:szCs w:val="32"/>
          <w:shd w:val="clear" w:color="auto" w:fill="FFFFFF"/>
        </w:rPr>
      </w:pPr>
      <w:r>
        <w:rPr>
          <w:rFonts w:ascii="黑体" w:eastAsia="黑体" w:hAnsi="黑体" w:cs="宋体" w:hint="eastAsia"/>
          <w:bCs/>
          <w:color w:val="000000"/>
          <w:kern w:val="0"/>
          <w:sz w:val="32"/>
          <w:szCs w:val="32"/>
          <w:shd w:val="clear" w:color="auto" w:fill="FFFFFF"/>
        </w:rPr>
        <w:t>七、政府性基金预算支出情况说明</w:t>
      </w:r>
    </w:p>
    <w:p w:rsidR="00C04081" w:rsidRDefault="00FA2911">
      <w:pPr>
        <w:spacing w:line="360" w:lineRule="auto"/>
        <w:ind w:firstLineChars="200" w:firstLine="640"/>
        <w:rPr>
          <w:rFonts w:ascii="仿宋_GB2312" w:eastAsia="仿宋_GB2312" w:hAnsi="黑体" w:cs="宋体"/>
          <w:color w:val="000000"/>
          <w:sz w:val="32"/>
          <w:szCs w:val="32"/>
          <w:shd w:val="clear" w:color="auto" w:fill="FFFFFF"/>
        </w:rPr>
      </w:pPr>
      <w:r>
        <w:rPr>
          <w:rFonts w:ascii="仿宋_GB2312" w:eastAsia="仿宋_GB2312" w:hAnsi="黑体" w:cs="宋体" w:hint="eastAsia"/>
          <w:color w:val="000000"/>
          <w:sz w:val="32"/>
          <w:szCs w:val="32"/>
          <w:shd w:val="clear" w:color="auto" w:fill="FFFFFF"/>
        </w:rPr>
        <w:lastRenderedPageBreak/>
        <w:t>宜昌市外事侨务办公室</w:t>
      </w:r>
      <w:r>
        <w:rPr>
          <w:rFonts w:ascii="仿宋_GB2312" w:eastAsia="仿宋_GB2312" w:hAnsi="黑体" w:cs="宋体" w:hint="eastAsia"/>
          <w:color w:val="000000"/>
          <w:sz w:val="32"/>
          <w:szCs w:val="32"/>
        </w:rPr>
        <w:t>201</w:t>
      </w:r>
      <w:r>
        <w:rPr>
          <w:rFonts w:ascii="仿宋_GB2312" w:eastAsia="仿宋_GB2312" w:hAnsi="黑体" w:cs="宋体" w:hint="eastAsia"/>
          <w:color w:val="000000"/>
          <w:sz w:val="32"/>
          <w:szCs w:val="32"/>
        </w:rPr>
        <w:t>9</w:t>
      </w:r>
      <w:r>
        <w:rPr>
          <w:rFonts w:ascii="仿宋_GB2312" w:eastAsia="仿宋_GB2312" w:hAnsi="黑体" w:cs="宋体" w:hint="eastAsia"/>
          <w:color w:val="000000"/>
          <w:sz w:val="32"/>
          <w:szCs w:val="32"/>
        </w:rPr>
        <w:t>年无</w:t>
      </w:r>
      <w:r>
        <w:rPr>
          <w:rFonts w:ascii="仿宋_GB2312" w:eastAsia="仿宋_GB2312" w:hAnsi="黑体" w:cs="宋体" w:hint="eastAsia"/>
          <w:color w:val="000000"/>
          <w:sz w:val="32"/>
          <w:szCs w:val="32"/>
          <w:shd w:val="clear" w:color="auto" w:fill="FFFFFF"/>
        </w:rPr>
        <w:t>政府性基金收支预算。</w:t>
      </w:r>
    </w:p>
    <w:p w:rsidR="00C04081" w:rsidRDefault="00FA2911">
      <w:pPr>
        <w:ind w:firstLineChars="200" w:firstLine="640"/>
        <w:rPr>
          <w:rFonts w:ascii="黑体" w:eastAsia="黑体" w:hAnsi="黑体" w:cs="宋体"/>
          <w:color w:val="000000"/>
          <w:kern w:val="0"/>
          <w:sz w:val="32"/>
          <w:szCs w:val="32"/>
          <w:shd w:val="clear" w:color="auto" w:fill="FFFFFF"/>
        </w:rPr>
      </w:pPr>
      <w:r>
        <w:rPr>
          <w:rFonts w:ascii="黑体" w:eastAsia="黑体" w:hAnsi="黑体" w:cs="宋体" w:hint="eastAsia"/>
          <w:bCs/>
          <w:color w:val="000000"/>
          <w:kern w:val="0"/>
          <w:sz w:val="32"/>
          <w:szCs w:val="32"/>
          <w:shd w:val="clear" w:color="auto" w:fill="FFFFFF"/>
        </w:rPr>
        <w:t>八、一般公共预算财政拨款“三公”经费预算情况说明</w:t>
      </w:r>
    </w:p>
    <w:p w:rsidR="00C04081" w:rsidRDefault="00FA2911">
      <w:pPr>
        <w:spacing w:line="360" w:lineRule="auto"/>
        <w:ind w:firstLine="643"/>
        <w:rPr>
          <w:rFonts w:ascii="仿宋_GB2312" w:eastAsia="仿宋_GB2312" w:hAnsi="仿宋" w:cs="宋体"/>
          <w:color w:val="000000"/>
          <w:sz w:val="32"/>
          <w:szCs w:val="32"/>
          <w:shd w:val="clear" w:color="auto" w:fill="FFFFFF"/>
        </w:rPr>
      </w:pP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9</w:t>
      </w:r>
      <w:r>
        <w:rPr>
          <w:rFonts w:ascii="仿宋_GB2312" w:eastAsia="仿宋_GB2312" w:hAnsi="仿宋" w:cs="宋体" w:hint="eastAsia"/>
          <w:color w:val="000000"/>
          <w:sz w:val="32"/>
          <w:szCs w:val="32"/>
          <w:shd w:val="clear" w:color="auto" w:fill="FFFFFF"/>
        </w:rPr>
        <w:t>年财政拨款“三公”经费预算数</w:t>
      </w:r>
      <w:r>
        <w:rPr>
          <w:rFonts w:ascii="仿宋_GB2312" w:eastAsia="仿宋_GB2312" w:hAnsi="仿宋" w:cs="宋体" w:hint="eastAsia"/>
          <w:color w:val="000000"/>
          <w:sz w:val="32"/>
          <w:szCs w:val="32"/>
          <w:shd w:val="clear" w:color="auto" w:fill="FFFFFF"/>
        </w:rPr>
        <w:t>131</w:t>
      </w:r>
      <w:r>
        <w:rPr>
          <w:rFonts w:ascii="仿宋_GB2312" w:eastAsia="仿宋_GB2312" w:hAnsi="仿宋" w:cs="宋体" w:hint="eastAsia"/>
          <w:color w:val="000000"/>
          <w:sz w:val="32"/>
          <w:szCs w:val="32"/>
          <w:shd w:val="clear" w:color="auto" w:fill="FFFFFF"/>
        </w:rPr>
        <w:t>万元，比</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8</w:t>
      </w:r>
      <w:r>
        <w:rPr>
          <w:rFonts w:ascii="仿宋_GB2312" w:eastAsia="仿宋_GB2312" w:hAnsi="仿宋" w:cs="宋体" w:hint="eastAsia"/>
          <w:color w:val="000000"/>
          <w:sz w:val="32"/>
          <w:szCs w:val="32"/>
          <w:shd w:val="clear" w:color="auto" w:fill="FFFFFF"/>
        </w:rPr>
        <w:t>年财政拨款预算数</w:t>
      </w:r>
      <w:r>
        <w:rPr>
          <w:rFonts w:ascii="仿宋_GB2312" w:eastAsia="仿宋_GB2312" w:hAnsi="仿宋" w:cs="宋体" w:hint="eastAsia"/>
          <w:color w:val="000000"/>
          <w:sz w:val="32"/>
          <w:szCs w:val="32"/>
          <w:shd w:val="clear" w:color="auto" w:fill="FFFFFF"/>
        </w:rPr>
        <w:t>增加</w:t>
      </w:r>
      <w:r>
        <w:rPr>
          <w:rFonts w:ascii="仿宋_GB2312" w:eastAsia="仿宋_GB2312" w:hAnsi="仿宋" w:cs="宋体" w:hint="eastAsia"/>
          <w:color w:val="000000"/>
          <w:sz w:val="32"/>
          <w:szCs w:val="32"/>
          <w:shd w:val="clear" w:color="auto" w:fill="FFFFFF"/>
        </w:rPr>
        <w:t>58.40</w:t>
      </w:r>
      <w:r>
        <w:rPr>
          <w:rFonts w:ascii="仿宋_GB2312" w:eastAsia="仿宋_GB2312" w:hAnsi="仿宋" w:cs="宋体" w:hint="eastAsia"/>
          <w:color w:val="000000"/>
          <w:sz w:val="32"/>
          <w:szCs w:val="32"/>
          <w:shd w:val="clear" w:color="auto" w:fill="FFFFFF"/>
        </w:rPr>
        <w:t>万元。其中：因公出国</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费</w:t>
      </w:r>
      <w:r>
        <w:rPr>
          <w:rFonts w:ascii="仿宋_GB2312" w:eastAsia="仿宋_GB2312" w:hAnsi="仿宋" w:cs="宋体" w:hint="eastAsia"/>
          <w:color w:val="000000"/>
          <w:sz w:val="32"/>
          <w:szCs w:val="32"/>
          <w:shd w:val="clear" w:color="auto" w:fill="FFFFFF"/>
        </w:rPr>
        <w:t>1</w:t>
      </w:r>
      <w:r>
        <w:rPr>
          <w:rFonts w:ascii="仿宋_GB2312" w:eastAsia="仿宋_GB2312" w:hAnsi="仿宋" w:cs="宋体" w:hint="eastAsia"/>
          <w:color w:val="000000"/>
          <w:sz w:val="32"/>
          <w:szCs w:val="32"/>
          <w:shd w:val="clear" w:color="auto" w:fill="FFFFFF"/>
        </w:rPr>
        <w:t>20</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为</w:t>
      </w:r>
      <w:r>
        <w:rPr>
          <w:rFonts w:ascii="仿宋_GB2312" w:eastAsia="仿宋_GB2312" w:hAnsi="仿宋" w:cs="宋体" w:hint="eastAsia"/>
          <w:color w:val="000000"/>
          <w:sz w:val="32"/>
          <w:szCs w:val="32"/>
          <w:shd w:val="clear" w:color="auto" w:fill="FFFFFF"/>
        </w:rPr>
        <w:t>新增</w:t>
      </w:r>
      <w:r>
        <w:rPr>
          <w:rFonts w:ascii="仿宋_GB2312" w:eastAsia="仿宋_GB2312" w:hAnsi="仿宋" w:cs="宋体" w:hint="eastAsia"/>
          <w:color w:val="000000"/>
          <w:sz w:val="32"/>
          <w:szCs w:val="32"/>
          <w:shd w:val="clear" w:color="auto" w:fill="FFFFFF"/>
        </w:rPr>
        <w:t>全市市级领导出访经费</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本单位因公出国（境）费</w:t>
      </w:r>
      <w:r>
        <w:rPr>
          <w:rFonts w:ascii="仿宋_GB2312" w:eastAsia="仿宋_GB2312" w:hAnsi="仿宋" w:cs="宋体" w:hint="eastAsia"/>
          <w:color w:val="000000"/>
          <w:sz w:val="32"/>
          <w:szCs w:val="32"/>
          <w:shd w:val="clear" w:color="auto" w:fill="FFFFFF"/>
        </w:rPr>
        <w:t>20</w:t>
      </w:r>
      <w:r>
        <w:rPr>
          <w:rFonts w:ascii="仿宋_GB2312" w:eastAsia="仿宋_GB2312" w:hAnsi="仿宋" w:cs="宋体" w:hint="eastAsia"/>
          <w:color w:val="000000"/>
          <w:sz w:val="32"/>
          <w:szCs w:val="32"/>
          <w:shd w:val="clear" w:color="auto" w:fill="FFFFFF"/>
        </w:rPr>
        <w:t>万元在本单位</w:t>
      </w:r>
      <w:r>
        <w:rPr>
          <w:rFonts w:ascii="仿宋_GB2312" w:eastAsia="仿宋_GB2312" w:hAnsi="仿宋" w:cs="宋体" w:hint="eastAsia"/>
          <w:color w:val="000000"/>
          <w:sz w:val="32"/>
          <w:szCs w:val="32"/>
          <w:shd w:val="clear" w:color="auto" w:fill="FFFFFF"/>
        </w:rPr>
        <w:t>统筹实有资金账户支出，与上年一致。</w:t>
      </w:r>
      <w:r>
        <w:rPr>
          <w:rFonts w:ascii="仿宋_GB2312" w:eastAsia="仿宋_GB2312" w:hAnsi="仿宋" w:cs="宋体" w:hint="eastAsia"/>
          <w:color w:val="000000"/>
          <w:sz w:val="32"/>
          <w:szCs w:val="32"/>
          <w:shd w:val="clear" w:color="auto" w:fill="FFFFFF"/>
        </w:rPr>
        <w:t>公务接待费</w:t>
      </w:r>
      <w:r>
        <w:rPr>
          <w:rFonts w:ascii="仿宋_GB2312" w:eastAsia="仿宋_GB2312" w:hAnsi="仿宋" w:cs="宋体" w:hint="eastAsia"/>
          <w:color w:val="000000"/>
          <w:sz w:val="32"/>
          <w:szCs w:val="32"/>
          <w:shd w:val="clear" w:color="auto" w:fill="FFFFFF"/>
        </w:rPr>
        <w:t>7</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另外</w:t>
      </w:r>
      <w:r>
        <w:rPr>
          <w:rFonts w:ascii="仿宋_GB2312" w:eastAsia="仿宋_GB2312" w:hAnsi="仿宋" w:cs="宋体" w:hint="eastAsia"/>
          <w:color w:val="000000"/>
          <w:sz w:val="32"/>
          <w:szCs w:val="32"/>
          <w:shd w:val="clear" w:color="auto" w:fill="FFFFFF"/>
        </w:rPr>
        <w:t>41</w:t>
      </w:r>
      <w:r>
        <w:rPr>
          <w:rFonts w:ascii="仿宋_GB2312" w:eastAsia="仿宋_GB2312" w:hAnsi="仿宋" w:cs="宋体" w:hint="eastAsia"/>
          <w:color w:val="000000"/>
          <w:sz w:val="32"/>
          <w:szCs w:val="32"/>
          <w:shd w:val="clear" w:color="auto" w:fill="FFFFFF"/>
        </w:rPr>
        <w:t>万元在本</w:t>
      </w:r>
      <w:r>
        <w:rPr>
          <w:rFonts w:ascii="仿宋_GB2312" w:eastAsia="仿宋_GB2312" w:hAnsi="仿宋" w:cs="宋体" w:hint="eastAsia"/>
          <w:color w:val="000000"/>
          <w:sz w:val="32"/>
          <w:szCs w:val="32"/>
          <w:shd w:val="clear" w:color="auto" w:fill="FFFFFF"/>
        </w:rPr>
        <w:t>单位统筹实有资金账户支出</w:t>
      </w:r>
      <w:r>
        <w:rPr>
          <w:rFonts w:ascii="仿宋_GB2312" w:eastAsia="仿宋_GB2312" w:hAnsi="仿宋" w:cs="宋体" w:hint="eastAsia"/>
          <w:color w:val="000000"/>
          <w:sz w:val="32"/>
          <w:szCs w:val="32"/>
          <w:shd w:val="clear" w:color="auto" w:fill="FFFFFF"/>
        </w:rPr>
        <w:t>，与上年一致。</w:t>
      </w:r>
      <w:r>
        <w:rPr>
          <w:rFonts w:ascii="仿宋_GB2312" w:eastAsia="仿宋_GB2312" w:hAnsi="仿宋" w:cs="宋体" w:hint="eastAsia"/>
          <w:color w:val="000000"/>
          <w:sz w:val="32"/>
          <w:szCs w:val="32"/>
          <w:shd w:val="clear" w:color="auto" w:fill="FFFFFF"/>
        </w:rPr>
        <w:t>公务用车购置及运行维护费</w:t>
      </w:r>
      <w:r>
        <w:rPr>
          <w:rFonts w:ascii="仿宋_GB2312" w:eastAsia="仿宋_GB2312" w:hAnsi="仿宋" w:cs="宋体" w:hint="eastAsia"/>
          <w:color w:val="000000"/>
          <w:sz w:val="32"/>
          <w:szCs w:val="32"/>
          <w:shd w:val="clear" w:color="auto" w:fill="FFFFFF"/>
        </w:rPr>
        <w:t>4</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与上年一致。</w:t>
      </w:r>
    </w:p>
    <w:p w:rsidR="00C04081" w:rsidRDefault="00FA2911">
      <w:pPr>
        <w:ind w:firstLineChars="200" w:firstLine="640"/>
        <w:rPr>
          <w:rFonts w:ascii="黑体" w:eastAsia="黑体" w:hAnsi="黑体" w:cs="宋体"/>
          <w:bCs/>
          <w:color w:val="000000"/>
          <w:kern w:val="0"/>
          <w:sz w:val="32"/>
          <w:szCs w:val="32"/>
          <w:shd w:val="clear" w:color="auto" w:fill="FFFFFF"/>
        </w:rPr>
      </w:pPr>
      <w:r>
        <w:rPr>
          <w:rFonts w:ascii="黑体" w:eastAsia="黑体" w:hAnsi="黑体" w:cs="宋体" w:hint="eastAsia"/>
          <w:color w:val="000000"/>
          <w:kern w:val="0"/>
          <w:sz w:val="32"/>
          <w:szCs w:val="32"/>
          <w:shd w:val="clear" w:color="auto" w:fill="FFFFFF"/>
        </w:rPr>
        <w:t>九、</w:t>
      </w:r>
      <w:r>
        <w:rPr>
          <w:rFonts w:ascii="黑体" w:eastAsia="黑体" w:hAnsi="黑体" w:cs="宋体" w:hint="eastAsia"/>
          <w:bCs/>
          <w:color w:val="000000"/>
          <w:kern w:val="0"/>
          <w:sz w:val="32"/>
          <w:szCs w:val="32"/>
          <w:shd w:val="clear" w:color="auto" w:fill="FFFFFF"/>
        </w:rPr>
        <w:t>机关运行经费预算安排情况说明</w:t>
      </w:r>
    </w:p>
    <w:p w:rsidR="00C04081" w:rsidRDefault="00FA2911">
      <w:pPr>
        <w:spacing w:line="360" w:lineRule="auto"/>
        <w:ind w:firstLineChars="200" w:firstLine="640"/>
        <w:rPr>
          <w:rFonts w:ascii="仿宋_GB2312" w:eastAsia="仿宋_GB2312" w:hAnsi="Arial" w:cs="Arial"/>
          <w:color w:val="000000"/>
          <w:sz w:val="32"/>
          <w:szCs w:val="32"/>
        </w:rPr>
      </w:pPr>
      <w:r>
        <w:rPr>
          <w:rFonts w:ascii="仿宋_GB2312" w:eastAsia="仿宋_GB2312" w:hAnsi="仿宋" w:cs="宋体"/>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9</w:t>
      </w:r>
      <w:r>
        <w:rPr>
          <w:rFonts w:ascii="仿宋_GB2312" w:eastAsia="仿宋_GB2312" w:hAnsi="仿宋" w:cs="宋体" w:hint="eastAsia"/>
          <w:color w:val="000000"/>
          <w:sz w:val="32"/>
          <w:szCs w:val="32"/>
          <w:shd w:val="clear" w:color="auto" w:fill="FFFFFF"/>
        </w:rPr>
        <w:t>年机关运行经费预算数</w:t>
      </w:r>
      <w:r>
        <w:rPr>
          <w:rFonts w:ascii="仿宋_GB2312" w:eastAsia="仿宋_GB2312" w:hAnsi="仿宋" w:cs="宋体" w:hint="eastAsia"/>
          <w:color w:val="000000"/>
          <w:sz w:val="32"/>
          <w:szCs w:val="32"/>
          <w:shd w:val="clear" w:color="auto" w:fill="FFFFFF"/>
        </w:rPr>
        <w:t>70.72</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与上年基本一致。包含</w:t>
      </w:r>
      <w:r>
        <w:rPr>
          <w:rFonts w:ascii="仿宋_GB2312" w:eastAsia="仿宋_GB2312" w:hAnsi="Arial" w:cs="Arial" w:hint="eastAsia"/>
          <w:color w:val="000000"/>
          <w:sz w:val="32"/>
          <w:szCs w:val="32"/>
        </w:rPr>
        <w:t>办公及印刷费、邮电费、差旅费、会议费、公务接待、办公用房水电费、公务用车运行维护费以及其他费用</w:t>
      </w:r>
      <w:r>
        <w:rPr>
          <w:rFonts w:ascii="仿宋_GB2312" w:eastAsia="仿宋_GB2312" w:hAnsi="Arial" w:cs="Arial" w:hint="eastAsia"/>
          <w:color w:val="000000"/>
          <w:sz w:val="32"/>
          <w:szCs w:val="32"/>
        </w:rPr>
        <w:t>等。</w:t>
      </w:r>
    </w:p>
    <w:p w:rsidR="00C04081" w:rsidRDefault="00FA2911">
      <w:pPr>
        <w:ind w:firstLineChars="200" w:firstLine="640"/>
        <w:rPr>
          <w:rFonts w:ascii="黑体" w:eastAsia="黑体" w:hAnsi="仿宋" w:cs="宋体"/>
          <w:color w:val="000000"/>
          <w:kern w:val="0"/>
          <w:sz w:val="32"/>
          <w:szCs w:val="32"/>
          <w:shd w:val="clear" w:color="auto" w:fill="FFFFFF"/>
        </w:rPr>
      </w:pPr>
      <w:r>
        <w:rPr>
          <w:rFonts w:ascii="黑体" w:eastAsia="黑体" w:hAnsi="黑体" w:cs="宋体" w:hint="eastAsia"/>
          <w:color w:val="000000"/>
          <w:kern w:val="0"/>
          <w:sz w:val="32"/>
          <w:szCs w:val="32"/>
          <w:shd w:val="clear" w:color="auto" w:fill="FFFFFF"/>
        </w:rPr>
        <w:t>十、</w:t>
      </w:r>
      <w:r>
        <w:rPr>
          <w:rFonts w:ascii="黑体" w:eastAsia="黑体" w:hAnsi="黑体" w:cs="宋体" w:hint="eastAsia"/>
          <w:bCs/>
          <w:color w:val="000000"/>
          <w:kern w:val="0"/>
          <w:sz w:val="32"/>
          <w:szCs w:val="32"/>
          <w:shd w:val="clear" w:color="auto" w:fill="FFFFFF"/>
        </w:rPr>
        <w:t>政府采购预算情况说明</w:t>
      </w:r>
    </w:p>
    <w:p w:rsidR="00C04081" w:rsidRDefault="00FA2911">
      <w:pPr>
        <w:spacing w:line="360" w:lineRule="auto"/>
        <w:ind w:firstLine="640"/>
        <w:rPr>
          <w:rFonts w:ascii="仿宋_GB2312" w:eastAsia="仿宋_GB2312" w:hAnsi="仿宋" w:cs="宋体"/>
          <w:color w:val="000000"/>
          <w:sz w:val="32"/>
          <w:szCs w:val="32"/>
          <w:shd w:val="clear" w:color="auto" w:fill="FFFFFF"/>
        </w:rPr>
      </w:pP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9</w:t>
      </w:r>
      <w:r>
        <w:rPr>
          <w:rFonts w:ascii="仿宋_GB2312" w:eastAsia="仿宋_GB2312" w:hAnsi="仿宋" w:cs="宋体" w:hint="eastAsia"/>
          <w:color w:val="000000"/>
          <w:sz w:val="32"/>
          <w:szCs w:val="32"/>
          <w:shd w:val="clear" w:color="auto" w:fill="FFFFFF"/>
        </w:rPr>
        <w:t>年政府采购预算数</w:t>
      </w:r>
      <w:r>
        <w:rPr>
          <w:rFonts w:ascii="仿宋_GB2312" w:eastAsia="仿宋_GB2312" w:hAnsi="仿宋" w:cs="宋体" w:hint="eastAsia"/>
          <w:color w:val="000000"/>
          <w:sz w:val="32"/>
          <w:szCs w:val="32"/>
          <w:shd w:val="clear" w:color="auto" w:fill="FFFFFF"/>
        </w:rPr>
        <w:t>1</w:t>
      </w:r>
      <w:r>
        <w:rPr>
          <w:rFonts w:ascii="仿宋_GB2312" w:eastAsia="仿宋_GB2312" w:hAnsi="仿宋" w:cs="宋体" w:hint="eastAsia"/>
          <w:color w:val="000000"/>
          <w:sz w:val="32"/>
          <w:szCs w:val="32"/>
          <w:shd w:val="clear" w:color="auto" w:fill="FFFFFF"/>
        </w:rPr>
        <w:t>6</w:t>
      </w:r>
      <w:r>
        <w:rPr>
          <w:rFonts w:ascii="仿宋_GB2312" w:eastAsia="仿宋_GB2312" w:hAnsi="仿宋" w:cs="宋体" w:hint="eastAsia"/>
          <w:color w:val="000000"/>
          <w:sz w:val="32"/>
          <w:szCs w:val="32"/>
          <w:shd w:val="clear" w:color="auto" w:fill="FFFFFF"/>
        </w:rPr>
        <w:t>万元，主要用于</w:t>
      </w:r>
      <w:r>
        <w:rPr>
          <w:rFonts w:ascii="仿宋_GB2312" w:eastAsia="仿宋_GB2312" w:hAnsi="仿宋" w:cs="宋体" w:hint="eastAsia"/>
          <w:color w:val="000000"/>
          <w:sz w:val="32"/>
          <w:szCs w:val="32"/>
          <w:shd w:val="clear" w:color="auto" w:fill="FFFFFF"/>
        </w:rPr>
        <w:t>办公复印纸、印刷服务、日常维护服务、车辆保险服务等。</w:t>
      </w:r>
      <w:r>
        <w:rPr>
          <w:rFonts w:ascii="仿宋_GB2312" w:eastAsia="仿宋_GB2312" w:hAnsi="仿宋" w:cs="宋体" w:hint="eastAsia"/>
          <w:color w:val="000000"/>
          <w:sz w:val="32"/>
          <w:szCs w:val="32"/>
          <w:shd w:val="clear" w:color="auto" w:fill="FFFFFF"/>
        </w:rPr>
        <w:t>比</w:t>
      </w:r>
      <w:r>
        <w:rPr>
          <w:rFonts w:ascii="仿宋_GB2312" w:eastAsia="仿宋_GB2312" w:hAnsi="仿宋" w:cs="宋体" w:hint="eastAsia"/>
          <w:color w:val="000000"/>
          <w:sz w:val="32"/>
          <w:szCs w:val="32"/>
          <w:shd w:val="clear" w:color="auto" w:fill="FFFFFF"/>
        </w:rPr>
        <w:t>201</w:t>
      </w:r>
      <w:r>
        <w:rPr>
          <w:rFonts w:ascii="仿宋_GB2312" w:eastAsia="仿宋_GB2312" w:hAnsi="仿宋" w:cs="宋体" w:hint="eastAsia"/>
          <w:color w:val="000000"/>
          <w:sz w:val="32"/>
          <w:szCs w:val="32"/>
          <w:shd w:val="clear" w:color="auto" w:fill="FFFFFF"/>
        </w:rPr>
        <w:t>8</w:t>
      </w:r>
      <w:r>
        <w:rPr>
          <w:rFonts w:ascii="仿宋_GB2312" w:eastAsia="仿宋_GB2312" w:hAnsi="仿宋" w:cs="宋体" w:hint="eastAsia"/>
          <w:color w:val="000000"/>
          <w:sz w:val="32"/>
          <w:szCs w:val="32"/>
          <w:shd w:val="clear" w:color="auto" w:fill="FFFFFF"/>
        </w:rPr>
        <w:t>年预算数增加</w:t>
      </w:r>
      <w:r>
        <w:rPr>
          <w:rFonts w:ascii="仿宋_GB2312" w:eastAsia="仿宋_GB2312" w:hAnsi="仿宋" w:cs="宋体" w:hint="eastAsia"/>
          <w:color w:val="000000"/>
          <w:sz w:val="32"/>
          <w:szCs w:val="32"/>
          <w:shd w:val="clear" w:color="auto" w:fill="FFFFFF"/>
        </w:rPr>
        <w:t>5</w:t>
      </w:r>
      <w:r>
        <w:rPr>
          <w:rFonts w:ascii="仿宋_GB2312" w:eastAsia="仿宋_GB2312" w:hAnsi="仿宋" w:cs="宋体" w:hint="eastAsia"/>
          <w:color w:val="000000"/>
          <w:sz w:val="32"/>
          <w:szCs w:val="32"/>
          <w:shd w:val="clear" w:color="auto" w:fill="FFFFFF"/>
        </w:rPr>
        <w:t>万元。主要原因：</w:t>
      </w:r>
      <w:r>
        <w:rPr>
          <w:rFonts w:ascii="仿宋_GB2312" w:eastAsia="仿宋_GB2312" w:hAnsi="仿宋" w:cs="宋体" w:hint="eastAsia"/>
          <w:color w:val="000000"/>
          <w:sz w:val="32"/>
          <w:szCs w:val="32"/>
          <w:shd w:val="clear" w:color="auto" w:fill="FFFFFF"/>
        </w:rPr>
        <w:t>增加政府采购服务类项。</w:t>
      </w:r>
    </w:p>
    <w:p w:rsidR="00C04081" w:rsidRDefault="00FA2911">
      <w:pPr>
        <w:widowControl/>
        <w:shd w:val="clear" w:color="auto" w:fill="FFFFFF"/>
        <w:ind w:firstLineChars="200" w:firstLine="640"/>
        <w:rPr>
          <w:rFonts w:ascii="黑体" w:eastAsia="黑体" w:hAnsi="黑体" w:cs="宋体"/>
          <w:bCs/>
          <w:color w:val="000000"/>
          <w:kern w:val="0"/>
          <w:sz w:val="32"/>
          <w:szCs w:val="32"/>
        </w:rPr>
      </w:pPr>
      <w:r>
        <w:rPr>
          <w:rFonts w:ascii="黑体" w:eastAsia="黑体" w:hAnsi="黑体" w:cs="Tahoma" w:hint="eastAsia"/>
          <w:color w:val="000000"/>
          <w:kern w:val="0"/>
          <w:sz w:val="32"/>
          <w:szCs w:val="32"/>
        </w:rPr>
        <w:t>第四部分</w:t>
      </w:r>
      <w:r>
        <w:rPr>
          <w:rFonts w:ascii="黑体" w:eastAsia="黑体" w:hAnsi="黑体" w:cs="Tahoma" w:hint="eastAsia"/>
          <w:color w:val="000000"/>
          <w:kern w:val="0"/>
          <w:sz w:val="32"/>
          <w:szCs w:val="32"/>
        </w:rPr>
        <w:t xml:space="preserve">  </w:t>
      </w:r>
      <w:r>
        <w:rPr>
          <w:rFonts w:ascii="黑体" w:eastAsia="黑体" w:hAnsi="黑体" w:cs="宋体" w:hint="eastAsia"/>
          <w:bCs/>
          <w:color w:val="000000"/>
          <w:kern w:val="0"/>
          <w:sz w:val="32"/>
          <w:szCs w:val="32"/>
        </w:rPr>
        <w:t>名词解释</w:t>
      </w:r>
    </w:p>
    <w:p w:rsidR="00C04081" w:rsidRDefault="00FA2911">
      <w:pPr>
        <w:spacing w:line="360" w:lineRule="auto"/>
        <w:rPr>
          <w:rFonts w:ascii="仿宋_GB2312" w:eastAsia="仿宋_GB2312" w:hAnsiTheme="minorEastAsia" w:cs="宋体"/>
          <w:color w:val="000000"/>
          <w:sz w:val="32"/>
          <w:szCs w:val="32"/>
        </w:rPr>
      </w:pPr>
      <w:r>
        <w:rPr>
          <w:rFonts w:ascii="仿宋_GB2312" w:eastAsia="仿宋_GB2312" w:hAnsiTheme="minorEastAsia" w:cs="宋体" w:hint="eastAsia"/>
          <w:color w:val="000000"/>
          <w:sz w:val="32"/>
          <w:szCs w:val="32"/>
        </w:rPr>
        <w:t xml:space="preserve">  </w:t>
      </w:r>
      <w:r>
        <w:rPr>
          <w:rFonts w:ascii="仿宋_GB2312" w:eastAsia="仿宋_GB2312" w:hAnsiTheme="minorEastAsia" w:cs="宋体" w:hint="eastAsia"/>
          <w:color w:val="000000"/>
          <w:sz w:val="32"/>
          <w:szCs w:val="32"/>
        </w:rPr>
        <w:t xml:space="preserve">  </w:t>
      </w:r>
      <w:r>
        <w:rPr>
          <w:rFonts w:ascii="仿宋_GB2312" w:eastAsia="仿宋_GB2312" w:hAnsiTheme="minorEastAsia" w:cs="宋体" w:hint="eastAsia"/>
          <w:color w:val="000000"/>
          <w:sz w:val="32"/>
          <w:szCs w:val="32"/>
        </w:rPr>
        <w:t>1.</w:t>
      </w:r>
      <w:r>
        <w:rPr>
          <w:rFonts w:ascii="仿宋_GB2312" w:eastAsia="仿宋_GB2312" w:hAnsiTheme="minorEastAsia" w:cs="宋体" w:hint="eastAsia"/>
          <w:color w:val="000000"/>
          <w:sz w:val="32"/>
          <w:szCs w:val="32"/>
        </w:rPr>
        <w:t>财政拨款收入：指市财政当年拨付的资金。</w:t>
      </w:r>
    </w:p>
    <w:p w:rsidR="00C04081" w:rsidRDefault="00FA2911">
      <w:pPr>
        <w:spacing w:line="360" w:lineRule="auto"/>
        <w:rPr>
          <w:rFonts w:ascii="仿宋_GB2312" w:eastAsia="仿宋_GB2312" w:hAnsiTheme="minorEastAsia" w:cs="宋体"/>
          <w:color w:val="000000"/>
          <w:sz w:val="32"/>
          <w:szCs w:val="32"/>
        </w:rPr>
      </w:pPr>
      <w:r>
        <w:rPr>
          <w:rFonts w:ascii="仿宋_GB2312" w:eastAsia="仿宋_GB2312" w:hAnsiTheme="minorEastAsia" w:cs="宋体" w:hint="eastAsia"/>
          <w:color w:val="000000"/>
          <w:sz w:val="32"/>
          <w:szCs w:val="32"/>
        </w:rPr>
        <w:t xml:space="preserve">　　</w:t>
      </w:r>
      <w:r>
        <w:rPr>
          <w:rFonts w:ascii="仿宋_GB2312" w:eastAsia="仿宋_GB2312" w:hAnsiTheme="minorEastAsia" w:cs="宋体" w:hint="eastAsia"/>
          <w:color w:val="000000"/>
          <w:sz w:val="32"/>
          <w:szCs w:val="32"/>
        </w:rPr>
        <w:t>2.</w:t>
      </w:r>
      <w:r>
        <w:rPr>
          <w:rFonts w:ascii="仿宋_GB2312" w:eastAsia="仿宋_GB2312" w:hAnsiTheme="minorEastAsia" w:cs="宋体" w:hint="eastAsia"/>
          <w:color w:val="000000"/>
          <w:sz w:val="32"/>
          <w:szCs w:val="32"/>
        </w:rPr>
        <w:t>基本支出：指为保障机构正常运转、完成日常工作任务而发生的人员支出和公用支出。</w:t>
      </w:r>
    </w:p>
    <w:p w:rsidR="00C04081" w:rsidRDefault="00FA2911">
      <w:pPr>
        <w:spacing w:line="360" w:lineRule="auto"/>
        <w:ind w:firstLine="555"/>
        <w:rPr>
          <w:rFonts w:ascii="仿宋_GB2312" w:eastAsia="仿宋_GB2312" w:hAnsiTheme="minorEastAsia" w:cs="宋体"/>
          <w:color w:val="000000"/>
          <w:sz w:val="32"/>
          <w:szCs w:val="32"/>
        </w:rPr>
      </w:pPr>
      <w:r>
        <w:rPr>
          <w:rFonts w:ascii="仿宋_GB2312" w:eastAsia="仿宋_GB2312" w:hAnsiTheme="minorEastAsia" w:cs="宋体" w:hint="eastAsia"/>
          <w:color w:val="000000"/>
          <w:sz w:val="32"/>
          <w:szCs w:val="32"/>
        </w:rPr>
        <w:t>3.</w:t>
      </w:r>
      <w:r>
        <w:rPr>
          <w:rFonts w:ascii="仿宋_GB2312" w:eastAsia="仿宋_GB2312" w:hAnsiTheme="minorEastAsia" w:cs="宋体" w:hint="eastAsia"/>
          <w:color w:val="000000"/>
          <w:sz w:val="32"/>
          <w:szCs w:val="32"/>
        </w:rPr>
        <w:t>项目支出：指在基本支出之外为完成特定行政任务和</w:t>
      </w:r>
      <w:r>
        <w:rPr>
          <w:rFonts w:ascii="仿宋_GB2312" w:eastAsia="仿宋_GB2312" w:hAnsiTheme="minorEastAsia" w:cs="宋体" w:hint="eastAsia"/>
          <w:color w:val="000000"/>
          <w:sz w:val="32"/>
          <w:szCs w:val="32"/>
        </w:rPr>
        <w:lastRenderedPageBreak/>
        <w:t>事业发展目标所发生的支出。</w:t>
      </w:r>
    </w:p>
    <w:p w:rsidR="00C04081" w:rsidRDefault="00FA2911">
      <w:pPr>
        <w:spacing w:line="360" w:lineRule="auto"/>
        <w:ind w:firstLineChars="200" w:firstLine="640"/>
        <w:rPr>
          <w:rFonts w:ascii="仿宋_GB2312" w:eastAsia="仿宋_GB2312" w:hAnsi="Arial" w:cs="Arial"/>
          <w:color w:val="000000"/>
          <w:sz w:val="32"/>
          <w:szCs w:val="32"/>
        </w:rPr>
      </w:pPr>
      <w:r>
        <w:rPr>
          <w:rFonts w:ascii="仿宋_GB2312" w:eastAsia="仿宋_GB2312" w:hAnsiTheme="minorEastAsia" w:cs="宋体" w:hint="eastAsia"/>
          <w:color w:val="000000"/>
          <w:sz w:val="32"/>
          <w:szCs w:val="32"/>
        </w:rPr>
        <w:t>4</w:t>
      </w:r>
      <w:r>
        <w:rPr>
          <w:rFonts w:ascii="仿宋_GB2312" w:eastAsia="仿宋_GB2312" w:hAnsiTheme="minorEastAsia" w:cs="宋体" w:hint="eastAsia"/>
          <w:color w:val="000000"/>
          <w:sz w:val="32"/>
          <w:szCs w:val="32"/>
        </w:rPr>
        <w:t>、</w:t>
      </w:r>
      <w:r>
        <w:rPr>
          <w:rFonts w:ascii="仿宋_GB2312" w:eastAsia="仿宋_GB2312" w:hAnsi="宋体" w:cs="宋体" w:hint="eastAsia"/>
          <w:color w:val="000000"/>
          <w:sz w:val="32"/>
          <w:szCs w:val="32"/>
          <w:shd w:val="clear" w:color="auto" w:fill="FFFFFF"/>
        </w:rPr>
        <w:t>机关运行经费：</w:t>
      </w:r>
      <w:r>
        <w:rPr>
          <w:rFonts w:ascii="仿宋_GB2312" w:eastAsia="仿宋_GB2312" w:hAnsi="Arial" w:cs="Arial" w:hint="eastAsia"/>
          <w:color w:val="000000"/>
          <w:sz w:val="32"/>
          <w:szCs w:val="32"/>
        </w:rPr>
        <w:t>指本部门的公用经费，包括办公及印刷费、邮电费、差旅费、会议费、福利费、日常维修费、专用材料及一般设备购置费、办公用房水电费、办公用房取暖费、办公用房物业管理费、公务用车运行维护费以及其他费用。</w:t>
      </w:r>
    </w:p>
    <w:p w:rsidR="00C04081" w:rsidRDefault="00FA2911">
      <w:pPr>
        <w:spacing w:line="360" w:lineRule="auto"/>
        <w:rPr>
          <w:rFonts w:ascii="仿宋_GB2312" w:eastAsia="仿宋_GB2312" w:hAnsiTheme="minorEastAsia" w:cs="宋体"/>
          <w:color w:val="000000"/>
          <w:sz w:val="32"/>
          <w:szCs w:val="32"/>
        </w:rPr>
      </w:pPr>
      <w:r>
        <w:rPr>
          <w:rFonts w:ascii="仿宋_GB2312" w:eastAsia="仿宋_GB2312" w:hAnsiTheme="minorEastAsia" w:cs="宋体" w:hint="eastAsia"/>
          <w:color w:val="000000"/>
          <w:sz w:val="32"/>
          <w:szCs w:val="32"/>
        </w:rPr>
        <w:t xml:space="preserve">　　</w:t>
      </w:r>
      <w:r>
        <w:rPr>
          <w:rFonts w:ascii="仿宋_GB2312" w:eastAsia="仿宋_GB2312" w:hAnsiTheme="minorEastAsia" w:cs="宋体" w:hint="eastAsia"/>
          <w:color w:val="000000"/>
          <w:sz w:val="32"/>
          <w:szCs w:val="32"/>
        </w:rPr>
        <w:t>5.</w:t>
      </w:r>
      <w:r>
        <w:rPr>
          <w:rFonts w:ascii="仿宋_GB2312" w:eastAsia="仿宋_GB2312" w:hAnsiTheme="minorEastAsia" w:cs="宋体" w:hint="eastAsia"/>
          <w:color w:val="000000"/>
          <w:sz w:val="32"/>
          <w:szCs w:val="32"/>
        </w:rPr>
        <w:t>“三公经费”：纳入财政预决算管理的“三公经费”，是指部门用财政拨款安排的因公出国（境）费、公务接待费和公务用车购置及运行维护费。其中，因公出国（境）</w:t>
      </w:r>
      <w:proofErr w:type="gramStart"/>
      <w:r>
        <w:rPr>
          <w:rFonts w:ascii="仿宋_GB2312" w:eastAsia="仿宋_GB2312" w:hAnsiTheme="minorEastAsia" w:cs="宋体" w:hint="eastAsia"/>
          <w:color w:val="000000"/>
          <w:sz w:val="32"/>
          <w:szCs w:val="32"/>
        </w:rPr>
        <w:t>费反映</w:t>
      </w:r>
      <w:proofErr w:type="gramEnd"/>
      <w:r>
        <w:rPr>
          <w:rFonts w:ascii="仿宋_GB2312" w:eastAsia="仿宋_GB2312" w:hAnsiTheme="minorEastAsia" w:cs="宋体" w:hint="eastAsia"/>
          <w:color w:val="000000"/>
          <w:sz w:val="32"/>
          <w:szCs w:val="32"/>
        </w:rPr>
        <w:t>单位工作人员公务出国（境）的交通费、住宿费、公杂费等支出；公</w:t>
      </w:r>
      <w:r>
        <w:rPr>
          <w:rFonts w:ascii="仿宋_GB2312" w:eastAsia="仿宋_GB2312" w:hAnsiTheme="minorEastAsia" w:cs="宋体" w:hint="eastAsia"/>
          <w:color w:val="000000"/>
          <w:sz w:val="32"/>
          <w:szCs w:val="32"/>
        </w:rPr>
        <w:t>务接待</w:t>
      </w:r>
      <w:proofErr w:type="gramStart"/>
      <w:r>
        <w:rPr>
          <w:rFonts w:ascii="仿宋_GB2312" w:eastAsia="仿宋_GB2312" w:hAnsiTheme="minorEastAsia" w:cs="宋体" w:hint="eastAsia"/>
          <w:color w:val="000000"/>
          <w:sz w:val="32"/>
          <w:szCs w:val="32"/>
        </w:rPr>
        <w:t>费反映</w:t>
      </w:r>
      <w:proofErr w:type="gramEnd"/>
      <w:r>
        <w:rPr>
          <w:rFonts w:ascii="仿宋_GB2312" w:eastAsia="仿宋_GB2312" w:hAnsiTheme="minorEastAsia" w:cs="宋体" w:hint="eastAsia"/>
          <w:color w:val="000000"/>
          <w:sz w:val="32"/>
          <w:szCs w:val="32"/>
        </w:rPr>
        <w:t>单位按规定开支的各类公务接待支出；公务用车购置及运行维护费反映单位公务用车购置费及租用费、燃料费、维修费、过路过桥费、保险费等支出。</w:t>
      </w:r>
    </w:p>
    <w:p w:rsidR="00C04081" w:rsidRDefault="00C04081">
      <w:pPr>
        <w:spacing w:after="312"/>
      </w:pPr>
    </w:p>
    <w:sectPr w:rsidR="00C040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911" w:rsidRDefault="00FA2911" w:rsidP="00C90BCD">
      <w:r>
        <w:separator/>
      </w:r>
    </w:p>
  </w:endnote>
  <w:endnote w:type="continuationSeparator" w:id="0">
    <w:p w:rsidR="00FA2911" w:rsidRDefault="00FA2911" w:rsidP="00C9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911" w:rsidRDefault="00FA2911" w:rsidP="00C90BCD">
      <w:r>
        <w:separator/>
      </w:r>
    </w:p>
  </w:footnote>
  <w:footnote w:type="continuationSeparator" w:id="0">
    <w:p w:rsidR="00FA2911" w:rsidRDefault="00FA2911" w:rsidP="00C90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4E0C8"/>
    <w:multiLevelType w:val="singleLevel"/>
    <w:tmpl w:val="9F54E0C8"/>
    <w:lvl w:ilvl="0">
      <w:start w:val="2"/>
      <w:numFmt w:val="chineseCounting"/>
      <w:suff w:val="space"/>
      <w:lvlText w:val="第%1部分"/>
      <w:lvlJc w:val="left"/>
      <w:rPr>
        <w:rFonts w:hint="eastAsia"/>
      </w:rPr>
    </w:lvl>
  </w:abstractNum>
  <w:abstractNum w:abstractNumId="1">
    <w:nsid w:val="ABA6250A"/>
    <w:multiLevelType w:val="singleLevel"/>
    <w:tmpl w:val="ABA6250A"/>
    <w:lvl w:ilvl="0">
      <w:start w:val="1"/>
      <w:numFmt w:val="chineseCounting"/>
      <w:suff w:val="nothing"/>
      <w:lvlText w:val="%1、"/>
      <w:lvlJc w:val="left"/>
      <w:rPr>
        <w:rFonts w:hint="eastAsia"/>
      </w:rPr>
    </w:lvl>
  </w:abstractNum>
  <w:abstractNum w:abstractNumId="2">
    <w:nsid w:val="250F50F5"/>
    <w:multiLevelType w:val="singleLevel"/>
    <w:tmpl w:val="250F50F5"/>
    <w:lvl w:ilvl="0">
      <w:start w:val="1"/>
      <w:numFmt w:val="decimal"/>
      <w:suff w:val="space"/>
      <w:lvlText w:val="%1."/>
      <w:lvlJc w:val="left"/>
    </w:lvl>
  </w:abstractNum>
  <w:abstractNum w:abstractNumId="3">
    <w:nsid w:val="332492FE"/>
    <w:multiLevelType w:val="singleLevel"/>
    <w:tmpl w:val="332492FE"/>
    <w:lvl w:ilvl="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CB1"/>
    <w:rsid w:val="001C0232"/>
    <w:rsid w:val="00334CB1"/>
    <w:rsid w:val="006441F7"/>
    <w:rsid w:val="00C04081"/>
    <w:rsid w:val="00C90BCD"/>
    <w:rsid w:val="00E74B6D"/>
    <w:rsid w:val="00F0419E"/>
    <w:rsid w:val="00FA2911"/>
    <w:rsid w:val="026452C6"/>
    <w:rsid w:val="03F40EC1"/>
    <w:rsid w:val="04856E7F"/>
    <w:rsid w:val="04CE2D4D"/>
    <w:rsid w:val="073816AF"/>
    <w:rsid w:val="084373E3"/>
    <w:rsid w:val="08C34B55"/>
    <w:rsid w:val="0B871E8D"/>
    <w:rsid w:val="0BA7252F"/>
    <w:rsid w:val="0E85062D"/>
    <w:rsid w:val="0EF81F14"/>
    <w:rsid w:val="0F604792"/>
    <w:rsid w:val="108E695D"/>
    <w:rsid w:val="10B0343F"/>
    <w:rsid w:val="139B0E38"/>
    <w:rsid w:val="18C9609E"/>
    <w:rsid w:val="19BD2675"/>
    <w:rsid w:val="1C0E0D07"/>
    <w:rsid w:val="1D38479B"/>
    <w:rsid w:val="258E498F"/>
    <w:rsid w:val="25AB27EC"/>
    <w:rsid w:val="27F533FE"/>
    <w:rsid w:val="2A6E2C7A"/>
    <w:rsid w:val="2DF24C97"/>
    <w:rsid w:val="2FE9448E"/>
    <w:rsid w:val="35261B5B"/>
    <w:rsid w:val="35AD6871"/>
    <w:rsid w:val="35B77C9E"/>
    <w:rsid w:val="372D31FC"/>
    <w:rsid w:val="37951C74"/>
    <w:rsid w:val="3F4D7599"/>
    <w:rsid w:val="404726CB"/>
    <w:rsid w:val="429F0B8C"/>
    <w:rsid w:val="42DB79B5"/>
    <w:rsid w:val="478D6931"/>
    <w:rsid w:val="47A43B45"/>
    <w:rsid w:val="49F260C3"/>
    <w:rsid w:val="4AE240C4"/>
    <w:rsid w:val="4AFF14C9"/>
    <w:rsid w:val="4E982E52"/>
    <w:rsid w:val="504444DB"/>
    <w:rsid w:val="506D49DB"/>
    <w:rsid w:val="51A06AE8"/>
    <w:rsid w:val="52AC611D"/>
    <w:rsid w:val="544F6083"/>
    <w:rsid w:val="5478633E"/>
    <w:rsid w:val="58506F88"/>
    <w:rsid w:val="5B0F32E5"/>
    <w:rsid w:val="5DB31489"/>
    <w:rsid w:val="5DD43F87"/>
    <w:rsid w:val="5E7E721F"/>
    <w:rsid w:val="5EAC07F2"/>
    <w:rsid w:val="5F010B85"/>
    <w:rsid w:val="6225585A"/>
    <w:rsid w:val="637F143E"/>
    <w:rsid w:val="63E034AA"/>
    <w:rsid w:val="6635618C"/>
    <w:rsid w:val="67B5677E"/>
    <w:rsid w:val="693E05BC"/>
    <w:rsid w:val="6B276BA4"/>
    <w:rsid w:val="6FC74BFA"/>
    <w:rsid w:val="70D4736E"/>
    <w:rsid w:val="71524539"/>
    <w:rsid w:val="7923020B"/>
    <w:rsid w:val="7E0C7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宋体"/>
      <w:szCs w:val="21"/>
    </w:rPr>
  </w:style>
  <w:style w:type="paragraph" w:styleId="a4">
    <w:name w:val="Normal (Web)"/>
    <w:basedOn w:val="a"/>
    <w:uiPriority w:val="99"/>
    <w:semiHidden/>
    <w:unhideWhenUsed/>
    <w:pPr>
      <w:spacing w:after="150"/>
      <w:jc w:val="left"/>
    </w:pPr>
    <w:rPr>
      <w:kern w:val="0"/>
      <w:sz w:val="24"/>
    </w:rPr>
  </w:style>
  <w:style w:type="character" w:styleId="a5">
    <w:name w:val="Strong"/>
    <w:basedOn w:val="a0"/>
    <w:uiPriority w:val="22"/>
    <w:qFormat/>
    <w:rPr>
      <w:b/>
      <w:color w:val="333333"/>
      <w:bdr w:val="none" w:sz="0" w:space="0" w:color="auto"/>
      <w:shd w:val="clear" w:color="auto" w:fill="F5F5F5"/>
    </w:rPr>
  </w:style>
  <w:style w:type="character" w:styleId="a6">
    <w:name w:val="FollowedHyperlink"/>
    <w:basedOn w:val="a0"/>
    <w:uiPriority w:val="99"/>
    <w:semiHidden/>
    <w:unhideWhenUsed/>
    <w:rPr>
      <w:color w:val="666666"/>
      <w:u w:val="none"/>
    </w:rPr>
  </w:style>
  <w:style w:type="character" w:styleId="HTML">
    <w:name w:val="HTML Definition"/>
    <w:basedOn w:val="a0"/>
    <w:uiPriority w:val="99"/>
    <w:semiHidden/>
    <w:unhideWhenUsed/>
    <w:rPr>
      <w:i/>
    </w:rPr>
  </w:style>
  <w:style w:type="character" w:styleId="a7">
    <w:name w:val="Hyperlink"/>
    <w:basedOn w:val="a0"/>
    <w:uiPriority w:val="99"/>
    <w:semiHidden/>
    <w:unhideWhenUsed/>
    <w:rPr>
      <w:color w:val="666666"/>
      <w:u w:val="none"/>
    </w:rPr>
  </w:style>
  <w:style w:type="character" w:styleId="HTML0">
    <w:name w:val="HTML Code"/>
    <w:basedOn w:val="a0"/>
    <w:uiPriority w:val="99"/>
    <w:semiHidden/>
    <w:unhideWhenUsed/>
    <w:rPr>
      <w:rFonts w:ascii="Consolas" w:eastAsia="Consolas" w:hAnsi="Consolas" w:cs="Consolas"/>
      <w:color w:val="C7254E"/>
      <w:sz w:val="21"/>
      <w:szCs w:val="21"/>
      <w:bdr w:val="none" w:sz="0" w:space="0" w:color="auto"/>
      <w:shd w:val="clear" w:color="auto" w:fill="F9F2F4"/>
    </w:rPr>
  </w:style>
  <w:style w:type="character" w:styleId="HTML1">
    <w:name w:val="HTML Keyboard"/>
    <w:basedOn w:val="a0"/>
    <w:uiPriority w:val="99"/>
    <w:semiHidden/>
    <w:unhideWhenUsed/>
    <w:rPr>
      <w:rFonts w:ascii="Consolas" w:eastAsia="Consolas" w:hAnsi="Consolas" w:cs="Consolas" w:hint="default"/>
      <w:color w:val="FFFFFF"/>
      <w:sz w:val="21"/>
      <w:szCs w:val="21"/>
      <w:bdr w:val="none" w:sz="0" w:space="0" w:color="auto"/>
      <w:shd w:val="clear" w:color="auto" w:fill="333333"/>
    </w:rPr>
  </w:style>
  <w:style w:type="character" w:styleId="HTML2">
    <w:name w:val="HTML Sample"/>
    <w:basedOn w:val="a0"/>
    <w:uiPriority w:val="99"/>
    <w:semiHidden/>
    <w:unhideWhenUsed/>
    <w:rPr>
      <w:rFonts w:ascii="Consolas" w:eastAsia="Consolas" w:hAnsi="Consolas" w:cs="Consolas" w:hint="default"/>
      <w:sz w:val="21"/>
      <w:szCs w:val="21"/>
    </w:rPr>
  </w:style>
  <w:style w:type="character" w:customStyle="1" w:styleId="time">
    <w:name w:val="time"/>
    <w:basedOn w:val="a0"/>
    <w:rPr>
      <w:rFonts w:ascii="Arial" w:hAnsi="Arial" w:cs="Arial"/>
    </w:rPr>
  </w:style>
  <w:style w:type="character" w:customStyle="1" w:styleId="select2-selectionrendered">
    <w:name w:val="select2-selection__rendered"/>
    <w:basedOn w:val="a0"/>
    <w:rPr>
      <w:sz w:val="18"/>
      <w:szCs w:val="18"/>
      <w:bdr w:val="none" w:sz="0" w:space="0" w:color="auto"/>
    </w:rPr>
  </w:style>
  <w:style w:type="character" w:customStyle="1" w:styleId="type-name">
    <w:name w:val="type-name"/>
    <w:basedOn w:val="a0"/>
    <w:rPr>
      <w:color w:val="FFFFFF"/>
      <w:sz w:val="21"/>
      <w:szCs w:val="21"/>
      <w:bdr w:val="none" w:sz="0" w:space="0" w:color="auto"/>
      <w:shd w:val="clear" w:color="auto" w:fill="EC4F45"/>
    </w:rPr>
  </w:style>
  <w:style w:type="paragraph" w:styleId="a8">
    <w:name w:val="header"/>
    <w:basedOn w:val="a"/>
    <w:link w:val="Char"/>
    <w:uiPriority w:val="99"/>
    <w:unhideWhenUsed/>
    <w:rsid w:val="00C90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C90BCD"/>
    <w:rPr>
      <w:kern w:val="2"/>
      <w:sz w:val="18"/>
      <w:szCs w:val="18"/>
    </w:rPr>
  </w:style>
  <w:style w:type="paragraph" w:styleId="a9">
    <w:name w:val="footer"/>
    <w:basedOn w:val="a"/>
    <w:link w:val="Char0"/>
    <w:uiPriority w:val="99"/>
    <w:unhideWhenUsed/>
    <w:rsid w:val="00C90BCD"/>
    <w:pPr>
      <w:tabs>
        <w:tab w:val="center" w:pos="4153"/>
        <w:tab w:val="right" w:pos="8306"/>
      </w:tabs>
      <w:snapToGrid w:val="0"/>
      <w:jc w:val="left"/>
    </w:pPr>
    <w:rPr>
      <w:sz w:val="18"/>
      <w:szCs w:val="18"/>
    </w:rPr>
  </w:style>
  <w:style w:type="character" w:customStyle="1" w:styleId="Char0">
    <w:name w:val="页脚 Char"/>
    <w:basedOn w:val="a0"/>
    <w:link w:val="a9"/>
    <w:uiPriority w:val="99"/>
    <w:rsid w:val="00C90BC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宋体"/>
      <w:szCs w:val="21"/>
    </w:rPr>
  </w:style>
  <w:style w:type="paragraph" w:styleId="a4">
    <w:name w:val="Normal (Web)"/>
    <w:basedOn w:val="a"/>
    <w:uiPriority w:val="99"/>
    <w:semiHidden/>
    <w:unhideWhenUsed/>
    <w:pPr>
      <w:spacing w:after="150"/>
      <w:jc w:val="left"/>
    </w:pPr>
    <w:rPr>
      <w:kern w:val="0"/>
      <w:sz w:val="24"/>
    </w:rPr>
  </w:style>
  <w:style w:type="character" w:styleId="a5">
    <w:name w:val="Strong"/>
    <w:basedOn w:val="a0"/>
    <w:uiPriority w:val="22"/>
    <w:qFormat/>
    <w:rPr>
      <w:b/>
      <w:color w:val="333333"/>
      <w:bdr w:val="none" w:sz="0" w:space="0" w:color="auto"/>
      <w:shd w:val="clear" w:color="auto" w:fill="F5F5F5"/>
    </w:rPr>
  </w:style>
  <w:style w:type="character" w:styleId="a6">
    <w:name w:val="FollowedHyperlink"/>
    <w:basedOn w:val="a0"/>
    <w:uiPriority w:val="99"/>
    <w:semiHidden/>
    <w:unhideWhenUsed/>
    <w:rPr>
      <w:color w:val="666666"/>
      <w:u w:val="none"/>
    </w:rPr>
  </w:style>
  <w:style w:type="character" w:styleId="HTML">
    <w:name w:val="HTML Definition"/>
    <w:basedOn w:val="a0"/>
    <w:uiPriority w:val="99"/>
    <w:semiHidden/>
    <w:unhideWhenUsed/>
    <w:rPr>
      <w:i/>
    </w:rPr>
  </w:style>
  <w:style w:type="character" w:styleId="a7">
    <w:name w:val="Hyperlink"/>
    <w:basedOn w:val="a0"/>
    <w:uiPriority w:val="99"/>
    <w:semiHidden/>
    <w:unhideWhenUsed/>
    <w:rPr>
      <w:color w:val="666666"/>
      <w:u w:val="none"/>
    </w:rPr>
  </w:style>
  <w:style w:type="character" w:styleId="HTML0">
    <w:name w:val="HTML Code"/>
    <w:basedOn w:val="a0"/>
    <w:uiPriority w:val="99"/>
    <w:semiHidden/>
    <w:unhideWhenUsed/>
    <w:rPr>
      <w:rFonts w:ascii="Consolas" w:eastAsia="Consolas" w:hAnsi="Consolas" w:cs="Consolas"/>
      <w:color w:val="C7254E"/>
      <w:sz w:val="21"/>
      <w:szCs w:val="21"/>
      <w:bdr w:val="none" w:sz="0" w:space="0" w:color="auto"/>
      <w:shd w:val="clear" w:color="auto" w:fill="F9F2F4"/>
    </w:rPr>
  </w:style>
  <w:style w:type="character" w:styleId="HTML1">
    <w:name w:val="HTML Keyboard"/>
    <w:basedOn w:val="a0"/>
    <w:uiPriority w:val="99"/>
    <w:semiHidden/>
    <w:unhideWhenUsed/>
    <w:rPr>
      <w:rFonts w:ascii="Consolas" w:eastAsia="Consolas" w:hAnsi="Consolas" w:cs="Consolas" w:hint="default"/>
      <w:color w:val="FFFFFF"/>
      <w:sz w:val="21"/>
      <w:szCs w:val="21"/>
      <w:bdr w:val="none" w:sz="0" w:space="0" w:color="auto"/>
      <w:shd w:val="clear" w:color="auto" w:fill="333333"/>
    </w:rPr>
  </w:style>
  <w:style w:type="character" w:styleId="HTML2">
    <w:name w:val="HTML Sample"/>
    <w:basedOn w:val="a0"/>
    <w:uiPriority w:val="99"/>
    <w:semiHidden/>
    <w:unhideWhenUsed/>
    <w:rPr>
      <w:rFonts w:ascii="Consolas" w:eastAsia="Consolas" w:hAnsi="Consolas" w:cs="Consolas" w:hint="default"/>
      <w:sz w:val="21"/>
      <w:szCs w:val="21"/>
    </w:rPr>
  </w:style>
  <w:style w:type="character" w:customStyle="1" w:styleId="time">
    <w:name w:val="time"/>
    <w:basedOn w:val="a0"/>
    <w:rPr>
      <w:rFonts w:ascii="Arial" w:hAnsi="Arial" w:cs="Arial"/>
    </w:rPr>
  </w:style>
  <w:style w:type="character" w:customStyle="1" w:styleId="select2-selectionrendered">
    <w:name w:val="select2-selection__rendered"/>
    <w:basedOn w:val="a0"/>
    <w:rPr>
      <w:sz w:val="18"/>
      <w:szCs w:val="18"/>
      <w:bdr w:val="none" w:sz="0" w:space="0" w:color="auto"/>
    </w:rPr>
  </w:style>
  <w:style w:type="character" w:customStyle="1" w:styleId="type-name">
    <w:name w:val="type-name"/>
    <w:basedOn w:val="a0"/>
    <w:rPr>
      <w:color w:val="FFFFFF"/>
      <w:sz w:val="21"/>
      <w:szCs w:val="21"/>
      <w:bdr w:val="none" w:sz="0" w:space="0" w:color="auto"/>
      <w:shd w:val="clear" w:color="auto" w:fill="EC4F45"/>
    </w:rPr>
  </w:style>
  <w:style w:type="paragraph" w:styleId="a8">
    <w:name w:val="header"/>
    <w:basedOn w:val="a"/>
    <w:link w:val="Char"/>
    <w:uiPriority w:val="99"/>
    <w:unhideWhenUsed/>
    <w:rsid w:val="00C90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C90BCD"/>
    <w:rPr>
      <w:kern w:val="2"/>
      <w:sz w:val="18"/>
      <w:szCs w:val="18"/>
    </w:rPr>
  </w:style>
  <w:style w:type="paragraph" w:styleId="a9">
    <w:name w:val="footer"/>
    <w:basedOn w:val="a"/>
    <w:link w:val="Char0"/>
    <w:uiPriority w:val="99"/>
    <w:unhideWhenUsed/>
    <w:rsid w:val="00C90BCD"/>
    <w:pPr>
      <w:tabs>
        <w:tab w:val="center" w:pos="4153"/>
        <w:tab w:val="right" w:pos="8306"/>
      </w:tabs>
      <w:snapToGrid w:val="0"/>
      <w:jc w:val="left"/>
    </w:pPr>
    <w:rPr>
      <w:sz w:val="18"/>
      <w:szCs w:val="18"/>
    </w:rPr>
  </w:style>
  <w:style w:type="character" w:customStyle="1" w:styleId="Char0">
    <w:name w:val="页脚 Char"/>
    <w:basedOn w:val="a0"/>
    <w:link w:val="a9"/>
    <w:uiPriority w:val="99"/>
    <w:rsid w:val="00C90BC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1051</Words>
  <Characters>5997</Characters>
  <Application>Microsoft Office Word</Application>
  <DocSecurity>0</DocSecurity>
  <Lines>49</Lines>
  <Paragraphs>14</Paragraphs>
  <ScaleCrop>false</ScaleCrop>
  <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cp:lastPrinted>2019-01-31T08:09:00Z</cp:lastPrinted>
  <dcterms:created xsi:type="dcterms:W3CDTF">2019-01-31T08:39:00Z</dcterms:created>
  <dcterms:modified xsi:type="dcterms:W3CDTF">2019-01-31T08:39:00Z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