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6338F">
        <w:trPr>
          <w:trHeight w:val="680"/>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Default="00FD75C8">
            <w:pPr>
              <w:adjustRightInd w:val="0"/>
              <w:snapToGrid w:val="0"/>
              <w:jc w:val="center"/>
              <w:rPr>
                <w:rFonts w:ascii="宋体" w:eastAsia="宋体" w:hAnsi="宋体"/>
                <w:sz w:val="21"/>
                <w:szCs w:val="21"/>
              </w:rPr>
            </w:pPr>
            <w:r w:rsidRPr="00FD75C8">
              <w:rPr>
                <w:rFonts w:ascii="宋体" w:eastAsia="宋体" w:hAnsi="宋体" w:hint="eastAsia"/>
                <w:bCs/>
                <w:sz w:val="21"/>
                <w:szCs w:val="21"/>
              </w:rPr>
              <w:t>宜都市兴业工贸有限公司年产50万瓶溶解乙炔项目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5BF" w:rsidRDefault="003C15BF" w:rsidP="006D2D1A">
      <w:r>
        <w:separator/>
      </w:r>
    </w:p>
  </w:endnote>
  <w:endnote w:type="continuationSeparator" w:id="0">
    <w:p w:rsidR="003C15BF" w:rsidRDefault="003C15BF"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5BF" w:rsidRDefault="003C15BF" w:rsidP="006D2D1A">
      <w:r>
        <w:separator/>
      </w:r>
    </w:p>
  </w:footnote>
  <w:footnote w:type="continuationSeparator" w:id="0">
    <w:p w:rsidR="003C15BF" w:rsidRDefault="003C15BF"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3C15BF"/>
    <w:rsid w:val="005F4E06"/>
    <w:rsid w:val="006D2D1A"/>
    <w:rsid w:val="00795B2B"/>
    <w:rsid w:val="009E278A"/>
    <w:rsid w:val="00AF4BE6"/>
    <w:rsid w:val="00D6338F"/>
    <w:rsid w:val="00E240C0"/>
    <w:rsid w:val="00E87C2A"/>
    <w:rsid w:val="00EC1027"/>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6</cp:revision>
  <dcterms:created xsi:type="dcterms:W3CDTF">2018-10-24T02:14:00Z</dcterms:created>
  <dcterms:modified xsi:type="dcterms:W3CDTF">2019-04-12T07:59:00Z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