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b/>
          <w:bCs w:val="0"/>
          <w:color w:val="FF0000"/>
          <w:sz w:val="48"/>
          <w:szCs w:val="32"/>
          <w:lang w:eastAsia="zh-CN"/>
        </w:rPr>
      </w:pPr>
      <w:r>
        <w:rPr>
          <w:rFonts w:hint="eastAsia"/>
          <w:b/>
          <w:bCs w:val="0"/>
          <w:color w:val="FF0000"/>
          <w:sz w:val="48"/>
          <w:szCs w:val="32"/>
          <w:lang w:eastAsia="zh-CN"/>
        </w:rPr>
        <w:t>宜昌中燃城市燃气发展有限公司</w:t>
      </w:r>
    </w:p>
    <w:p>
      <w:pPr>
        <w:spacing w:line="500" w:lineRule="exact"/>
      </w:pPr>
      <w:r>
        <w:pict>
          <v:line id="_x0000_s1026" o:spid="_x0000_s1026" o:spt="20" style="position:absolute;left:0pt;margin-left:-3.7pt;margin-top:8.3pt;height:0pt;width:423pt;mso-wrap-distance-bottom:0pt;mso-wrap-distance-left:9pt;mso-wrap-distance-right:9pt;mso-wrap-distance-top:0pt;z-index:251662336;mso-width-relative:page;mso-height-relative:page;" coordsize="21600,21600" o:gfxdata="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kNvqNMAAAAGAQAADwAAAAAAAAABACAAAAAiAAAAZHJzL2Rv&#10;d25yZXYueG1sUEsBAhQAFAAAAAgAh07iQKBCwDXNAQAAjQMAAA4AAAAAAAAAAQAgAAAAIgEAAGRy&#10;cy9lMm9Eb2MueG1sUEsFBgAAAAAGAAYAWQEAAGEFAAAAAA==&#10;">
            <v:path arrowok="t"/>
            <v:fill focussize="0,0"/>
            <v:stroke/>
            <v:imagedata o:title=""/>
            <o:lock v:ext="edit"/>
            <w10:wrap type="square"/>
          </v:line>
        </w:pict>
      </w:r>
    </w:p>
    <w:p>
      <w:pPr>
        <w:widowControl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关于宜昌市六届人大三次会议</w:t>
      </w:r>
    </w:p>
    <w:p>
      <w:pPr>
        <w:widowControl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</w:t>
      </w:r>
      <w:r>
        <w:rPr>
          <w:rFonts w:ascii="方正小标宋_GBK" w:eastAsia="方正小标宋_GBK"/>
          <w:sz w:val="36"/>
          <w:szCs w:val="36"/>
        </w:rPr>
        <w:t>150</w:t>
      </w:r>
      <w:r>
        <w:rPr>
          <w:rFonts w:hint="eastAsia" w:ascii="方正小标宋_GBK" w:eastAsia="方正小标宋_GBK"/>
          <w:sz w:val="36"/>
          <w:szCs w:val="36"/>
        </w:rPr>
        <w:t>号建议的答复</w:t>
      </w:r>
    </w:p>
    <w:p>
      <w:pPr>
        <w:widowControl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500" w:lineRule="exac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分类：A</w:t>
      </w:r>
    </w:p>
    <w:p>
      <w:pPr>
        <w:spacing w:line="500" w:lineRule="exact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刘爱斌代表：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您提出的关于中燃公司进一步采取便民措施改进服务的建议收悉，现答复如下：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1、目前，普表天然气用户缴费，除了现有的营业厅以外，还有银行代扣、北山、邮政储蓄代收、 下载“中燃慧生活”APP支付等等，方式多样便捷，您可随意选择。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2、IC卡用户之前一直只能在营业厅充值，为方便用户，切实提升服务，2017年12月，宜昌中燃与合作单位北山超市通过三个月的对接研发，联合在北山超市推出了磁卡表充值服务。</w:t>
      </w:r>
      <w:r>
        <w:rPr>
          <w:rFonts w:hint="eastAsia" w:ascii="仿宋" w:hAnsi="仿宋" w:eastAsia="仿宋"/>
          <w:b w:val="0"/>
        </w:rPr>
        <w:t>至</w:t>
      </w:r>
      <w:r>
        <w:rPr>
          <w:rFonts w:ascii="仿宋" w:hAnsi="仿宋" w:eastAsia="仿宋"/>
          <w:b w:val="0"/>
        </w:rPr>
        <w:t>2018</w:t>
      </w:r>
      <w:r>
        <w:rPr>
          <w:rFonts w:hint="eastAsia" w:ascii="仿宋" w:hAnsi="仿宋" w:eastAsia="仿宋"/>
          <w:b w:val="0"/>
        </w:rPr>
        <w:t>年</w:t>
      </w:r>
      <w:r>
        <w:rPr>
          <w:rFonts w:ascii="仿宋" w:hAnsi="仿宋" w:eastAsia="仿宋"/>
          <w:b w:val="0"/>
        </w:rPr>
        <w:t>4</w:t>
      </w:r>
      <w:r>
        <w:rPr>
          <w:rFonts w:hint="eastAsia" w:ascii="仿宋" w:hAnsi="仿宋" w:eastAsia="仿宋"/>
          <w:b w:val="0"/>
        </w:rPr>
        <w:t>月</w:t>
      </w:r>
      <w:r>
        <w:rPr>
          <w:rFonts w:ascii="仿宋" w:hAnsi="仿宋" w:eastAsia="仿宋"/>
          <w:b w:val="0"/>
        </w:rPr>
        <w:t>现阶段推出了46个北山网点试运行，解决华通磁卡表用户的充值需求（卡型如图所示）。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54610</wp:posOffset>
            </wp:positionV>
            <wp:extent cx="2942590" cy="1868805"/>
            <wp:effectExtent l="19050" t="0" r="0" b="0"/>
            <wp:wrapTight wrapText="bothSides">
              <wp:wrapPolygon>
                <wp:start x="-140" y="0"/>
                <wp:lineTo x="-140" y="21358"/>
                <wp:lineTo x="21535" y="21358"/>
                <wp:lineTo x="21535" y="0"/>
                <wp:lineTo x="-14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hint="eastAsia" w:ascii="仿宋" w:hAnsi="仿宋" w:eastAsia="仿宋"/>
          <w:b w:val="0"/>
        </w:rPr>
      </w:pPr>
      <w:r>
        <w:rPr>
          <w:rFonts w:ascii="仿宋" w:hAnsi="仿宋" w:eastAsia="仿宋"/>
          <w:b w:val="0"/>
        </w:rPr>
        <w:t xml:space="preserve">  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hint="eastAsia"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 xml:space="preserve"> 46个试运营网点地址</w:t>
      </w:r>
      <w:r>
        <w:rPr>
          <w:rFonts w:hint="eastAsia" w:ascii="仿宋" w:hAnsi="仿宋" w:eastAsia="仿宋"/>
          <w:b w:val="0"/>
        </w:rPr>
        <w:t>明细</w:t>
      </w:r>
      <w:r>
        <w:rPr>
          <w:rFonts w:ascii="仿宋" w:hAnsi="仿宋" w:eastAsia="仿宋"/>
          <w:b w:val="0"/>
        </w:rPr>
        <w:t>如下：</w:t>
      </w:r>
    </w:p>
    <w:tbl>
      <w:tblPr>
        <w:tblStyle w:val="8"/>
        <w:tblW w:w="9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568"/>
        <w:gridCol w:w="5998"/>
      </w:tblGrid>
      <w:tr>
        <w:tblPrEx>
          <w:tblLayout w:type="fixed"/>
        </w:tblPrEx>
        <w:trPr>
          <w:trHeight w:val="510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门店名称</w:t>
            </w:r>
          </w:p>
        </w:tc>
        <w:tc>
          <w:tcPr>
            <w:tcW w:w="5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地理位置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北山坡店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胜利三路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星火路店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[24]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珍珠路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132--12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民生花园店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[24]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深圳二路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12--11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万佳店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胜利四路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28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嘉明店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珍珠路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76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号嘉明花园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刘家大堰店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刘家大堰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71-7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Arial" w:hAnsi="Arial" w:eastAsia="仿宋" w:cs="Arial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南北天城店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南北天城天街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A22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土街头店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北门外正街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182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西陵后路店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[24]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西陵后路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致祥路店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中山路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＃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金缔华城店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[24]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西陵二路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51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杨岔路店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夷陵大道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277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港窑路店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[24]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金东山旁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江山景苑店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市夷陵大道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凤凰城店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长江市场三峡路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Arial" w:hAnsi="Arial" w:eastAsia="仿宋" w:cs="Arial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华翔星城店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[24]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夷陵区湖光路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现代城市广场店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西陵一路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明珠花苑店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开发区黄河路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Arial" w:hAnsi="Arial" w:eastAsia="仿宋" w:cs="Arial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军分区店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西陵区果园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路店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1-6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桔香花园店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市伍临路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11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珠海路店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市珠海路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夷陵中学店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城东大道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47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华祥商业中心店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华祥商业中心店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勤兴花园店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伍家岗八一路勤兴花苑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Q3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楼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三峡职院店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[24]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体育场路综合楼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F4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长江市场店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市湖光路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29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-11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金凤朝阳店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夷陵区小溪塔金凤朝阳小区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2-105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西坝三店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市建设路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24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29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恒大绿洲店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宜昌市发展大道恒大绿洲</w:t>
            </w:r>
            <w:r>
              <w:rPr>
                <w:rFonts w:ascii="Arial" w:hAnsi="Arial" w:eastAsia="仿宋" w:cs="Arial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30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运河佳苑店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宜昌市港窑路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22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号运河佳苑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101-5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号商铺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31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上上城店二店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宏峰上上城二期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2#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商业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2-30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号商铺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32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清江润城二店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发展大道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99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号清江润城四期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06-3009-0045-000101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33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鑫鼎店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鑫鼎汽配城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平湖馨苑店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沙河村朝阳路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90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号平湖馨苑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A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区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栋一层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28-36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号商铺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凯旋名门店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宜昌市伍家岗区东山大道桔城路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东辰一号店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中南路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29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号东辰壹号峰景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13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号楼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商铺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城中金谷店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合益路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88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九安城店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合益路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205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号九安城小区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115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号商铺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东方城店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东山大道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343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－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40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东山店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宜昌市东山花园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41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隆中路店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宜昌市隆康路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42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民悦家园店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西陵二路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85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号民悦家园</w:t>
            </w: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A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栋商铺</w:t>
            </w:r>
            <w:r>
              <w:rPr>
                <w:rFonts w:ascii="宋体" w:eastAsia="仿宋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43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宜昌欗海花园店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宜昌市高新区大连路一号楠海花园北山超市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44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宜昌依山郡店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宜昌市伍家岗区城东大道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103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号依山郡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7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幢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123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室北山超市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45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宜昌香城尚都店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宜昌市伍临路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21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号香城尚都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号楼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112-113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号商铺北山超市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  <w:t>46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宜昌中建之星一店</w:t>
            </w:r>
          </w:p>
        </w:tc>
        <w:tc>
          <w:tcPr>
            <w:tcW w:w="5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伍家岗区沿江大道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228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号中建之星第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栋</w:t>
            </w:r>
            <w:r>
              <w:rPr>
                <w:rFonts w:ascii="仿宋" w:hAnsi="仿宋" w:eastAsia="仿宋" w:cs="Arial"/>
                <w:b w:val="0"/>
                <w:bCs w:val="0"/>
                <w:kern w:val="0"/>
                <w:sz w:val="24"/>
              </w:rPr>
              <w:t>1108--1109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</w:rPr>
              <w:t>商铺北山超市</w:t>
            </w:r>
          </w:p>
        </w:tc>
      </w:tr>
    </w:tbl>
    <w:p>
      <w:pPr>
        <w:numPr>
          <w:ilvl w:val="0"/>
          <w:numId w:val="1"/>
        </w:num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针对您提出的高新区没有营业网点一事，我司</w:t>
      </w:r>
      <w:r>
        <w:rPr>
          <w:rFonts w:hint="eastAsia" w:ascii="仿宋" w:hAnsi="仿宋" w:eastAsia="仿宋"/>
          <w:b w:val="0"/>
        </w:rPr>
        <w:t>已经</w:t>
      </w:r>
      <w:r>
        <w:rPr>
          <w:rFonts w:ascii="仿宋" w:hAnsi="仿宋" w:eastAsia="仿宋"/>
          <w:b w:val="0"/>
        </w:rPr>
        <w:t>4</w:t>
      </w:r>
      <w:r>
        <w:rPr>
          <w:rFonts w:hint="eastAsia" w:ascii="仿宋" w:hAnsi="仿宋" w:eastAsia="仿宋"/>
          <w:b w:val="0"/>
        </w:rPr>
        <w:t>月</w:t>
      </w:r>
      <w:r>
        <w:rPr>
          <w:rFonts w:ascii="仿宋" w:hAnsi="仿宋" w:eastAsia="仿宋"/>
          <w:b w:val="0"/>
        </w:rPr>
        <w:t>完成东山店、珠海路店、运河佳苑店的布点安装，请您关注。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4、宜昌中燃2月份积极与另一个表具厂家协商，6月底拟推出下图所示金卡磁卡表在北山超市的服务功能。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111760</wp:posOffset>
            </wp:positionV>
            <wp:extent cx="2381250" cy="1483360"/>
            <wp:effectExtent l="19050" t="0" r="0" b="0"/>
            <wp:wrapTight wrapText="bothSides">
              <wp:wrapPolygon>
                <wp:start x="-173" y="0"/>
                <wp:lineTo x="-173" y="21360"/>
                <wp:lineTo x="21600" y="21360"/>
                <wp:lineTo x="21600" y="0"/>
                <wp:lineTo x="-173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5、缴费方式除了现金以外，微信、支付宝、银行卡等均可缴费，由用户随性选择支付方式，绝不仅仅限于营业柜台的现金缴费，而且所有用户缴费方式一样，没有区别对待。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6、公司营业厅全年无休。为方便上班一族缴费充值，我公司在营业时间上也做出了相应调整，周一至周五早上由8点半上班提前至8点，中午不休息，下午5点结束营业开始扎帐，双休节假日的营业时间是上午9点至下午4点，现也延长至5点关门扎帐。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>我公司将不断求新变革，以最优质的服务回馈广大天然气用户！</w:t>
      </w: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spacing w:line="500" w:lineRule="exact"/>
        <w:ind w:firstLine="600" w:firstLineChars="200"/>
        <w:rPr>
          <w:rFonts w:ascii="仿宋" w:hAnsi="仿宋" w:eastAsia="仿宋"/>
          <w:b w:val="0"/>
        </w:rPr>
      </w:pPr>
    </w:p>
    <w:p>
      <w:pPr>
        <w:pStyle w:val="3"/>
        <w:wordWrap w:val="0"/>
        <w:spacing w:line="500" w:lineRule="exact"/>
        <w:jc w:val="right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</w:rPr>
        <w:t xml:space="preserve">宜昌中燃城市燃气发有限公司   </w:t>
      </w:r>
    </w:p>
    <w:p>
      <w:pPr>
        <w:pStyle w:val="3"/>
        <w:wordWrap w:val="0"/>
        <w:spacing w:line="500" w:lineRule="exact"/>
        <w:jc w:val="right"/>
        <w:rPr>
          <w:sz w:val="28"/>
          <w:szCs w:val="28"/>
        </w:rPr>
      </w:pPr>
      <w:r>
        <w:rPr>
          <w:rFonts w:ascii="仿宋" w:hAnsi="仿宋" w:eastAsia="仿宋"/>
          <w:b w:val="0"/>
        </w:rPr>
        <w:t xml:space="preserve">                                  2018年5月4日  </w:t>
      </w:r>
      <w:r>
        <w:rPr>
          <w:rFonts w:ascii="仿宋" w:hAnsi="仿宋" w:eastAsia="仿宋"/>
        </w:rPr>
        <w:t xml:space="preserve">   </w:t>
      </w:r>
      <w:r>
        <w:rPr>
          <w:sz w:val="28"/>
          <w:szCs w:val="28"/>
        </w:rPr>
        <w:t xml:space="preserve"> </w:t>
      </w:r>
    </w:p>
    <w:p>
      <w:pPr>
        <w:pStyle w:val="3"/>
        <w:spacing w:line="500" w:lineRule="exact"/>
        <w:ind w:firstLine="5481" w:firstLineChars="1950"/>
        <w:rPr>
          <w:sz w:val="28"/>
          <w:szCs w:val="28"/>
        </w:rPr>
      </w:pPr>
    </w:p>
    <w:p>
      <w:pPr>
        <w:pStyle w:val="3"/>
        <w:spacing w:line="500" w:lineRule="exact"/>
        <w:ind w:firstLine="5481" w:firstLineChars="1950"/>
        <w:rPr>
          <w:rFonts w:hint="eastAsia"/>
          <w:sz w:val="28"/>
          <w:szCs w:val="28"/>
        </w:rPr>
      </w:pPr>
    </w:p>
    <w:p>
      <w:pPr>
        <w:pStyle w:val="3"/>
        <w:spacing w:line="500" w:lineRule="exact"/>
        <w:ind w:firstLine="5481" w:firstLineChars="1950"/>
        <w:rPr>
          <w:sz w:val="28"/>
          <w:szCs w:val="28"/>
        </w:rPr>
      </w:pPr>
    </w:p>
    <w:p>
      <w:pPr>
        <w:pStyle w:val="3"/>
        <w:spacing w:line="500" w:lineRule="exact"/>
        <w:rPr>
          <w:sz w:val="28"/>
          <w:szCs w:val="28"/>
        </w:rPr>
      </w:pPr>
      <w:bookmarkStart w:id="0" w:name="_GoBack"/>
      <w:bookmarkEnd w:id="0"/>
    </w:p>
    <w:p>
      <w:pPr>
        <w:pStyle w:val="3"/>
        <w:spacing w:line="500" w:lineRule="exact"/>
        <w:ind w:firstLine="5481" w:firstLineChars="1950"/>
        <w:rPr>
          <w:sz w:val="28"/>
          <w:szCs w:val="28"/>
        </w:rPr>
      </w:pPr>
    </w:p>
    <w:p>
      <w:pPr>
        <w:pStyle w:val="3"/>
        <w:spacing w:line="500" w:lineRule="exact"/>
        <w:rPr>
          <w:b w:val="0"/>
        </w:rPr>
      </w:pPr>
    </w:p>
    <w:p>
      <w:pPr>
        <w:spacing w:line="500" w:lineRule="exact"/>
        <w:ind w:firstLine="600" w:firstLineChars="200"/>
        <w:rPr>
          <w:b w:val="0"/>
        </w:rPr>
      </w:pPr>
      <w:r>
        <w:rPr>
          <w:b w:val="0"/>
        </w:rPr>
        <w:t xml:space="preserve">责任领导：罗愿如                </w:t>
      </w:r>
    </w:p>
    <w:p>
      <w:pPr>
        <w:spacing w:line="500" w:lineRule="exact"/>
        <w:ind w:firstLine="600" w:firstLineChars="200"/>
        <w:rPr>
          <w:b w:val="0"/>
        </w:rPr>
      </w:pPr>
      <w:r>
        <w:rPr>
          <w:b w:val="0"/>
        </w:rPr>
        <w:t xml:space="preserve">承 办 人：张娜　　　　　　　　 </w:t>
      </w:r>
    </w:p>
    <w:p>
      <w:pPr>
        <w:spacing w:line="500" w:lineRule="exact"/>
        <w:ind w:firstLine="600" w:firstLineChars="200"/>
        <w:rPr>
          <w:b w:val="0"/>
        </w:rPr>
      </w:pPr>
      <w:r>
        <w:rPr>
          <w:b w:val="0"/>
        </w:rPr>
        <w:t>邮政编码：443000</w:t>
      </w:r>
    </w:p>
    <w:p>
      <w:pPr>
        <w:spacing w:line="500" w:lineRule="exact"/>
        <w:ind w:firstLine="600" w:firstLineChars="200"/>
        <w:rPr>
          <w:b w:val="0"/>
        </w:rPr>
      </w:pPr>
      <w:r>
        <w:rPr>
          <w:b w:val="0"/>
        </w:rPr>
        <w:t>公开情况：公开</w:t>
      </w:r>
    </w:p>
    <w:p>
      <w:pPr>
        <w:widowControl/>
        <w:jc w:val="center"/>
        <w:rPr>
          <w:sz w:val="28"/>
          <w:szCs w:val="28"/>
        </w:rPr>
      </w:pPr>
    </w:p>
    <w:sectPr>
      <w:footerReference r:id="rId3" w:type="default"/>
      <w:pgSz w:w="11906" w:h="16838"/>
      <w:pgMar w:top="1135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906493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115E2"/>
    <w:multiLevelType w:val="singleLevel"/>
    <w:tmpl w:val="B15115E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C9A"/>
    <w:rsid w:val="00001557"/>
    <w:rsid w:val="0001334F"/>
    <w:rsid w:val="000157D8"/>
    <w:rsid w:val="000163B3"/>
    <w:rsid w:val="00021D90"/>
    <w:rsid w:val="0002427C"/>
    <w:rsid w:val="0004326E"/>
    <w:rsid w:val="0004525F"/>
    <w:rsid w:val="000548F0"/>
    <w:rsid w:val="00055DAE"/>
    <w:rsid w:val="000602AA"/>
    <w:rsid w:val="000761F5"/>
    <w:rsid w:val="0009003F"/>
    <w:rsid w:val="00092C9A"/>
    <w:rsid w:val="000A00AA"/>
    <w:rsid w:val="000A584B"/>
    <w:rsid w:val="000D5345"/>
    <w:rsid w:val="000D7CD0"/>
    <w:rsid w:val="000F7D8F"/>
    <w:rsid w:val="0010777D"/>
    <w:rsid w:val="00114166"/>
    <w:rsid w:val="00120710"/>
    <w:rsid w:val="001275B8"/>
    <w:rsid w:val="00130FF6"/>
    <w:rsid w:val="00140D09"/>
    <w:rsid w:val="00141E82"/>
    <w:rsid w:val="00160D2A"/>
    <w:rsid w:val="00167496"/>
    <w:rsid w:val="00171484"/>
    <w:rsid w:val="00195543"/>
    <w:rsid w:val="001A09A9"/>
    <w:rsid w:val="001B4680"/>
    <w:rsid w:val="001C32F9"/>
    <w:rsid w:val="001E60B4"/>
    <w:rsid w:val="001F561B"/>
    <w:rsid w:val="00210F88"/>
    <w:rsid w:val="002113DC"/>
    <w:rsid w:val="00212B82"/>
    <w:rsid w:val="00227E27"/>
    <w:rsid w:val="002425D8"/>
    <w:rsid w:val="00260183"/>
    <w:rsid w:val="00280342"/>
    <w:rsid w:val="00281FFC"/>
    <w:rsid w:val="002A415A"/>
    <w:rsid w:val="002C569C"/>
    <w:rsid w:val="002D194C"/>
    <w:rsid w:val="002D26F2"/>
    <w:rsid w:val="002E14B8"/>
    <w:rsid w:val="00316631"/>
    <w:rsid w:val="00320FB6"/>
    <w:rsid w:val="0033107A"/>
    <w:rsid w:val="0034166E"/>
    <w:rsid w:val="0035027E"/>
    <w:rsid w:val="00352516"/>
    <w:rsid w:val="0036340E"/>
    <w:rsid w:val="00381889"/>
    <w:rsid w:val="003904C0"/>
    <w:rsid w:val="00394DA0"/>
    <w:rsid w:val="00396F21"/>
    <w:rsid w:val="00397349"/>
    <w:rsid w:val="003B50B0"/>
    <w:rsid w:val="003C21C8"/>
    <w:rsid w:val="003C4894"/>
    <w:rsid w:val="003D1987"/>
    <w:rsid w:val="003D61C4"/>
    <w:rsid w:val="003D7BC2"/>
    <w:rsid w:val="003E00F6"/>
    <w:rsid w:val="003E3EAC"/>
    <w:rsid w:val="003E4434"/>
    <w:rsid w:val="00402CF2"/>
    <w:rsid w:val="00406AD8"/>
    <w:rsid w:val="0041301F"/>
    <w:rsid w:val="00446FDB"/>
    <w:rsid w:val="00457125"/>
    <w:rsid w:val="00472367"/>
    <w:rsid w:val="004734DE"/>
    <w:rsid w:val="0048756D"/>
    <w:rsid w:val="00491396"/>
    <w:rsid w:val="004A3299"/>
    <w:rsid w:val="004A7EA0"/>
    <w:rsid w:val="004B0FA5"/>
    <w:rsid w:val="004B3642"/>
    <w:rsid w:val="004B3ADB"/>
    <w:rsid w:val="004C05A3"/>
    <w:rsid w:val="004C6517"/>
    <w:rsid w:val="004C7A7D"/>
    <w:rsid w:val="004D009E"/>
    <w:rsid w:val="004D3732"/>
    <w:rsid w:val="004D6573"/>
    <w:rsid w:val="00500138"/>
    <w:rsid w:val="00504A2E"/>
    <w:rsid w:val="00525E04"/>
    <w:rsid w:val="00527DE7"/>
    <w:rsid w:val="00540AA9"/>
    <w:rsid w:val="00543CA4"/>
    <w:rsid w:val="00547FC9"/>
    <w:rsid w:val="00553D18"/>
    <w:rsid w:val="00556F6F"/>
    <w:rsid w:val="005805C8"/>
    <w:rsid w:val="0058161E"/>
    <w:rsid w:val="005A21B4"/>
    <w:rsid w:val="005A47B1"/>
    <w:rsid w:val="005B3F7D"/>
    <w:rsid w:val="005B77A4"/>
    <w:rsid w:val="005C1AF1"/>
    <w:rsid w:val="005C7BA5"/>
    <w:rsid w:val="005D15F4"/>
    <w:rsid w:val="005D1BD7"/>
    <w:rsid w:val="005D7D99"/>
    <w:rsid w:val="005E010E"/>
    <w:rsid w:val="00604A84"/>
    <w:rsid w:val="00612F14"/>
    <w:rsid w:val="006138A2"/>
    <w:rsid w:val="00622B2A"/>
    <w:rsid w:val="00625F4B"/>
    <w:rsid w:val="006279B7"/>
    <w:rsid w:val="006321E9"/>
    <w:rsid w:val="00642731"/>
    <w:rsid w:val="00663D7C"/>
    <w:rsid w:val="00671BA3"/>
    <w:rsid w:val="00676298"/>
    <w:rsid w:val="006927D6"/>
    <w:rsid w:val="006A2040"/>
    <w:rsid w:val="006B5259"/>
    <w:rsid w:val="006D3687"/>
    <w:rsid w:val="006D55EA"/>
    <w:rsid w:val="006F1AC9"/>
    <w:rsid w:val="00713B20"/>
    <w:rsid w:val="00720C04"/>
    <w:rsid w:val="0073295B"/>
    <w:rsid w:val="00744FC4"/>
    <w:rsid w:val="00760E34"/>
    <w:rsid w:val="007847CC"/>
    <w:rsid w:val="007C5B3D"/>
    <w:rsid w:val="008046C0"/>
    <w:rsid w:val="00813CC9"/>
    <w:rsid w:val="00832E34"/>
    <w:rsid w:val="00841677"/>
    <w:rsid w:val="00846799"/>
    <w:rsid w:val="008619F1"/>
    <w:rsid w:val="0086285B"/>
    <w:rsid w:val="00865781"/>
    <w:rsid w:val="00892227"/>
    <w:rsid w:val="008A312D"/>
    <w:rsid w:val="008B4F8A"/>
    <w:rsid w:val="008C5D28"/>
    <w:rsid w:val="008C68FA"/>
    <w:rsid w:val="008E1B52"/>
    <w:rsid w:val="008F6927"/>
    <w:rsid w:val="008F73BD"/>
    <w:rsid w:val="00907551"/>
    <w:rsid w:val="009108F4"/>
    <w:rsid w:val="009129D6"/>
    <w:rsid w:val="0091656E"/>
    <w:rsid w:val="009222E4"/>
    <w:rsid w:val="00923E1E"/>
    <w:rsid w:val="009241A7"/>
    <w:rsid w:val="00937998"/>
    <w:rsid w:val="00941E13"/>
    <w:rsid w:val="009531A4"/>
    <w:rsid w:val="00976E6A"/>
    <w:rsid w:val="00982562"/>
    <w:rsid w:val="009A00AF"/>
    <w:rsid w:val="009A363E"/>
    <w:rsid w:val="009B5F98"/>
    <w:rsid w:val="009E1057"/>
    <w:rsid w:val="009F75E7"/>
    <w:rsid w:val="00A06899"/>
    <w:rsid w:val="00A102C3"/>
    <w:rsid w:val="00A35BD3"/>
    <w:rsid w:val="00A5050B"/>
    <w:rsid w:val="00A76B81"/>
    <w:rsid w:val="00A909C8"/>
    <w:rsid w:val="00A919B0"/>
    <w:rsid w:val="00A91DB4"/>
    <w:rsid w:val="00A96052"/>
    <w:rsid w:val="00AA34FE"/>
    <w:rsid w:val="00AA66E1"/>
    <w:rsid w:val="00AB6FC3"/>
    <w:rsid w:val="00AE69E2"/>
    <w:rsid w:val="00B0353F"/>
    <w:rsid w:val="00B239F6"/>
    <w:rsid w:val="00B30A84"/>
    <w:rsid w:val="00B36079"/>
    <w:rsid w:val="00B51CE8"/>
    <w:rsid w:val="00B63D65"/>
    <w:rsid w:val="00B739DA"/>
    <w:rsid w:val="00B76E38"/>
    <w:rsid w:val="00B805CB"/>
    <w:rsid w:val="00B934D5"/>
    <w:rsid w:val="00BB15D5"/>
    <w:rsid w:val="00BB6C71"/>
    <w:rsid w:val="00BD38A3"/>
    <w:rsid w:val="00BD7D25"/>
    <w:rsid w:val="00BF11B7"/>
    <w:rsid w:val="00BF11DF"/>
    <w:rsid w:val="00BF5A70"/>
    <w:rsid w:val="00C10B8A"/>
    <w:rsid w:val="00C13D7B"/>
    <w:rsid w:val="00C21A1E"/>
    <w:rsid w:val="00C22420"/>
    <w:rsid w:val="00C23F6D"/>
    <w:rsid w:val="00C37C45"/>
    <w:rsid w:val="00C4385D"/>
    <w:rsid w:val="00C53336"/>
    <w:rsid w:val="00C53D1E"/>
    <w:rsid w:val="00C565FC"/>
    <w:rsid w:val="00C944C6"/>
    <w:rsid w:val="00C948AF"/>
    <w:rsid w:val="00CA3772"/>
    <w:rsid w:val="00CB0C13"/>
    <w:rsid w:val="00CB2F79"/>
    <w:rsid w:val="00CC0AB6"/>
    <w:rsid w:val="00CC2256"/>
    <w:rsid w:val="00CC45EB"/>
    <w:rsid w:val="00CC6A99"/>
    <w:rsid w:val="00CD0B56"/>
    <w:rsid w:val="00CD7916"/>
    <w:rsid w:val="00D02CEB"/>
    <w:rsid w:val="00D20F31"/>
    <w:rsid w:val="00D303A4"/>
    <w:rsid w:val="00D466EA"/>
    <w:rsid w:val="00D62DFB"/>
    <w:rsid w:val="00D65D92"/>
    <w:rsid w:val="00D73956"/>
    <w:rsid w:val="00D90B1F"/>
    <w:rsid w:val="00DB26DF"/>
    <w:rsid w:val="00DB62A6"/>
    <w:rsid w:val="00DD1193"/>
    <w:rsid w:val="00DF3A00"/>
    <w:rsid w:val="00DF44B3"/>
    <w:rsid w:val="00DF6091"/>
    <w:rsid w:val="00E07D1F"/>
    <w:rsid w:val="00E25D66"/>
    <w:rsid w:val="00E772EA"/>
    <w:rsid w:val="00EB60EF"/>
    <w:rsid w:val="00EB6D77"/>
    <w:rsid w:val="00EB7347"/>
    <w:rsid w:val="00EC5542"/>
    <w:rsid w:val="00ED09EC"/>
    <w:rsid w:val="00ED5B0F"/>
    <w:rsid w:val="00F02E24"/>
    <w:rsid w:val="00F06782"/>
    <w:rsid w:val="00F102DB"/>
    <w:rsid w:val="00F123E3"/>
    <w:rsid w:val="00F215DD"/>
    <w:rsid w:val="00F21DB2"/>
    <w:rsid w:val="00F26C99"/>
    <w:rsid w:val="00F61DE9"/>
    <w:rsid w:val="00F66FE0"/>
    <w:rsid w:val="00F852B1"/>
    <w:rsid w:val="00F976B0"/>
    <w:rsid w:val="00FA0E3D"/>
    <w:rsid w:val="00FA6172"/>
    <w:rsid w:val="00FA647E"/>
    <w:rsid w:val="00FA774C"/>
    <w:rsid w:val="00FC7AD2"/>
    <w:rsid w:val="00FD2A68"/>
    <w:rsid w:val="00FF5D9F"/>
    <w:rsid w:val="256E4A63"/>
    <w:rsid w:val="4B0D34AD"/>
    <w:rsid w:val="7964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仿宋_GB2312"/>
      <w:b/>
      <w:bCs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 w:val="0"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13">
    <w:name w:val="正文文本 Char"/>
    <w:basedOn w:val="9"/>
    <w:link w:val="3"/>
    <w:uiPriority w:val="0"/>
    <w:rPr>
      <w:rFonts w:ascii="仿宋_GB2312" w:hAnsi="宋体" w:eastAsia="仿宋_GB2312" w:cs="仿宋_GB2312"/>
      <w:b/>
      <w:bCs/>
      <w:sz w:val="30"/>
      <w:szCs w:val="30"/>
    </w:rPr>
  </w:style>
  <w:style w:type="character" w:customStyle="1" w:styleId="14">
    <w:name w:val="日期 Char"/>
    <w:basedOn w:val="9"/>
    <w:link w:val="4"/>
    <w:semiHidden/>
    <w:uiPriority w:val="99"/>
    <w:rPr>
      <w:rFonts w:ascii="仿宋_GB2312" w:hAnsi="宋体" w:eastAsia="仿宋_GB2312" w:cs="仿宋_GB2312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HXC</Company>
  <Pages>4</Pages>
  <Words>289</Words>
  <Characters>1648</Characters>
  <Lines>13</Lines>
  <Paragraphs>3</Paragraphs>
  <TotalTime>1</TotalTime>
  <ScaleCrop>false</ScaleCrop>
  <LinksUpToDate>false</LinksUpToDate>
  <CharactersWithSpaces>1934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2018-05-07T09:31:00Z</dcterms:created>
  <dc:creator>贾莉娟</dc:creator>
  <cp:lastModifiedBy>Administrator</cp:lastModifiedBy>
  <cp:lastPrinted>2018-05-07T09:34:00Z</cp:lastPrinted>
  <dcterms:modified xsi:type="dcterms:W3CDTF">2019-09-01T06:57:49Z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