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575" w:rsidRDefault="00BB2B60">
      <w:pPr>
        <w:spacing w:line="520" w:lineRule="exact"/>
        <w:jc w:val="center"/>
        <w:rPr>
          <w:rFonts w:ascii="方正小标宋简体" w:eastAsia="方正小标宋简体"/>
          <w:sz w:val="44"/>
          <w:szCs w:val="44"/>
        </w:rPr>
      </w:pPr>
      <w:r>
        <w:rPr>
          <w:rFonts w:ascii="方正小标宋简体" w:eastAsia="方正小标宋简体" w:hint="eastAsia"/>
          <w:sz w:val="44"/>
          <w:szCs w:val="44"/>
        </w:rPr>
        <w:t>市直失业保险费稳岗返还</w:t>
      </w:r>
    </w:p>
    <w:p w:rsidR="00841575" w:rsidRDefault="00BB2B60">
      <w:pPr>
        <w:wordWrap w:val="0"/>
        <w:spacing w:line="520" w:lineRule="exact"/>
        <w:jc w:val="center"/>
        <w:rPr>
          <w:rFonts w:ascii="方正小标宋简体" w:eastAsia="方正小标宋简体"/>
          <w:sz w:val="44"/>
          <w:szCs w:val="44"/>
        </w:rPr>
      </w:pPr>
      <w:r>
        <w:rPr>
          <w:rFonts w:ascii="方正小标宋简体" w:eastAsia="方正小标宋简体" w:hint="eastAsia"/>
          <w:sz w:val="44"/>
          <w:szCs w:val="44"/>
        </w:rPr>
        <w:t>申报网上操作指南</w:t>
      </w:r>
    </w:p>
    <w:p w:rsidR="00841575" w:rsidRDefault="00841575">
      <w:pPr>
        <w:wordWrap w:val="0"/>
        <w:ind w:firstLineChars="300" w:firstLine="960"/>
        <w:rPr>
          <w:rFonts w:ascii="仿宋_GB2312" w:eastAsia="仿宋_GB2312"/>
          <w:sz w:val="32"/>
          <w:szCs w:val="32"/>
        </w:rPr>
      </w:pPr>
    </w:p>
    <w:p w:rsidR="00841575" w:rsidRDefault="00BB2B60">
      <w:pPr>
        <w:wordWrap w:val="0"/>
        <w:ind w:firstLineChars="200" w:firstLine="640"/>
        <w:rPr>
          <w:rFonts w:ascii="黑体" w:eastAsia="黑体" w:hAnsi="黑体"/>
          <w:sz w:val="32"/>
          <w:szCs w:val="32"/>
        </w:rPr>
      </w:pPr>
      <w:r>
        <w:rPr>
          <w:rFonts w:ascii="黑体" w:eastAsia="黑体" w:hAnsi="黑体" w:hint="eastAsia"/>
          <w:sz w:val="32"/>
          <w:szCs w:val="32"/>
        </w:rPr>
        <w:t>1.</w:t>
      </w:r>
      <w:r>
        <w:rPr>
          <w:rFonts w:ascii="黑体" w:eastAsia="黑体" w:hAnsi="黑体" w:hint="eastAsia"/>
          <w:sz w:val="32"/>
          <w:szCs w:val="32"/>
        </w:rPr>
        <w:t>登录</w:t>
      </w:r>
      <w:r>
        <w:rPr>
          <w:rFonts w:ascii="黑体" w:eastAsia="黑体" w:hAnsi="黑体" w:hint="eastAsia"/>
          <w:b/>
          <w:bCs/>
          <w:sz w:val="32"/>
          <w:szCs w:val="32"/>
        </w:rPr>
        <w:t>“湖北省政务服务网”（旧版，若是新版需要进行切换）</w:t>
      </w:r>
    </w:p>
    <w:p w:rsidR="00841575" w:rsidRPr="00DE4C36" w:rsidRDefault="00BB2B60">
      <w:pPr>
        <w:wordWrap w:val="0"/>
        <w:ind w:firstLineChars="200" w:firstLine="640"/>
        <w:rPr>
          <w:rFonts w:ascii="仿宋_GB2312" w:eastAsia="仿宋_GB2312"/>
          <w:sz w:val="32"/>
          <w:szCs w:val="32"/>
        </w:rPr>
      </w:pPr>
      <w:r>
        <w:rPr>
          <w:rFonts w:ascii="仿宋_GB2312" w:eastAsia="仿宋_GB2312" w:hint="eastAsia"/>
          <w:sz w:val="32"/>
          <w:szCs w:val="32"/>
        </w:rPr>
        <w:t>旧版网址：</w:t>
      </w:r>
      <w:hyperlink r:id="rId7" w:history="1">
        <w:r>
          <w:rPr>
            <w:rStyle w:val="a6"/>
            <w:rFonts w:ascii="仿宋_GB2312" w:eastAsia="仿宋_GB2312"/>
            <w:sz w:val="32"/>
            <w:szCs w:val="32"/>
          </w:rPr>
          <w:t>http://zwfw.hubei.gov.cn/special/modefy.jspx</w:t>
        </w:r>
      </w:hyperlink>
      <w:r w:rsidR="00DE4C36">
        <w:rPr>
          <w:rStyle w:val="a6"/>
          <w:rFonts w:ascii="仿宋_GB2312" w:eastAsia="仿宋_GB2312" w:hint="eastAsia"/>
          <w:sz w:val="32"/>
          <w:szCs w:val="32"/>
        </w:rPr>
        <w:t xml:space="preserve"> </w:t>
      </w:r>
    </w:p>
    <w:p w:rsidR="00841575" w:rsidRDefault="00BB2B60">
      <w:pPr>
        <w:wordWrap w:val="0"/>
        <w:ind w:firstLineChars="200" w:firstLine="640"/>
        <w:rPr>
          <w:rFonts w:ascii="黑体" w:eastAsia="黑体" w:hAnsi="黑体"/>
          <w:sz w:val="32"/>
          <w:szCs w:val="32"/>
        </w:rPr>
      </w:pPr>
      <w:r>
        <w:rPr>
          <w:rFonts w:ascii="黑体" w:eastAsia="黑体" w:hAnsi="黑体" w:hint="eastAsia"/>
          <w:sz w:val="32"/>
          <w:szCs w:val="32"/>
        </w:rPr>
        <w:t>2.</w:t>
      </w:r>
      <w:r>
        <w:rPr>
          <w:rFonts w:ascii="黑体" w:eastAsia="黑体" w:hAnsi="黑体" w:hint="eastAsia"/>
          <w:sz w:val="32"/>
          <w:szCs w:val="32"/>
        </w:rPr>
        <w:t>登录</w:t>
      </w:r>
      <w:r>
        <w:rPr>
          <w:rFonts w:ascii="黑体" w:eastAsia="黑体" w:hAnsi="黑体" w:hint="eastAsia"/>
          <w:sz w:val="32"/>
          <w:szCs w:val="32"/>
        </w:rPr>
        <w:t>/</w:t>
      </w:r>
      <w:r>
        <w:rPr>
          <w:rFonts w:ascii="黑体" w:eastAsia="黑体" w:hAnsi="黑体" w:hint="eastAsia"/>
          <w:sz w:val="32"/>
          <w:szCs w:val="32"/>
        </w:rPr>
        <w:t>注册单位账号</w:t>
      </w:r>
    </w:p>
    <w:p w:rsidR="00841575" w:rsidRDefault="00BB2B60">
      <w:pPr>
        <w:wordWrap w:val="0"/>
        <w:ind w:firstLineChars="200" w:firstLine="640"/>
        <w:rPr>
          <w:rFonts w:ascii="仿宋_GB2312" w:eastAsia="仿宋_GB2312"/>
          <w:sz w:val="32"/>
          <w:szCs w:val="32"/>
        </w:rPr>
      </w:pPr>
      <w:r>
        <w:rPr>
          <w:rFonts w:ascii="仿宋_GB2312" w:eastAsia="仿宋_GB2312" w:hint="eastAsia"/>
          <w:sz w:val="32"/>
          <w:szCs w:val="32"/>
        </w:rPr>
        <w:t>点击右上角登录</w:t>
      </w:r>
      <w:r>
        <w:rPr>
          <w:rFonts w:ascii="仿宋_GB2312" w:eastAsia="仿宋_GB2312" w:hint="eastAsia"/>
          <w:sz w:val="32"/>
          <w:szCs w:val="32"/>
        </w:rPr>
        <w:t>/</w:t>
      </w:r>
      <w:r>
        <w:rPr>
          <w:rFonts w:ascii="仿宋_GB2312" w:eastAsia="仿宋_GB2312" w:hint="eastAsia"/>
          <w:sz w:val="32"/>
          <w:szCs w:val="32"/>
        </w:rPr>
        <w:t>注册，选择法人用户进行登录，未注册的需要先注册再登录</w:t>
      </w:r>
      <w:r w:rsidR="00DE4C36">
        <w:rPr>
          <w:rFonts w:ascii="仿宋_GB2312" w:eastAsia="仿宋_GB2312" w:hint="eastAsia"/>
          <w:sz w:val="32"/>
          <w:szCs w:val="32"/>
        </w:rPr>
        <w:t>。</w:t>
      </w:r>
    </w:p>
    <w:p w:rsidR="00841575" w:rsidRDefault="00BB2B60">
      <w:pPr>
        <w:wordWrap w:val="0"/>
        <w:rPr>
          <w:rFonts w:ascii="仿宋_GB2312" w:eastAsia="仿宋_GB2312"/>
          <w:sz w:val="32"/>
          <w:szCs w:val="32"/>
        </w:rPr>
      </w:pPr>
      <w:r>
        <w:rPr>
          <w:rFonts w:ascii="仿宋_GB2312" w:eastAsia="仿宋_GB2312"/>
          <w:noProof/>
          <w:sz w:val="32"/>
          <w:szCs w:val="32"/>
        </w:rPr>
        <w:drawing>
          <wp:inline distT="0" distB="0" distL="0" distR="0">
            <wp:extent cx="5610225" cy="4038600"/>
            <wp:effectExtent l="19050" t="0" r="9525" b="0"/>
            <wp:docPr id="5" name="图片 1" descr="C:\Users\Administrator\Desktop\2019年稳岗返还网上申报流程\E74J)3RM4322]1FAI5OHA5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Users\Administrator\Desktop\2019年稳岗返还网上申报流程\E74J)3RM4322]1FAI5OHA5H.png"/>
                    <pic:cNvPicPr>
                      <a:picLocks noChangeAspect="1" noChangeArrowheads="1"/>
                    </pic:cNvPicPr>
                  </pic:nvPicPr>
                  <pic:blipFill>
                    <a:blip r:embed="rId8"/>
                    <a:srcRect/>
                    <a:stretch>
                      <a:fillRect/>
                    </a:stretch>
                  </pic:blipFill>
                  <pic:spPr>
                    <a:xfrm>
                      <a:off x="0" y="0"/>
                      <a:ext cx="5612713" cy="4040391"/>
                    </a:xfrm>
                    <a:prstGeom prst="rect">
                      <a:avLst/>
                    </a:prstGeom>
                    <a:noFill/>
                    <a:ln w="9525">
                      <a:noFill/>
                      <a:miter lim="800000"/>
                      <a:headEnd/>
                      <a:tailEnd/>
                    </a:ln>
                  </pic:spPr>
                </pic:pic>
              </a:graphicData>
            </a:graphic>
          </wp:inline>
        </w:drawing>
      </w:r>
    </w:p>
    <w:p w:rsidR="00841575" w:rsidRDefault="00BB2B60">
      <w:pPr>
        <w:wordWrap w:val="0"/>
        <w:rPr>
          <w:rFonts w:ascii="仿宋_GB2312" w:eastAsia="仿宋_GB2312"/>
          <w:sz w:val="32"/>
          <w:szCs w:val="32"/>
        </w:rPr>
      </w:pPr>
      <w:r>
        <w:rPr>
          <w:rFonts w:ascii="仿宋_GB2312" w:eastAsia="仿宋_GB2312" w:hint="eastAsia"/>
          <w:noProof/>
          <w:sz w:val="32"/>
          <w:szCs w:val="32"/>
        </w:rPr>
        <w:lastRenderedPageBreak/>
        <w:drawing>
          <wp:inline distT="0" distB="0" distL="0" distR="0">
            <wp:extent cx="5610225" cy="2722245"/>
            <wp:effectExtent l="19050" t="0" r="9525"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noChangeArrowheads="1"/>
                    </pic:cNvPicPr>
                  </pic:nvPicPr>
                  <pic:blipFill>
                    <a:blip r:embed="rId9"/>
                    <a:srcRect/>
                    <a:stretch>
                      <a:fillRect/>
                    </a:stretch>
                  </pic:blipFill>
                  <pic:spPr>
                    <a:xfrm>
                      <a:off x="0" y="0"/>
                      <a:ext cx="5610225" cy="2722738"/>
                    </a:xfrm>
                    <a:prstGeom prst="rect">
                      <a:avLst/>
                    </a:prstGeom>
                    <a:noFill/>
                    <a:ln w="9525">
                      <a:noFill/>
                      <a:miter lim="800000"/>
                      <a:headEnd/>
                      <a:tailEnd/>
                    </a:ln>
                  </pic:spPr>
                </pic:pic>
              </a:graphicData>
            </a:graphic>
          </wp:inline>
        </w:drawing>
      </w:r>
    </w:p>
    <w:p w:rsidR="00841575" w:rsidRDefault="00BB2B60">
      <w:pPr>
        <w:wordWrap w:val="0"/>
        <w:ind w:firstLineChars="200" w:firstLine="640"/>
        <w:rPr>
          <w:rFonts w:ascii="黑体" w:eastAsia="黑体" w:hAnsi="黑体"/>
          <w:sz w:val="32"/>
          <w:szCs w:val="32"/>
        </w:rPr>
      </w:pPr>
      <w:r>
        <w:rPr>
          <w:rFonts w:ascii="黑体" w:eastAsia="黑体" w:hAnsi="黑体" w:hint="eastAsia"/>
          <w:sz w:val="32"/>
          <w:szCs w:val="32"/>
        </w:rPr>
        <w:t>3.</w:t>
      </w:r>
      <w:r>
        <w:rPr>
          <w:rFonts w:ascii="黑体" w:eastAsia="黑体" w:hAnsi="黑体" w:hint="eastAsia"/>
          <w:sz w:val="32"/>
          <w:szCs w:val="32"/>
        </w:rPr>
        <w:t>选择地区及服务</w:t>
      </w:r>
    </w:p>
    <w:p w:rsidR="00841575" w:rsidRDefault="00BB2B60">
      <w:pPr>
        <w:wordWrap w:val="0"/>
        <w:ind w:firstLineChars="200" w:firstLine="640"/>
        <w:rPr>
          <w:rFonts w:ascii="仿宋_GB2312" w:eastAsia="仿宋_GB2312"/>
          <w:sz w:val="32"/>
          <w:szCs w:val="32"/>
        </w:rPr>
      </w:pPr>
      <w:r>
        <w:rPr>
          <w:rFonts w:ascii="仿宋_GB2312" w:eastAsia="仿宋_GB2312" w:hint="eastAsia"/>
          <w:sz w:val="32"/>
          <w:szCs w:val="32"/>
        </w:rPr>
        <w:t>登录后，地区选择宜昌市，再点击特色服务，在特色服务中找到“我要创业就业”，进入后点击“稳岗返还申报”。</w:t>
      </w:r>
    </w:p>
    <w:p w:rsidR="00841575" w:rsidRDefault="00BB2B60">
      <w:pPr>
        <w:jc w:val="center"/>
        <w:rPr>
          <w:rFonts w:ascii="仿宋_GB2312" w:eastAsia="仿宋_GB2312"/>
          <w:sz w:val="32"/>
          <w:szCs w:val="32"/>
        </w:rPr>
      </w:pPr>
      <w:r>
        <w:rPr>
          <w:rFonts w:ascii="仿宋_GB2312" w:eastAsia="仿宋_GB2312" w:hint="eastAsia"/>
          <w:noProof/>
          <w:sz w:val="32"/>
          <w:szCs w:val="32"/>
        </w:rPr>
        <w:drawing>
          <wp:inline distT="0" distB="0" distL="0" distR="0">
            <wp:extent cx="5486400" cy="3200400"/>
            <wp:effectExtent l="19050" t="0" r="0"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noChangeArrowheads="1"/>
                    </pic:cNvPicPr>
                  </pic:nvPicPr>
                  <pic:blipFill>
                    <a:blip r:embed="rId10"/>
                    <a:srcRect/>
                    <a:stretch>
                      <a:fillRect/>
                    </a:stretch>
                  </pic:blipFill>
                  <pic:spPr>
                    <a:xfrm>
                      <a:off x="0" y="0"/>
                      <a:ext cx="5488936" cy="3201879"/>
                    </a:xfrm>
                    <a:prstGeom prst="rect">
                      <a:avLst/>
                    </a:prstGeom>
                    <a:noFill/>
                    <a:ln w="9525">
                      <a:noFill/>
                      <a:miter lim="800000"/>
                      <a:headEnd/>
                      <a:tailEnd/>
                    </a:ln>
                  </pic:spPr>
                </pic:pic>
              </a:graphicData>
            </a:graphic>
          </wp:inline>
        </w:drawing>
      </w:r>
    </w:p>
    <w:p w:rsidR="00841575" w:rsidRDefault="00BB2B60">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353050" cy="3255645"/>
            <wp:effectExtent l="19050" t="0" r="0" b="0"/>
            <wp:docPr id="9" name="图片 9" descr="C:\Users\Administrator\AppData\Roaming\Tencent\Users\365543063\QQ\WinTemp\RichOle\}(F46F6%){91O]WWR6VO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Tencent\Users\365543063\QQ\WinTemp\RichOle\}(F46F6%){91O]WWR6VO6)5.png"/>
                    <pic:cNvPicPr>
                      <a:picLocks noChangeAspect="1" noChangeArrowheads="1"/>
                    </pic:cNvPicPr>
                  </pic:nvPicPr>
                  <pic:blipFill>
                    <a:blip r:embed="rId11"/>
                    <a:srcRect/>
                    <a:stretch>
                      <a:fillRect/>
                    </a:stretch>
                  </pic:blipFill>
                  <pic:spPr>
                    <a:xfrm>
                      <a:off x="0" y="0"/>
                      <a:ext cx="5353050" cy="3255688"/>
                    </a:xfrm>
                    <a:prstGeom prst="rect">
                      <a:avLst/>
                    </a:prstGeom>
                    <a:noFill/>
                    <a:ln w="9525">
                      <a:noFill/>
                      <a:miter lim="800000"/>
                      <a:headEnd/>
                      <a:tailEnd/>
                    </a:ln>
                  </pic:spPr>
                </pic:pic>
              </a:graphicData>
            </a:graphic>
          </wp:inline>
        </w:drawing>
      </w:r>
    </w:p>
    <w:p w:rsidR="00841575" w:rsidRDefault="00BB2B60">
      <w:pPr>
        <w:wordWrap w:val="0"/>
        <w:rPr>
          <w:rFonts w:ascii="仿宋_GB2312" w:eastAsia="仿宋_GB2312"/>
          <w:sz w:val="32"/>
          <w:szCs w:val="32"/>
        </w:rPr>
      </w:pPr>
      <w:r>
        <w:rPr>
          <w:rFonts w:ascii="仿宋_GB2312" w:eastAsia="仿宋_GB2312"/>
          <w:noProof/>
          <w:sz w:val="32"/>
          <w:szCs w:val="32"/>
        </w:rPr>
        <w:drawing>
          <wp:inline distT="0" distB="0" distL="0" distR="0">
            <wp:extent cx="5274310" cy="2825115"/>
            <wp:effectExtent l="19050" t="0" r="2540" b="0"/>
            <wp:docPr id="11" name="图片 11" descr="E:\2015-2019工作\新闻原稿\2019稳岗返还网上申报上线宣传\W[L]QDRF28[180BGQ~@E9WW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2015-2019工作\新闻原稿\2019稳岗返还网上申报上线宣传\W[L]QDRF28[180BGQ~@E9WW_副本.png"/>
                    <pic:cNvPicPr>
                      <a:picLocks noChangeAspect="1" noChangeArrowheads="1"/>
                    </pic:cNvPicPr>
                  </pic:nvPicPr>
                  <pic:blipFill>
                    <a:blip r:embed="rId12"/>
                    <a:srcRect/>
                    <a:stretch>
                      <a:fillRect/>
                    </a:stretch>
                  </pic:blipFill>
                  <pic:spPr>
                    <a:xfrm>
                      <a:off x="0" y="0"/>
                      <a:ext cx="5274310" cy="2825523"/>
                    </a:xfrm>
                    <a:prstGeom prst="rect">
                      <a:avLst/>
                    </a:prstGeom>
                    <a:noFill/>
                    <a:ln w="9525">
                      <a:noFill/>
                      <a:miter lim="800000"/>
                      <a:headEnd/>
                      <a:tailEnd/>
                    </a:ln>
                  </pic:spPr>
                </pic:pic>
              </a:graphicData>
            </a:graphic>
          </wp:inline>
        </w:drawing>
      </w:r>
    </w:p>
    <w:p w:rsidR="00841575" w:rsidRDefault="00BB2B60">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353050" cy="2197735"/>
            <wp:effectExtent l="19050" t="0" r="0" b="0"/>
            <wp:docPr id="12" name="图片 12" descr="C:\Users\Administrator\AppData\Roaming\Tencent\Users\365543063\QQ\WinTemp\RichOle\_CY_]4}M24PIH]3O7}{2B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Tencent\Users\365543063\QQ\WinTemp\RichOle\_CY_]4}M24PIH]3O7}{2BNK.png"/>
                    <pic:cNvPicPr>
                      <a:picLocks noChangeAspect="1" noChangeArrowheads="1"/>
                    </pic:cNvPicPr>
                  </pic:nvPicPr>
                  <pic:blipFill>
                    <a:blip r:embed="rId13"/>
                    <a:srcRect/>
                    <a:stretch>
                      <a:fillRect/>
                    </a:stretch>
                  </pic:blipFill>
                  <pic:spPr>
                    <a:xfrm>
                      <a:off x="0" y="0"/>
                      <a:ext cx="5359007" cy="2200652"/>
                    </a:xfrm>
                    <a:prstGeom prst="rect">
                      <a:avLst/>
                    </a:prstGeom>
                    <a:noFill/>
                    <a:ln w="9525">
                      <a:noFill/>
                      <a:miter lim="800000"/>
                      <a:headEnd/>
                      <a:tailEnd/>
                    </a:ln>
                  </pic:spPr>
                </pic:pic>
              </a:graphicData>
            </a:graphic>
          </wp:inline>
        </w:drawing>
      </w:r>
    </w:p>
    <w:p w:rsidR="00841575" w:rsidRDefault="00BB2B60">
      <w:pPr>
        <w:wordWrap w:val="0"/>
        <w:rPr>
          <w:rFonts w:ascii="仿宋_GB2312" w:eastAsia="仿宋_GB2312"/>
          <w:sz w:val="32"/>
          <w:szCs w:val="32"/>
        </w:rPr>
      </w:pPr>
      <w:r>
        <w:rPr>
          <w:rFonts w:ascii="仿宋_GB2312" w:eastAsia="仿宋_GB2312" w:hint="eastAsia"/>
          <w:sz w:val="32"/>
          <w:szCs w:val="32"/>
        </w:rPr>
        <w:lastRenderedPageBreak/>
        <w:t xml:space="preserve">   </w:t>
      </w:r>
      <w:r>
        <w:rPr>
          <w:rFonts w:ascii="仿宋_GB2312" w:eastAsia="仿宋_GB2312" w:hint="eastAsia"/>
          <w:sz w:val="32"/>
          <w:szCs w:val="32"/>
        </w:rPr>
        <w:t>（以下均以不减员企业为例，不同类别企业申报略有区别）</w:t>
      </w:r>
    </w:p>
    <w:p w:rsidR="00841575" w:rsidRDefault="00BB2B60">
      <w:pPr>
        <w:wordWrap w:val="0"/>
        <w:ind w:firstLineChars="200" w:firstLine="640"/>
        <w:rPr>
          <w:rFonts w:ascii="黑体" w:eastAsia="黑体" w:hAnsi="黑体"/>
          <w:sz w:val="32"/>
          <w:szCs w:val="32"/>
        </w:rPr>
      </w:pPr>
      <w:r>
        <w:rPr>
          <w:rFonts w:ascii="黑体" w:eastAsia="黑体" w:hAnsi="黑体" w:hint="eastAsia"/>
          <w:sz w:val="32"/>
          <w:szCs w:val="32"/>
        </w:rPr>
        <w:t>4.</w:t>
      </w:r>
      <w:r>
        <w:rPr>
          <w:rFonts w:ascii="黑体" w:eastAsia="黑体" w:hAnsi="黑体" w:hint="eastAsia"/>
          <w:sz w:val="32"/>
          <w:szCs w:val="32"/>
        </w:rPr>
        <w:t>选择稳岗返还类别</w:t>
      </w:r>
    </w:p>
    <w:p w:rsidR="00841575" w:rsidRDefault="00BB2B60">
      <w:pPr>
        <w:wordWrap w:val="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sz w:val="32"/>
          <w:szCs w:val="32"/>
        </w:rPr>
        <w:t>根据符合的条件选择稳岗返还类别，具体参照宜人社函〔</w:t>
      </w:r>
      <w:r>
        <w:rPr>
          <w:rFonts w:ascii="仿宋_GB2312" w:eastAsia="仿宋_GB2312" w:hint="eastAsia"/>
          <w:sz w:val="32"/>
          <w:szCs w:val="32"/>
        </w:rPr>
        <w:t>2019</w:t>
      </w:r>
      <w:r>
        <w:rPr>
          <w:rFonts w:ascii="仿宋_GB2312" w:eastAsia="仿宋_GB2312" w:hint="eastAsia"/>
          <w:sz w:val="32"/>
          <w:szCs w:val="32"/>
        </w:rPr>
        <w:t>〕</w:t>
      </w:r>
      <w:r>
        <w:rPr>
          <w:rFonts w:ascii="仿宋_GB2312" w:eastAsia="仿宋_GB2312" w:hint="eastAsia"/>
          <w:sz w:val="32"/>
          <w:szCs w:val="32"/>
        </w:rPr>
        <w:t>62</w:t>
      </w:r>
      <w:r>
        <w:rPr>
          <w:rFonts w:ascii="仿宋_GB2312" w:eastAsia="仿宋_GB2312" w:hint="eastAsia"/>
          <w:sz w:val="32"/>
          <w:szCs w:val="32"/>
        </w:rPr>
        <w:t>号文件（</w:t>
      </w:r>
      <w:r>
        <w:rPr>
          <w:rFonts w:ascii="仿宋_GB2312" w:eastAsia="仿宋_GB2312"/>
          <w:sz w:val="32"/>
          <w:szCs w:val="32"/>
        </w:rPr>
        <w:t>http://rsj.yichang.gov.cn/content-61342-970888-1.html</w:t>
      </w:r>
      <w:r>
        <w:rPr>
          <w:rFonts w:ascii="仿宋_GB2312" w:eastAsia="仿宋_GB2312" w:hint="eastAsia"/>
          <w:sz w:val="32"/>
          <w:szCs w:val="32"/>
        </w:rPr>
        <w:t>）</w:t>
      </w:r>
      <w:r>
        <w:rPr>
          <w:rFonts w:ascii="仿宋_GB2312" w:eastAsia="仿宋_GB2312" w:hint="eastAsia"/>
          <w:sz w:val="32"/>
          <w:szCs w:val="32"/>
        </w:rPr>
        <w:t>和《关于调整减员人数计算公式的通知》</w:t>
      </w:r>
      <w:r>
        <w:rPr>
          <w:rFonts w:ascii="仿宋_GB2312" w:eastAsia="仿宋_GB2312" w:hint="eastAsia"/>
          <w:sz w:val="32"/>
          <w:szCs w:val="32"/>
        </w:rPr>
        <w:t>。</w:t>
      </w:r>
    </w:p>
    <w:p w:rsidR="00841575" w:rsidRDefault="00BB2B60">
      <w:pPr>
        <w:wordWrap w:val="0"/>
        <w:rPr>
          <w:rFonts w:ascii="仿宋_GB2312" w:eastAsia="仿宋_GB2312"/>
          <w:sz w:val="32"/>
          <w:szCs w:val="32"/>
        </w:rPr>
      </w:pPr>
      <w:r>
        <w:rPr>
          <w:rFonts w:ascii="仿宋_GB2312" w:eastAsia="仿宋_GB2312"/>
          <w:noProof/>
          <w:sz w:val="32"/>
          <w:szCs w:val="32"/>
        </w:rPr>
        <w:drawing>
          <wp:inline distT="0" distB="0" distL="0" distR="0">
            <wp:extent cx="5410200" cy="4152900"/>
            <wp:effectExtent l="19050" t="0" r="0" b="0"/>
            <wp:docPr id="14" name="图片 14" descr="C:\Users\Administrator\Desktop\2019年稳岗返还网上申报流程\1[]G)`QUSJF8HE)IM$E9WM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2019年稳岗返还网上申报流程\1[]G)`QUSJF8HE)IM$E9WM8.png"/>
                    <pic:cNvPicPr>
                      <a:picLocks noChangeAspect="1" noChangeArrowheads="1"/>
                    </pic:cNvPicPr>
                  </pic:nvPicPr>
                  <pic:blipFill>
                    <a:blip r:embed="rId14"/>
                    <a:srcRect/>
                    <a:stretch>
                      <a:fillRect/>
                    </a:stretch>
                  </pic:blipFill>
                  <pic:spPr>
                    <a:xfrm>
                      <a:off x="0" y="0"/>
                      <a:ext cx="5410927" cy="4153458"/>
                    </a:xfrm>
                    <a:prstGeom prst="rect">
                      <a:avLst/>
                    </a:prstGeom>
                    <a:noFill/>
                    <a:ln w="9525">
                      <a:noFill/>
                      <a:miter lim="800000"/>
                      <a:headEnd/>
                      <a:tailEnd/>
                    </a:ln>
                  </pic:spPr>
                </pic:pic>
              </a:graphicData>
            </a:graphic>
          </wp:inline>
        </w:drawing>
      </w:r>
    </w:p>
    <w:p w:rsidR="00841575" w:rsidRDefault="00BB2B60">
      <w:pPr>
        <w:wordWrap w:val="0"/>
        <w:ind w:firstLineChars="200" w:firstLine="640"/>
        <w:rPr>
          <w:rFonts w:ascii="黑体" w:eastAsia="黑体" w:hAnsi="黑体"/>
          <w:sz w:val="32"/>
          <w:szCs w:val="32"/>
        </w:rPr>
      </w:pPr>
      <w:r>
        <w:rPr>
          <w:rFonts w:ascii="黑体" w:eastAsia="黑体" w:hAnsi="黑体" w:hint="eastAsia"/>
          <w:sz w:val="32"/>
          <w:szCs w:val="32"/>
        </w:rPr>
        <w:t>5.</w:t>
      </w:r>
      <w:r>
        <w:rPr>
          <w:rFonts w:ascii="黑体" w:eastAsia="黑体" w:hAnsi="黑体" w:hint="eastAsia"/>
          <w:sz w:val="32"/>
          <w:szCs w:val="32"/>
        </w:rPr>
        <w:t>开具稳岗返还审批表</w:t>
      </w:r>
    </w:p>
    <w:p w:rsidR="00841575" w:rsidRDefault="00BB2B60">
      <w:pPr>
        <w:wordWrap w:val="0"/>
        <w:ind w:firstLineChars="200" w:firstLine="640"/>
        <w:rPr>
          <w:rFonts w:ascii="仿宋_GB2312" w:eastAsia="仿宋_GB2312"/>
          <w:sz w:val="32"/>
          <w:szCs w:val="32"/>
        </w:rPr>
      </w:pPr>
      <w:r>
        <w:rPr>
          <w:rFonts w:ascii="仿宋_GB2312" w:eastAsia="仿宋_GB2312" w:hint="eastAsia"/>
          <w:sz w:val="32"/>
          <w:szCs w:val="32"/>
        </w:rPr>
        <w:t>灰色部分自动提取，无需填写。红色部分需要补充，依次填写法人姓名、企业规模、行业类别、开户银行名称</w:t>
      </w:r>
      <w:r w:rsidR="00116E7E">
        <w:rPr>
          <w:rFonts w:ascii="仿宋_GB2312" w:eastAsia="仿宋_GB2312" w:hint="eastAsia"/>
          <w:sz w:val="32"/>
          <w:szCs w:val="32"/>
        </w:rPr>
        <w:t>、</w:t>
      </w:r>
      <w:r>
        <w:rPr>
          <w:rFonts w:ascii="仿宋_GB2312" w:eastAsia="仿宋_GB2312" w:hint="eastAsia"/>
          <w:sz w:val="32"/>
          <w:szCs w:val="32"/>
        </w:rPr>
        <w:t>银行行号及账号。</w:t>
      </w:r>
    </w:p>
    <w:p w:rsidR="00841575" w:rsidRDefault="00BB2B60">
      <w:pPr>
        <w:wordWrap w:val="0"/>
        <w:ind w:firstLineChars="200" w:firstLine="640"/>
        <w:rPr>
          <w:rFonts w:ascii="仿宋_GB2312" w:eastAsia="仿宋_GB2312"/>
          <w:sz w:val="32"/>
          <w:szCs w:val="32"/>
        </w:rPr>
      </w:pPr>
      <w:r>
        <w:rPr>
          <w:rFonts w:ascii="仿宋_GB2312" w:eastAsia="仿宋_GB2312" w:hint="eastAsia"/>
          <w:sz w:val="32"/>
          <w:szCs w:val="32"/>
        </w:rPr>
        <w:t>注：企业规模请阅读说明后再填写，开户银行填写银行全称（具体到支行），银行行号不清楚的可</w:t>
      </w:r>
      <w:r>
        <w:rPr>
          <w:rFonts w:ascii="仿宋_GB2312" w:eastAsia="仿宋_GB2312" w:hint="eastAsia"/>
          <w:sz w:val="32"/>
          <w:szCs w:val="32"/>
        </w:rPr>
        <w:t>联系开户行确认</w:t>
      </w:r>
      <w:r>
        <w:rPr>
          <w:rFonts w:ascii="仿宋_GB2312" w:eastAsia="仿宋_GB2312" w:hint="eastAsia"/>
          <w:sz w:val="32"/>
          <w:szCs w:val="32"/>
        </w:rPr>
        <w:t>。</w:t>
      </w:r>
    </w:p>
    <w:p w:rsidR="00841575" w:rsidRDefault="00634415">
      <w:pPr>
        <w:wordWrap w:val="0"/>
        <w:rPr>
          <w:rFonts w:ascii="仿宋_GB2312" w:eastAsia="仿宋_GB2312"/>
          <w:sz w:val="32"/>
          <w:szCs w:val="32"/>
        </w:rPr>
      </w:pPr>
      <w:r>
        <w:rPr>
          <w:rFonts w:ascii="仿宋_GB2312" w:eastAsia="仿宋_GB2312"/>
          <w:noProof/>
          <w:sz w:val="32"/>
          <w:szCs w:val="32"/>
        </w:rPr>
        <w:lastRenderedPageBreak/>
        <w:drawing>
          <wp:inline distT="0" distB="0" distL="0" distR="0">
            <wp:extent cx="5616352" cy="5374256"/>
            <wp:effectExtent l="19050" t="0" r="3398" b="0"/>
            <wp:docPr id="2" name="图片 1" descr="开具03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开具03_副本.png"/>
                    <pic:cNvPicPr/>
                  </pic:nvPicPr>
                  <pic:blipFill>
                    <a:blip r:embed="rId15"/>
                    <a:stretch>
                      <a:fillRect/>
                    </a:stretch>
                  </pic:blipFill>
                  <pic:spPr>
                    <a:xfrm>
                      <a:off x="0" y="0"/>
                      <a:ext cx="5615940" cy="5373862"/>
                    </a:xfrm>
                    <a:prstGeom prst="rect">
                      <a:avLst/>
                    </a:prstGeom>
                  </pic:spPr>
                </pic:pic>
              </a:graphicData>
            </a:graphic>
          </wp:inline>
        </w:drawing>
      </w:r>
    </w:p>
    <w:p w:rsidR="00841575" w:rsidRDefault="00BB2B60">
      <w:pPr>
        <w:wordWrap w:val="0"/>
        <w:ind w:firstLineChars="200" w:firstLine="640"/>
        <w:rPr>
          <w:rFonts w:ascii="黑体" w:eastAsia="黑体" w:hAnsi="黑体"/>
          <w:sz w:val="32"/>
          <w:szCs w:val="32"/>
        </w:rPr>
      </w:pPr>
      <w:r>
        <w:rPr>
          <w:rFonts w:ascii="黑体" w:eastAsia="黑体" w:hAnsi="黑体" w:hint="eastAsia"/>
          <w:sz w:val="32"/>
          <w:szCs w:val="32"/>
        </w:rPr>
        <w:t>6.</w:t>
      </w:r>
      <w:r>
        <w:rPr>
          <w:rFonts w:ascii="黑体" w:eastAsia="黑体" w:hAnsi="黑体" w:hint="eastAsia"/>
          <w:sz w:val="32"/>
          <w:szCs w:val="32"/>
        </w:rPr>
        <w:t>加盖电子签章</w:t>
      </w:r>
    </w:p>
    <w:p w:rsidR="00841575" w:rsidRDefault="00BB2B60">
      <w:pPr>
        <w:wordWrap w:val="0"/>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sz w:val="32"/>
          <w:szCs w:val="32"/>
        </w:rPr>
        <w:t>点击开具稳岗返还审批表后自动生成电子表，需要</w:t>
      </w:r>
      <w:r w:rsidR="00DE4C36">
        <w:rPr>
          <w:rFonts w:ascii="仿宋_GB2312" w:eastAsia="仿宋_GB2312" w:hint="eastAsia"/>
          <w:sz w:val="32"/>
          <w:szCs w:val="32"/>
        </w:rPr>
        <w:t>分别</w:t>
      </w:r>
      <w:r w:rsidR="00634415">
        <w:rPr>
          <w:rFonts w:ascii="仿宋_GB2312" w:eastAsia="仿宋_GB2312" w:hint="eastAsia"/>
          <w:sz w:val="32"/>
          <w:szCs w:val="32"/>
        </w:rPr>
        <w:t>在申请单位（盖章）和法人代表（签名）</w:t>
      </w:r>
      <w:r w:rsidR="00116E7E">
        <w:rPr>
          <w:rFonts w:ascii="仿宋_GB2312" w:eastAsia="仿宋_GB2312" w:hint="eastAsia"/>
          <w:sz w:val="32"/>
          <w:szCs w:val="32"/>
        </w:rPr>
        <w:t>处</w:t>
      </w:r>
      <w:r w:rsidR="00634415">
        <w:rPr>
          <w:rFonts w:ascii="仿宋_GB2312" w:eastAsia="仿宋_GB2312" w:hint="eastAsia"/>
          <w:sz w:val="32"/>
          <w:szCs w:val="32"/>
        </w:rPr>
        <w:t>加盖</w:t>
      </w:r>
      <w:r w:rsidR="00DE4C36">
        <w:rPr>
          <w:rFonts w:ascii="仿宋_GB2312" w:eastAsia="仿宋_GB2312" w:hint="eastAsia"/>
          <w:sz w:val="32"/>
          <w:szCs w:val="32"/>
        </w:rPr>
        <w:t>单位</w:t>
      </w:r>
      <w:r w:rsidR="00116E7E">
        <w:rPr>
          <w:rFonts w:ascii="仿宋_GB2312" w:eastAsia="仿宋_GB2312" w:hint="eastAsia"/>
          <w:sz w:val="32"/>
          <w:szCs w:val="32"/>
        </w:rPr>
        <w:t>电子签</w:t>
      </w:r>
      <w:r w:rsidR="00DE4C36">
        <w:rPr>
          <w:rFonts w:ascii="仿宋_GB2312" w:eastAsia="仿宋_GB2312" w:hint="eastAsia"/>
          <w:sz w:val="32"/>
          <w:szCs w:val="32"/>
        </w:rPr>
        <w:t>章和法人</w:t>
      </w:r>
      <w:r w:rsidR="00116E7E">
        <w:rPr>
          <w:rFonts w:ascii="仿宋_GB2312" w:eastAsia="仿宋_GB2312" w:hint="eastAsia"/>
          <w:sz w:val="32"/>
          <w:szCs w:val="32"/>
        </w:rPr>
        <w:t>电子</w:t>
      </w:r>
      <w:r w:rsidR="00DE4C36">
        <w:rPr>
          <w:rFonts w:ascii="仿宋_GB2312" w:eastAsia="仿宋_GB2312" w:hint="eastAsia"/>
          <w:sz w:val="32"/>
          <w:szCs w:val="32"/>
        </w:rPr>
        <w:t>签章</w:t>
      </w:r>
      <w:r>
        <w:rPr>
          <w:rFonts w:ascii="仿宋_GB2312" w:eastAsia="仿宋_GB2312" w:hint="eastAsia"/>
          <w:sz w:val="32"/>
          <w:szCs w:val="32"/>
        </w:rPr>
        <w:t>，</w:t>
      </w:r>
      <w:r w:rsidR="00634415">
        <w:rPr>
          <w:rFonts w:ascii="仿宋_GB2312" w:eastAsia="仿宋_GB2312" w:hint="eastAsia"/>
          <w:sz w:val="32"/>
          <w:szCs w:val="32"/>
        </w:rPr>
        <w:t>加盖时需要</w:t>
      </w:r>
      <w:r>
        <w:rPr>
          <w:rFonts w:ascii="仿宋_GB2312" w:eastAsia="仿宋_GB2312" w:hint="eastAsia"/>
          <w:sz w:val="32"/>
          <w:szCs w:val="32"/>
        </w:rPr>
        <w:t>输入密钥</w:t>
      </w:r>
      <w:r>
        <w:rPr>
          <w:rFonts w:ascii="仿宋_GB2312" w:eastAsia="仿宋_GB2312" w:hint="eastAsia"/>
          <w:sz w:val="32"/>
          <w:szCs w:val="32"/>
        </w:rPr>
        <w:t>，最后</w:t>
      </w:r>
      <w:r>
        <w:rPr>
          <w:rFonts w:ascii="仿宋_GB2312" w:eastAsia="仿宋_GB2312" w:hint="eastAsia"/>
          <w:sz w:val="32"/>
          <w:szCs w:val="32"/>
        </w:rPr>
        <w:t>保存。</w:t>
      </w:r>
    </w:p>
    <w:p w:rsidR="00841575" w:rsidRDefault="00BB2B60">
      <w:pPr>
        <w:wordWrap w:val="0"/>
        <w:ind w:firstLineChars="250" w:firstLine="800"/>
        <w:rPr>
          <w:rFonts w:ascii="仿宋_GB2312" w:eastAsia="仿宋_GB2312"/>
          <w:sz w:val="32"/>
          <w:szCs w:val="32"/>
        </w:rPr>
      </w:pPr>
      <w:r>
        <w:rPr>
          <w:rFonts w:ascii="仿宋_GB2312" w:eastAsia="仿宋_GB2312" w:hint="eastAsia"/>
          <w:sz w:val="32"/>
          <w:szCs w:val="32"/>
        </w:rPr>
        <w:t>注：需要单位提前办理数字证书并开通</w:t>
      </w:r>
      <w:r w:rsidR="00DE4C36">
        <w:rPr>
          <w:rFonts w:ascii="仿宋_GB2312" w:eastAsia="仿宋_GB2312" w:hint="eastAsia"/>
          <w:sz w:val="32"/>
          <w:szCs w:val="32"/>
        </w:rPr>
        <w:t>两个</w:t>
      </w:r>
      <w:r>
        <w:rPr>
          <w:rFonts w:ascii="仿宋_GB2312" w:eastAsia="仿宋_GB2312" w:hint="eastAsia"/>
          <w:sz w:val="32"/>
          <w:szCs w:val="32"/>
        </w:rPr>
        <w:t>电子签章功能（宜昌市行政服务中心五楼数字证书窗口办理）</w:t>
      </w:r>
      <w:r w:rsidR="00116E7E">
        <w:rPr>
          <w:rFonts w:ascii="仿宋_GB2312" w:eastAsia="仿宋_GB2312" w:hint="eastAsia"/>
          <w:sz w:val="32"/>
          <w:szCs w:val="32"/>
        </w:rPr>
        <w:t>。</w:t>
      </w:r>
    </w:p>
    <w:p w:rsidR="00841575" w:rsidRDefault="00634415" w:rsidP="00634415">
      <w:pPr>
        <w:jc w:val="center"/>
        <w:rPr>
          <w:rFonts w:ascii="仿宋_GB2312" w:eastAsia="仿宋_GB2312"/>
          <w:sz w:val="32"/>
          <w:szCs w:val="32"/>
        </w:rPr>
      </w:pPr>
      <w:r>
        <w:rPr>
          <w:rFonts w:ascii="仿宋_GB2312" w:eastAsia="仿宋_GB2312"/>
          <w:noProof/>
          <w:sz w:val="32"/>
          <w:szCs w:val="32"/>
        </w:rPr>
        <w:lastRenderedPageBreak/>
        <w:drawing>
          <wp:inline distT="0" distB="0" distL="0" distR="0">
            <wp:extent cx="5618815" cy="2881223"/>
            <wp:effectExtent l="19050" t="0" r="935" b="0"/>
            <wp:docPr id="3" name="图片 2" descr="加盖电子签章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加盖电子签章_副本.png"/>
                    <pic:cNvPicPr/>
                  </pic:nvPicPr>
                  <pic:blipFill>
                    <a:blip r:embed="rId16"/>
                    <a:stretch>
                      <a:fillRect/>
                    </a:stretch>
                  </pic:blipFill>
                  <pic:spPr>
                    <a:xfrm>
                      <a:off x="0" y="0"/>
                      <a:ext cx="5615940" cy="2879749"/>
                    </a:xfrm>
                    <a:prstGeom prst="rect">
                      <a:avLst/>
                    </a:prstGeom>
                  </pic:spPr>
                </pic:pic>
              </a:graphicData>
            </a:graphic>
          </wp:inline>
        </w:drawing>
      </w:r>
    </w:p>
    <w:p w:rsidR="00DE4C36" w:rsidRDefault="00DE4C36" w:rsidP="00634415">
      <w:pPr>
        <w:rPr>
          <w:rFonts w:ascii="黑体" w:eastAsia="黑体" w:hAnsi="黑体" w:hint="eastAsia"/>
          <w:sz w:val="32"/>
          <w:szCs w:val="32"/>
        </w:rPr>
      </w:pPr>
      <w:r>
        <w:rPr>
          <w:noProof/>
        </w:rPr>
        <w:drawing>
          <wp:inline distT="0" distB="0" distL="0" distR="0">
            <wp:extent cx="5615940" cy="2894051"/>
            <wp:effectExtent l="19050" t="0" r="3810" b="0"/>
            <wp:docPr id="1" name="图片 1" descr="C:\Users\Administrator\Documents\Tencent Files\365543063\Image\C2C\ZW_B6EHGPI_T2QWFTC02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365543063\Image\C2C\ZW_B6EHGPI_T2QWFTC025)A.png"/>
                    <pic:cNvPicPr>
                      <a:picLocks noChangeAspect="1" noChangeArrowheads="1"/>
                    </pic:cNvPicPr>
                  </pic:nvPicPr>
                  <pic:blipFill>
                    <a:blip r:embed="rId17"/>
                    <a:srcRect/>
                    <a:stretch>
                      <a:fillRect/>
                    </a:stretch>
                  </pic:blipFill>
                  <pic:spPr bwMode="auto">
                    <a:xfrm>
                      <a:off x="0" y="0"/>
                      <a:ext cx="5615940" cy="2894051"/>
                    </a:xfrm>
                    <a:prstGeom prst="rect">
                      <a:avLst/>
                    </a:prstGeom>
                    <a:noFill/>
                    <a:ln w="9525">
                      <a:noFill/>
                      <a:miter lim="800000"/>
                      <a:headEnd/>
                      <a:tailEnd/>
                    </a:ln>
                  </pic:spPr>
                </pic:pic>
              </a:graphicData>
            </a:graphic>
          </wp:inline>
        </w:drawing>
      </w:r>
    </w:p>
    <w:p w:rsidR="00DE4C36" w:rsidRDefault="00DE4C36">
      <w:pPr>
        <w:wordWrap w:val="0"/>
        <w:ind w:firstLineChars="200" w:firstLine="640"/>
        <w:rPr>
          <w:rFonts w:ascii="黑体" w:eastAsia="黑体" w:hAnsi="黑体" w:hint="eastAsia"/>
          <w:sz w:val="32"/>
          <w:szCs w:val="32"/>
        </w:rPr>
      </w:pPr>
    </w:p>
    <w:p w:rsidR="00841575" w:rsidRDefault="00BB2B60">
      <w:pPr>
        <w:wordWrap w:val="0"/>
        <w:ind w:firstLineChars="200" w:firstLine="640"/>
        <w:rPr>
          <w:rFonts w:ascii="黑体" w:eastAsia="黑体" w:hAnsi="黑体"/>
          <w:sz w:val="32"/>
          <w:szCs w:val="32"/>
        </w:rPr>
      </w:pPr>
      <w:r>
        <w:rPr>
          <w:rFonts w:ascii="黑体" w:eastAsia="黑体" w:hAnsi="黑体" w:hint="eastAsia"/>
          <w:sz w:val="32"/>
          <w:szCs w:val="32"/>
        </w:rPr>
        <w:t>7.</w:t>
      </w:r>
      <w:r>
        <w:rPr>
          <w:rFonts w:ascii="黑体" w:eastAsia="黑体" w:hAnsi="黑体" w:hint="eastAsia"/>
          <w:sz w:val="32"/>
          <w:szCs w:val="32"/>
        </w:rPr>
        <w:t>提交</w:t>
      </w:r>
    </w:p>
    <w:p w:rsidR="00841575" w:rsidRDefault="00BB2B60">
      <w:pPr>
        <w:wordWrap w:val="0"/>
        <w:ind w:firstLineChars="200" w:firstLine="640"/>
        <w:rPr>
          <w:rFonts w:ascii="仿宋_GB2312" w:eastAsia="仿宋_GB2312"/>
          <w:sz w:val="32"/>
          <w:szCs w:val="32"/>
        </w:rPr>
      </w:pPr>
      <w:r>
        <w:rPr>
          <w:rFonts w:ascii="仿宋_GB2312" w:eastAsia="仿宋_GB2312" w:hint="eastAsia"/>
          <w:sz w:val="32"/>
          <w:szCs w:val="32"/>
        </w:rPr>
        <w:t>电子签章加盖成功后，开具按钮变灰，可以进行提交。若有特殊情况需要说明，可以上传相关附件。</w:t>
      </w:r>
    </w:p>
    <w:p w:rsidR="00841575" w:rsidRDefault="00DF496D">
      <w:pPr>
        <w:wordWrap w:val="0"/>
        <w:rPr>
          <w:rFonts w:ascii="仿宋_GB2312" w:eastAsia="仿宋_GB2312"/>
          <w:sz w:val="32"/>
          <w:szCs w:val="32"/>
        </w:rPr>
      </w:pPr>
      <w:r>
        <w:rPr>
          <w:rFonts w:ascii="仿宋_GB2312" w:eastAsia="仿宋_GB2312"/>
          <w:noProof/>
          <w:sz w:val="32"/>
          <w:szCs w:val="32"/>
        </w:rPr>
        <w:lastRenderedPageBreak/>
        <w:drawing>
          <wp:inline distT="0" distB="0" distL="0" distR="0">
            <wp:extent cx="5618804" cy="5055079"/>
            <wp:effectExtent l="19050" t="0" r="946" b="0"/>
            <wp:docPr id="4" name="图片 3" descr="提交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提交_副本.png"/>
                    <pic:cNvPicPr/>
                  </pic:nvPicPr>
                  <pic:blipFill>
                    <a:blip r:embed="rId18"/>
                    <a:stretch>
                      <a:fillRect/>
                    </a:stretch>
                  </pic:blipFill>
                  <pic:spPr>
                    <a:xfrm>
                      <a:off x="0" y="0"/>
                      <a:ext cx="5615940" cy="5052502"/>
                    </a:xfrm>
                    <a:prstGeom prst="rect">
                      <a:avLst/>
                    </a:prstGeom>
                  </pic:spPr>
                </pic:pic>
              </a:graphicData>
            </a:graphic>
          </wp:inline>
        </w:drawing>
      </w:r>
    </w:p>
    <w:p w:rsidR="00841575" w:rsidRDefault="00BB2B60">
      <w:pPr>
        <w:wordWrap w:val="0"/>
        <w:ind w:firstLineChars="200" w:firstLine="640"/>
        <w:rPr>
          <w:rFonts w:ascii="黑体" w:eastAsia="黑体" w:hAnsi="黑体"/>
          <w:sz w:val="32"/>
          <w:szCs w:val="32"/>
        </w:rPr>
      </w:pPr>
      <w:r>
        <w:rPr>
          <w:rFonts w:ascii="黑体" w:eastAsia="黑体" w:hAnsi="黑体" w:hint="eastAsia"/>
          <w:sz w:val="32"/>
          <w:szCs w:val="32"/>
        </w:rPr>
        <w:t>8.</w:t>
      </w:r>
      <w:r>
        <w:rPr>
          <w:rFonts w:ascii="黑体" w:eastAsia="黑体" w:hAnsi="黑体" w:hint="eastAsia"/>
          <w:sz w:val="32"/>
          <w:szCs w:val="32"/>
        </w:rPr>
        <w:t>关于上年度企业减员情况表填写的说明</w:t>
      </w:r>
    </w:p>
    <w:p w:rsidR="00841575" w:rsidRDefault="00BB2B60">
      <w:pPr>
        <w:wordWrap w:val="0"/>
        <w:ind w:firstLineChars="200" w:firstLine="640"/>
        <w:rPr>
          <w:rFonts w:ascii="仿宋_GB2312" w:eastAsia="仿宋_GB2312" w:hAnsi="仿宋"/>
          <w:sz w:val="32"/>
          <w:szCs w:val="32"/>
        </w:rPr>
      </w:pPr>
      <w:r>
        <w:rPr>
          <w:rFonts w:ascii="仿宋_GB2312" w:eastAsia="仿宋_GB2312" w:hAnsi="仿宋" w:hint="eastAsia"/>
          <w:sz w:val="32"/>
          <w:szCs w:val="32"/>
        </w:rPr>
        <w:t>一般情况下可不用填写，但对系统自动计算的上年减员人数偏多，从而导致单位</w:t>
      </w:r>
      <w:r>
        <w:rPr>
          <w:rFonts w:ascii="仿宋_GB2312" w:eastAsia="仿宋_GB2312" w:hAnsi="仿宋" w:hint="eastAsia"/>
          <w:sz w:val="32"/>
          <w:szCs w:val="32"/>
        </w:rPr>
        <w:t>减员率超标</w:t>
      </w:r>
      <w:r>
        <w:rPr>
          <w:rFonts w:ascii="仿宋_GB2312" w:eastAsia="仿宋_GB2312" w:hAnsi="仿宋" w:hint="eastAsia"/>
          <w:sz w:val="32"/>
          <w:szCs w:val="32"/>
        </w:rPr>
        <w:t>不符合返还条件或返还比例</w:t>
      </w:r>
      <w:r>
        <w:rPr>
          <w:rFonts w:ascii="仿宋_GB2312" w:eastAsia="仿宋_GB2312" w:hAnsi="仿宋" w:hint="eastAsia"/>
          <w:sz w:val="32"/>
          <w:szCs w:val="32"/>
        </w:rPr>
        <w:t>（返还额）</w:t>
      </w:r>
      <w:r>
        <w:rPr>
          <w:rFonts w:ascii="仿宋_GB2312" w:eastAsia="仿宋_GB2312" w:hAnsi="仿宋" w:hint="eastAsia"/>
          <w:sz w:val="32"/>
          <w:szCs w:val="32"/>
        </w:rPr>
        <w:t>降低的情况，单位应在减员情况表中主动补充上年自然减员人数及成建制转出人数情况，减员人数会将这两类人数排除在外。上年自然减员人数是指上年发生的单位退休人数和在职死亡人数之和，上年成建制转出人数是指参保缴费地发生转移的单位全部或部分人员人数。</w:t>
      </w:r>
      <w:r>
        <w:rPr>
          <w:rFonts w:ascii="仿宋_GB2312" w:eastAsia="仿宋_GB2312" w:hAnsi="仿宋" w:hint="eastAsia"/>
          <w:sz w:val="32"/>
          <w:szCs w:val="32"/>
        </w:rPr>
        <w:t>成建制转出需上传有关情况说明。</w:t>
      </w:r>
      <w:bookmarkStart w:id="0" w:name="_GoBack"/>
      <w:bookmarkEnd w:id="0"/>
    </w:p>
    <w:p w:rsidR="00841575" w:rsidRDefault="00BB2B60">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153025" cy="2733675"/>
            <wp:effectExtent l="19050" t="0" r="9525" b="0"/>
            <wp:docPr id="22" name="图片 22" descr="C:\Users\Administrator\AppData\Roaming\Tencent\Users\365543063\QQ\WinTemp\RichOle\2_5(UZ3DM9O2MWT_@CVEDZ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AppData\Roaming\Tencent\Users\365543063\QQ\WinTemp\RichOle\2_5(UZ3DM9O2MWT_@CVEDZC.png"/>
                    <pic:cNvPicPr>
                      <a:picLocks noChangeAspect="1" noChangeArrowheads="1"/>
                    </pic:cNvPicPr>
                  </pic:nvPicPr>
                  <pic:blipFill>
                    <a:blip r:embed="rId19"/>
                    <a:srcRect/>
                    <a:stretch>
                      <a:fillRect/>
                    </a:stretch>
                  </pic:blipFill>
                  <pic:spPr>
                    <a:xfrm>
                      <a:off x="0" y="0"/>
                      <a:ext cx="5160821" cy="2737811"/>
                    </a:xfrm>
                    <a:prstGeom prst="rect">
                      <a:avLst/>
                    </a:prstGeom>
                    <a:noFill/>
                    <a:ln w="9525">
                      <a:noFill/>
                      <a:miter lim="800000"/>
                      <a:headEnd/>
                      <a:tailEnd/>
                    </a:ln>
                  </pic:spPr>
                </pic:pic>
              </a:graphicData>
            </a:graphic>
          </wp:inline>
        </w:drawing>
      </w:r>
    </w:p>
    <w:p w:rsidR="00841575" w:rsidRDefault="00841575">
      <w:pPr>
        <w:wordWrap w:val="0"/>
        <w:rPr>
          <w:rFonts w:ascii="仿宋_GB2312" w:eastAsia="仿宋_GB2312"/>
          <w:sz w:val="32"/>
          <w:szCs w:val="32"/>
        </w:rPr>
      </w:pPr>
    </w:p>
    <w:p w:rsidR="00841575" w:rsidRDefault="00841575">
      <w:pPr>
        <w:wordWrap w:val="0"/>
        <w:rPr>
          <w:rFonts w:ascii="仿宋_GB2312" w:eastAsia="仿宋_GB2312"/>
          <w:sz w:val="32"/>
          <w:szCs w:val="32"/>
        </w:rPr>
      </w:pPr>
    </w:p>
    <w:p w:rsidR="00841575" w:rsidRDefault="00841575">
      <w:pPr>
        <w:wordWrap w:val="0"/>
        <w:rPr>
          <w:rFonts w:ascii="仿宋_GB2312" w:eastAsia="仿宋_GB2312"/>
          <w:sz w:val="32"/>
          <w:szCs w:val="32"/>
        </w:rPr>
      </w:pPr>
    </w:p>
    <w:p w:rsidR="00841575" w:rsidRDefault="00841575"/>
    <w:sectPr w:rsidR="00841575" w:rsidSect="00841575">
      <w:pgSz w:w="11906" w:h="16838"/>
      <w:pgMar w:top="1440" w:right="1531" w:bottom="1440" w:left="153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2B60" w:rsidRDefault="00BB2B60" w:rsidP="00DE4C36">
      <w:r>
        <w:separator/>
      </w:r>
    </w:p>
  </w:endnote>
  <w:endnote w:type="continuationSeparator" w:id="1">
    <w:p w:rsidR="00BB2B60" w:rsidRDefault="00BB2B60" w:rsidP="00DE4C3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2B60" w:rsidRDefault="00BB2B60" w:rsidP="00DE4C36">
      <w:r>
        <w:separator/>
      </w:r>
    </w:p>
  </w:footnote>
  <w:footnote w:type="continuationSeparator" w:id="1">
    <w:p w:rsidR="00BB2B60" w:rsidRDefault="00BB2B60" w:rsidP="00DE4C3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C25D2"/>
    <w:rsid w:val="00116E7E"/>
    <w:rsid w:val="0021302C"/>
    <w:rsid w:val="00565182"/>
    <w:rsid w:val="005A6A43"/>
    <w:rsid w:val="00634415"/>
    <w:rsid w:val="006C25D2"/>
    <w:rsid w:val="006E1628"/>
    <w:rsid w:val="0071661A"/>
    <w:rsid w:val="00740362"/>
    <w:rsid w:val="00841575"/>
    <w:rsid w:val="008E5D7F"/>
    <w:rsid w:val="00A04578"/>
    <w:rsid w:val="00B250A8"/>
    <w:rsid w:val="00BB2B60"/>
    <w:rsid w:val="00DE4C36"/>
    <w:rsid w:val="00DF496D"/>
    <w:rsid w:val="00F04F05"/>
    <w:rsid w:val="00F474C6"/>
    <w:rsid w:val="15E363A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1575"/>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841575"/>
    <w:rPr>
      <w:sz w:val="18"/>
      <w:szCs w:val="18"/>
    </w:rPr>
  </w:style>
  <w:style w:type="paragraph" w:styleId="a4">
    <w:name w:val="footer"/>
    <w:basedOn w:val="a"/>
    <w:link w:val="Char0"/>
    <w:uiPriority w:val="99"/>
    <w:semiHidden/>
    <w:unhideWhenUsed/>
    <w:qFormat/>
    <w:rsid w:val="00841575"/>
    <w:pPr>
      <w:tabs>
        <w:tab w:val="center" w:pos="4153"/>
        <w:tab w:val="right" w:pos="8306"/>
      </w:tabs>
      <w:snapToGrid w:val="0"/>
      <w:jc w:val="left"/>
    </w:pPr>
    <w:rPr>
      <w:sz w:val="18"/>
      <w:szCs w:val="18"/>
    </w:rPr>
  </w:style>
  <w:style w:type="paragraph" w:styleId="a5">
    <w:name w:val="header"/>
    <w:basedOn w:val="a"/>
    <w:link w:val="Char1"/>
    <w:uiPriority w:val="99"/>
    <w:semiHidden/>
    <w:unhideWhenUsed/>
    <w:qFormat/>
    <w:rsid w:val="00841575"/>
    <w:pPr>
      <w:pBdr>
        <w:bottom w:val="single" w:sz="6" w:space="1" w:color="auto"/>
      </w:pBdr>
      <w:tabs>
        <w:tab w:val="center" w:pos="4153"/>
        <w:tab w:val="right" w:pos="8306"/>
      </w:tabs>
      <w:snapToGrid w:val="0"/>
      <w:jc w:val="center"/>
    </w:pPr>
    <w:rPr>
      <w:sz w:val="18"/>
      <w:szCs w:val="18"/>
    </w:rPr>
  </w:style>
  <w:style w:type="character" w:styleId="a6">
    <w:name w:val="Hyperlink"/>
    <w:basedOn w:val="a0"/>
    <w:uiPriority w:val="99"/>
    <w:unhideWhenUsed/>
    <w:qFormat/>
    <w:rsid w:val="00841575"/>
    <w:rPr>
      <w:color w:val="0000FF" w:themeColor="hyperlink"/>
      <w:u w:val="single"/>
    </w:rPr>
  </w:style>
  <w:style w:type="character" w:customStyle="1" w:styleId="Char1">
    <w:name w:val="页眉 Char"/>
    <w:basedOn w:val="a0"/>
    <w:link w:val="a5"/>
    <w:uiPriority w:val="99"/>
    <w:semiHidden/>
    <w:qFormat/>
    <w:rsid w:val="00841575"/>
    <w:rPr>
      <w:sz w:val="18"/>
      <w:szCs w:val="18"/>
    </w:rPr>
  </w:style>
  <w:style w:type="character" w:customStyle="1" w:styleId="Char0">
    <w:name w:val="页脚 Char"/>
    <w:basedOn w:val="a0"/>
    <w:link w:val="a4"/>
    <w:uiPriority w:val="99"/>
    <w:semiHidden/>
    <w:qFormat/>
    <w:rsid w:val="00841575"/>
    <w:rPr>
      <w:sz w:val="18"/>
      <w:szCs w:val="18"/>
    </w:rPr>
  </w:style>
  <w:style w:type="character" w:customStyle="1" w:styleId="Char">
    <w:name w:val="批注框文本 Char"/>
    <w:basedOn w:val="a0"/>
    <w:link w:val="a3"/>
    <w:uiPriority w:val="99"/>
    <w:semiHidden/>
    <w:qFormat/>
    <w:rsid w:val="00841575"/>
    <w:rPr>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zwfw.hubei.gov.cn/special/modefy.jspx"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Pages>
  <Words>145</Words>
  <Characters>832</Characters>
  <Application>Microsoft Office Word</Application>
  <DocSecurity>0</DocSecurity>
  <Lines>6</Lines>
  <Paragraphs>1</Paragraphs>
  <ScaleCrop>false</ScaleCrop>
  <Company>Microsoft</Company>
  <LinksUpToDate>false</LinksUpToDate>
  <CharactersWithSpaces>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9</cp:revision>
  <dcterms:created xsi:type="dcterms:W3CDTF">2019-10-25T02:40:00Z</dcterms:created>
  <dcterms:modified xsi:type="dcterms:W3CDTF">2019-10-25T09:50:00Z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