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center" w:pos="4365"/>
        </w:tabs>
        <w:autoSpaceDE w:val="0"/>
        <w:autoSpaceDN w:val="0"/>
        <w:adjustRightInd w:val="0"/>
        <w:spacing w:line="300" w:lineRule="auto"/>
        <w:ind w:left="-10" w:leftChars="-203" w:right="-424" w:rightChars="-202" w:hanging="416" w:hangingChars="40"/>
        <w:outlineLvl w:val="0"/>
        <w:rPr>
          <w:rFonts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华文行楷" w:hAnsi="华文行楷" w:eastAsia="华文行楷" w:cs="华文行楷"/>
          <w:color w:val="FF0000"/>
          <w:sz w:val="104"/>
          <w:szCs w:val="96"/>
        </w:rPr>
        <w:t>知识产</w:t>
      </w:r>
      <w:r>
        <w:rPr>
          <w:rFonts w:ascii="华文行楷" w:hAnsi="华文行楷" w:eastAsia="华文行楷" w:cs="华文行楷"/>
          <w:color w:val="FF0000"/>
          <w:sz w:val="104"/>
          <w:szCs w:val="96"/>
        </w:rPr>
        <w:t>权</w:t>
      </w:r>
      <w:r>
        <w:rPr>
          <w:rFonts w:hint="eastAsia" w:ascii="华文行楷" w:hAnsi="华文行楷" w:eastAsia="华文行楷" w:cs="华文行楷"/>
          <w:color w:val="FF0000"/>
          <w:sz w:val="104"/>
          <w:szCs w:val="96"/>
        </w:rPr>
        <w:t>统计快报</w:t>
      </w:r>
    </w:p>
    <w:p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2019年第10期（总第 166期）</w:t>
      </w:r>
    </w:p>
    <w:p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279400</wp:posOffset>
                </wp:positionV>
                <wp:extent cx="6819900" cy="49530"/>
                <wp:effectExtent l="0" t="12700" r="0" b="1397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4953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top:22pt;height:3.9pt;width:537pt;mso-position-horizontal:center;mso-position-horizontal-relative:margin;z-index:251659264;mso-width-relative:page;mso-height-relative:page;" filled="f" stroked="t" coordsize="21600,21600" o:gfxdata="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n8zznTAAAABwEAAA8AAAAAAAAAAQAgAAAA&#10;IgAAAGRycy9kb3ducmV2LnhtbFBLAQIUABQAAAAIAIdO4kB3qeaK1wEAAJ4DAAAOAAAAAAAAAAEA&#10;IAAAACIBAABkcnMvZTJvRG9jLnhtbFBLBQYAAAAABgAGAFkBAABr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0"/>
          <w:sz w:val="32"/>
          <w:szCs w:val="32"/>
        </w:rPr>
        <w:t>湖北省知识产权局                                2019年10月31日</w:t>
      </w:r>
    </w:p>
    <w:p>
      <w:pPr>
        <w:rPr>
          <w:rFonts w:eastAsia="小标宋"/>
          <w:color w:val="000000"/>
          <w:sz w:val="32"/>
          <w:szCs w:val="32"/>
        </w:rPr>
      </w:pPr>
    </w:p>
    <w:p>
      <w:pPr>
        <w:rPr>
          <w:rFonts w:cs="宋体" w:asciiTheme="minorEastAsia" w:hAnsiTheme="minorEastAsia" w:eastAsiaTheme="minorEastAsia"/>
          <w:b/>
          <w:bCs/>
          <w:color w:val="000000"/>
          <w:sz w:val="36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36"/>
          <w:szCs w:val="32"/>
        </w:rPr>
        <w:t>2019年9月湖北省知识产权统计情况</w:t>
      </w:r>
    </w:p>
    <w:p>
      <w:pPr>
        <w:autoSpaceDE w:val="0"/>
        <w:autoSpaceDN w:val="0"/>
        <w:adjustRightInd w:val="0"/>
        <w:jc w:val="left"/>
        <w:rPr>
          <w:rFonts w:cs="黑体" w:asciiTheme="minorEastAsia" w:hAnsiTheme="minorEastAsia" w:eastAsiaTheme="minorEastAsia"/>
          <w:color w:val="FF0000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一、专利申请及授权情况</w:t>
      </w:r>
    </w:p>
    <w:p>
      <w:pPr>
        <w:spacing w:line="360" w:lineRule="auto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(一）当月情况</w:t>
      </w:r>
    </w:p>
    <w:tbl>
      <w:tblPr>
        <w:tblStyle w:val="15"/>
        <w:tblW w:w="100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90"/>
        <w:gridCol w:w="1239"/>
        <w:gridCol w:w="1381"/>
        <w:gridCol w:w="1097"/>
        <w:gridCol w:w="1455"/>
        <w:gridCol w:w="850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098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申   请</w:t>
            </w:r>
          </w:p>
        </w:tc>
        <w:tc>
          <w:tcPr>
            <w:tcW w:w="4962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授   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总量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发明专利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-336" w:leftChars="-160" w:firstLine="422" w:firstLineChars="14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总量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发明专利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件数</w:t>
            </w:r>
          </w:p>
        </w:tc>
        <w:tc>
          <w:tcPr>
            <w:tcW w:w="1490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同比增长</w:t>
            </w:r>
          </w:p>
        </w:tc>
        <w:tc>
          <w:tcPr>
            <w:tcW w:w="1239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件数</w:t>
            </w:r>
          </w:p>
        </w:tc>
        <w:tc>
          <w:tcPr>
            <w:tcW w:w="1381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同比增长</w:t>
            </w:r>
          </w:p>
        </w:tc>
        <w:tc>
          <w:tcPr>
            <w:tcW w:w="1097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件数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同比增长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件数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同比增长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12989</w:t>
            </w:r>
          </w:p>
        </w:tc>
        <w:tc>
          <w:tcPr>
            <w:tcW w:w="1490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24.82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239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4002</w:t>
            </w:r>
          </w:p>
        </w:tc>
        <w:tc>
          <w:tcPr>
            <w:tcW w:w="1381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0.30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097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5423</w:t>
            </w:r>
          </w:p>
        </w:tc>
        <w:tc>
          <w:tcPr>
            <w:tcW w:w="1455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11.63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850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1049</w:t>
            </w:r>
          </w:p>
        </w:tc>
        <w:tc>
          <w:tcPr>
            <w:tcW w:w="1560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12.80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</w:tr>
    </w:tbl>
    <w:p>
      <w:pPr>
        <w:jc w:val="left"/>
        <w:rPr>
          <w:rFonts w:ascii="宋体" w:hAnsi="宋体"/>
          <w:sz w:val="30"/>
          <w:szCs w:val="30"/>
        </w:rPr>
      </w:pPr>
    </w:p>
    <w:p>
      <w:pPr>
        <w:spacing w:line="360" w:lineRule="auto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（二）1-9月情况</w:t>
      </w:r>
    </w:p>
    <w:tbl>
      <w:tblPr>
        <w:tblStyle w:val="15"/>
        <w:tblW w:w="100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90"/>
        <w:gridCol w:w="1239"/>
        <w:gridCol w:w="1381"/>
        <w:gridCol w:w="1097"/>
        <w:gridCol w:w="1455"/>
        <w:gridCol w:w="992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98" w:type="dxa"/>
            <w:gridSpan w:val="4"/>
            <w:vAlign w:val="center"/>
          </w:tcPr>
          <w:p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申   请</w:t>
            </w:r>
          </w:p>
        </w:tc>
        <w:tc>
          <w:tcPr>
            <w:tcW w:w="4962" w:type="dxa"/>
            <w:gridSpan w:val="4"/>
            <w:vAlign w:val="center"/>
          </w:tcPr>
          <w:p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授   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总量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发明专利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-336" w:leftChars="-160" w:firstLine="422" w:firstLineChars="14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总量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发明专利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件数</w:t>
            </w:r>
          </w:p>
        </w:tc>
        <w:tc>
          <w:tcPr>
            <w:tcW w:w="1490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同比增长</w:t>
            </w:r>
          </w:p>
        </w:tc>
        <w:tc>
          <w:tcPr>
            <w:tcW w:w="1239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件数</w:t>
            </w:r>
          </w:p>
        </w:tc>
        <w:tc>
          <w:tcPr>
            <w:tcW w:w="1381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同比增长</w:t>
            </w:r>
          </w:p>
        </w:tc>
        <w:tc>
          <w:tcPr>
            <w:tcW w:w="1097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件数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同比增长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件数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同比增长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96012</w:t>
            </w:r>
          </w:p>
        </w:tc>
        <w:tc>
          <w:tcPr>
            <w:tcW w:w="1490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10.34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239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32475</w:t>
            </w:r>
          </w:p>
        </w:tc>
        <w:tc>
          <w:tcPr>
            <w:tcW w:w="1381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-6.40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097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53908</w:t>
            </w:r>
          </w:p>
        </w:tc>
        <w:tc>
          <w:tcPr>
            <w:tcW w:w="1455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10.56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10639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23.85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</w:tr>
    </w:tbl>
    <w:p>
      <w:pPr>
        <w:spacing w:line="360" w:lineRule="auto"/>
        <w:jc w:val="left"/>
        <w:rPr>
          <w:rFonts w:ascii="宋体" w:hAnsi="宋体"/>
          <w:sz w:val="13"/>
          <w:szCs w:val="30"/>
        </w:rPr>
      </w:pPr>
    </w:p>
    <w:p>
      <w:pPr>
        <w:spacing w:line="360" w:lineRule="auto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1-9月，国内发明专利申请</w:t>
      </w:r>
      <w:r>
        <w:rPr>
          <w:rFonts w:eastAsia="微软雅黑"/>
          <w:sz w:val="30"/>
          <w:szCs w:val="30"/>
        </w:rPr>
        <w:t>32475</w:t>
      </w:r>
      <w:r>
        <w:rPr>
          <w:rFonts w:eastAsia="仿宋_GB2312"/>
          <w:sz w:val="30"/>
          <w:szCs w:val="30"/>
        </w:rPr>
        <w:t>件，占申请总量比例为33.82%,发明专利授权</w:t>
      </w:r>
      <w:r>
        <w:rPr>
          <w:rFonts w:hint="eastAsia" w:eastAsia="仿宋_GB2312"/>
          <w:sz w:val="30"/>
          <w:szCs w:val="30"/>
        </w:rPr>
        <w:t>10639</w:t>
      </w:r>
      <w:r>
        <w:rPr>
          <w:rFonts w:eastAsia="仿宋_GB2312"/>
          <w:sz w:val="30"/>
          <w:szCs w:val="30"/>
        </w:rPr>
        <w:t>件，其中职务发明为</w:t>
      </w:r>
      <w:r>
        <w:rPr>
          <w:rFonts w:hint="eastAsia" w:eastAsia="仿宋_GB2312"/>
          <w:sz w:val="30"/>
          <w:szCs w:val="30"/>
        </w:rPr>
        <w:t>10336</w:t>
      </w:r>
      <w:r>
        <w:rPr>
          <w:rFonts w:eastAsia="仿宋_GB2312"/>
          <w:sz w:val="30"/>
          <w:szCs w:val="30"/>
        </w:rPr>
        <w:t>件，占97.1</w:t>
      </w:r>
      <w:r>
        <w:rPr>
          <w:rFonts w:hint="eastAsia" w:eastAsia="仿宋_GB2312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%；企业专利申请共5</w:t>
      </w:r>
      <w:r>
        <w:rPr>
          <w:rFonts w:hint="eastAsia" w:eastAsia="仿宋_GB2312"/>
          <w:sz w:val="30"/>
          <w:szCs w:val="30"/>
        </w:rPr>
        <w:t>9851</w:t>
      </w:r>
      <w:r>
        <w:rPr>
          <w:rFonts w:eastAsia="仿宋_GB2312"/>
          <w:sz w:val="30"/>
          <w:szCs w:val="30"/>
        </w:rPr>
        <w:t>件，其中发明专利申请1</w:t>
      </w:r>
      <w:r>
        <w:rPr>
          <w:rFonts w:hint="eastAsia" w:eastAsia="仿宋_GB2312"/>
          <w:sz w:val="30"/>
          <w:szCs w:val="30"/>
        </w:rPr>
        <w:t>8632</w:t>
      </w:r>
      <w:r>
        <w:rPr>
          <w:rFonts w:eastAsia="仿宋_GB2312"/>
          <w:sz w:val="30"/>
          <w:szCs w:val="30"/>
        </w:rPr>
        <w:t>件，企业专利授权3</w:t>
      </w:r>
      <w:r>
        <w:rPr>
          <w:rFonts w:hint="eastAsia" w:eastAsia="仿宋_GB2312"/>
          <w:sz w:val="30"/>
          <w:szCs w:val="30"/>
        </w:rPr>
        <w:t>5320</w:t>
      </w:r>
      <w:r>
        <w:rPr>
          <w:rFonts w:eastAsia="仿宋_GB2312"/>
          <w:sz w:val="30"/>
          <w:szCs w:val="30"/>
        </w:rPr>
        <w:t>件，其中发明专利授权</w:t>
      </w:r>
      <w:r>
        <w:rPr>
          <w:rFonts w:hint="eastAsia" w:eastAsia="仿宋_GB2312"/>
          <w:sz w:val="30"/>
          <w:szCs w:val="30"/>
        </w:rPr>
        <w:t>5375</w:t>
      </w:r>
      <w:r>
        <w:rPr>
          <w:rFonts w:eastAsia="仿宋_GB2312"/>
          <w:sz w:val="30"/>
          <w:szCs w:val="30"/>
        </w:rPr>
        <w:t>件；通过《专利合作条约》（PCT）途径提交的国际专利申请1</w:t>
      </w:r>
      <w:r>
        <w:rPr>
          <w:rFonts w:hint="eastAsia" w:eastAsia="仿宋_GB2312"/>
          <w:sz w:val="30"/>
          <w:szCs w:val="30"/>
        </w:rPr>
        <w:t>181</w:t>
      </w:r>
      <w:r>
        <w:rPr>
          <w:rFonts w:eastAsia="仿宋_GB2312"/>
          <w:sz w:val="30"/>
          <w:szCs w:val="30"/>
        </w:rPr>
        <w:t>件。</w:t>
      </w:r>
    </w:p>
    <w:p>
      <w:pPr>
        <w:spacing w:line="360" w:lineRule="auto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(三）截至2019年</w:t>
      </w:r>
      <w:r>
        <w:rPr>
          <w:rFonts w:hint="eastAsia" w:eastAsia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月，湖北省发明专利拥有量5</w:t>
      </w:r>
      <w:r>
        <w:rPr>
          <w:rFonts w:hint="eastAsia" w:eastAsia="仿宋_GB2312"/>
          <w:sz w:val="30"/>
          <w:szCs w:val="30"/>
        </w:rPr>
        <w:t>7140</w:t>
      </w:r>
      <w:r>
        <w:rPr>
          <w:rFonts w:eastAsia="仿宋_GB2312"/>
          <w:sz w:val="30"/>
          <w:szCs w:val="30"/>
        </w:rPr>
        <w:t>件，万人发明专利拥有量约为9.6</w:t>
      </w:r>
      <w:r>
        <w:rPr>
          <w:rFonts w:hint="eastAsia" w:eastAsia="仿宋_GB2312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>件。</w:t>
      </w:r>
    </w:p>
    <w:p>
      <w:pPr>
        <w:pStyle w:val="28"/>
        <w:ind w:firstLine="750" w:firstLineChars="250"/>
        <w:jc w:val="left"/>
        <w:rPr>
          <w:rFonts w:ascii="Times New Roman" w:hAnsi="Times New Roman" w:eastAsia="黑体"/>
          <w:color w:val="000000" w:themeColor="text1"/>
          <w:sz w:val="30"/>
          <w:szCs w:val="30"/>
        </w:rPr>
      </w:pPr>
      <w:r>
        <w:rPr>
          <w:rFonts w:hint="eastAsia" w:ascii="Times New Roman" w:hAnsi="Times New Roman" w:eastAsia="黑体"/>
          <w:color w:val="000000" w:themeColor="text1"/>
          <w:sz w:val="30"/>
          <w:szCs w:val="30"/>
        </w:rPr>
        <w:t>二</w:t>
      </w:r>
      <w:r>
        <w:rPr>
          <w:rFonts w:ascii="Times New Roman" w:hAnsi="Times New Roman" w:eastAsia="黑体"/>
          <w:color w:val="000000" w:themeColor="text1"/>
          <w:sz w:val="30"/>
          <w:szCs w:val="30"/>
        </w:rPr>
        <w:t>、商标</w:t>
      </w:r>
      <w:r>
        <w:rPr>
          <w:rFonts w:hint="eastAsia" w:ascii="Times New Roman" w:hAnsi="Times New Roman" w:eastAsia="黑体"/>
          <w:color w:val="000000" w:themeColor="text1"/>
          <w:sz w:val="30"/>
          <w:szCs w:val="30"/>
        </w:rPr>
        <w:t>及</w:t>
      </w:r>
      <w:r>
        <w:rPr>
          <w:rFonts w:ascii="Times New Roman" w:hAnsi="Times New Roman" w:eastAsia="黑体"/>
          <w:color w:val="000000" w:themeColor="text1"/>
          <w:sz w:val="30"/>
          <w:szCs w:val="30"/>
        </w:rPr>
        <w:t>地理标志</w:t>
      </w:r>
      <w:r>
        <w:rPr>
          <w:rFonts w:hint="eastAsia" w:ascii="Times New Roman" w:hAnsi="Times New Roman" w:eastAsia="黑体"/>
          <w:color w:val="000000" w:themeColor="text1"/>
          <w:sz w:val="30"/>
          <w:szCs w:val="30"/>
        </w:rPr>
        <w:t>申请</w:t>
      </w:r>
      <w:r>
        <w:rPr>
          <w:rFonts w:ascii="Times New Roman" w:hAnsi="Times New Roman" w:eastAsia="黑体"/>
          <w:color w:val="000000" w:themeColor="text1"/>
          <w:sz w:val="30"/>
          <w:szCs w:val="30"/>
        </w:rPr>
        <w:t>及注册情况</w:t>
      </w:r>
    </w:p>
    <w:p>
      <w:pPr>
        <w:pStyle w:val="28"/>
        <w:spacing w:line="360" w:lineRule="auto"/>
        <w:ind w:firstLine="750" w:firstLineChars="250"/>
        <w:jc w:val="left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（一）当月</w:t>
      </w:r>
      <w:r>
        <w:rPr>
          <w:rFonts w:ascii="仿宋" w:hAnsi="仿宋" w:eastAsia="仿宋"/>
          <w:color w:val="000000" w:themeColor="text1"/>
          <w:sz w:val="30"/>
          <w:szCs w:val="30"/>
        </w:rPr>
        <w:t>情况</w:t>
      </w:r>
    </w:p>
    <w:tbl>
      <w:tblPr>
        <w:tblStyle w:val="15"/>
        <w:tblW w:w="991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674"/>
        <w:gridCol w:w="1674"/>
        <w:gridCol w:w="1916"/>
        <w:gridCol w:w="1433"/>
        <w:gridCol w:w="1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3347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  <w:t>新申请商标</w:t>
            </w:r>
          </w:p>
        </w:tc>
        <w:tc>
          <w:tcPr>
            <w:tcW w:w="359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  <w:t>新注册商标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  <w:t>新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注册</w:t>
            </w:r>
            <w: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  <w:t>地理标志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73" w:type="dxa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件数</w:t>
            </w:r>
          </w:p>
        </w:tc>
        <w:tc>
          <w:tcPr>
            <w:tcW w:w="1674" w:type="dxa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同比增长</w:t>
            </w:r>
          </w:p>
        </w:tc>
        <w:tc>
          <w:tcPr>
            <w:tcW w:w="1674" w:type="dxa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件数</w:t>
            </w:r>
          </w:p>
        </w:tc>
        <w:tc>
          <w:tcPr>
            <w:tcW w:w="1916" w:type="dxa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同比增长</w:t>
            </w:r>
          </w:p>
        </w:tc>
        <w:tc>
          <w:tcPr>
            <w:tcW w:w="1433" w:type="dxa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件数</w:t>
            </w:r>
          </w:p>
        </w:tc>
        <w:tc>
          <w:tcPr>
            <w:tcW w:w="1542" w:type="dxa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同比增长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73" w:type="dxa"/>
            <w:vAlign w:val="center"/>
          </w:tcPr>
          <w:p>
            <w:pPr>
              <w:rPr>
                <w:rFonts w:eastAsia="微软雅黑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2"/>
                <w:szCs w:val="32"/>
              </w:rPr>
              <w:t>1</w:t>
            </w:r>
            <w:r>
              <w:rPr>
                <w:rFonts w:hint="eastAsia" w:eastAsia="仿宋"/>
                <w:color w:val="000000" w:themeColor="text1"/>
                <w:sz w:val="32"/>
                <w:szCs w:val="32"/>
              </w:rPr>
              <w:t>5402</w:t>
            </w:r>
          </w:p>
        </w:tc>
        <w:tc>
          <w:tcPr>
            <w:tcW w:w="1674" w:type="dxa"/>
            <w:vAlign w:val="center"/>
          </w:tcPr>
          <w:p>
            <w:pPr>
              <w:rPr>
                <w:rFonts w:eastAsia="微软雅黑"/>
                <w:color w:val="000000" w:themeColor="text1"/>
                <w:sz w:val="30"/>
                <w:szCs w:val="30"/>
              </w:rPr>
            </w:pPr>
            <w:r>
              <w:rPr>
                <w:rFonts w:hint="eastAsia" w:eastAsia="微软雅黑"/>
                <w:color w:val="000000" w:themeColor="text1"/>
                <w:sz w:val="30"/>
                <w:szCs w:val="30"/>
              </w:rPr>
              <w:t>4.65%</w:t>
            </w:r>
          </w:p>
        </w:tc>
        <w:tc>
          <w:tcPr>
            <w:tcW w:w="1674" w:type="dxa"/>
            <w:vAlign w:val="center"/>
          </w:tcPr>
          <w:p>
            <w:pPr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仿宋"/>
                <w:sz w:val="32"/>
                <w:szCs w:val="32"/>
              </w:rPr>
              <w:t>11010</w:t>
            </w:r>
          </w:p>
        </w:tc>
        <w:tc>
          <w:tcPr>
            <w:tcW w:w="1916" w:type="dxa"/>
            <w:vAlign w:val="center"/>
          </w:tcPr>
          <w:p>
            <w:pPr>
              <w:rPr>
                <w:rFonts w:eastAsia="微软雅黑"/>
                <w:color w:val="000000" w:themeColor="text1"/>
                <w:sz w:val="30"/>
                <w:szCs w:val="30"/>
              </w:rPr>
            </w:pPr>
            <w:r>
              <w:rPr>
                <w:rFonts w:hint="eastAsia" w:eastAsia="微软雅黑"/>
                <w:color w:val="000000" w:themeColor="text1"/>
                <w:sz w:val="30"/>
                <w:szCs w:val="30"/>
              </w:rPr>
              <w:t>3.49%</w:t>
            </w:r>
          </w:p>
        </w:tc>
        <w:tc>
          <w:tcPr>
            <w:tcW w:w="1433" w:type="dxa"/>
            <w:vAlign w:val="center"/>
          </w:tcPr>
          <w:p>
            <w:pPr>
              <w:rPr>
                <w:rFonts w:eastAsia="微软雅黑"/>
                <w:color w:val="000000" w:themeColor="text1"/>
                <w:sz w:val="30"/>
                <w:szCs w:val="30"/>
              </w:rPr>
            </w:pPr>
            <w:r>
              <w:rPr>
                <w:rFonts w:hint="eastAsia" w:eastAsia="微软雅黑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542" w:type="dxa"/>
            <w:vAlign w:val="center"/>
          </w:tcPr>
          <w:p>
            <w:pPr>
              <w:rPr>
                <w:rFonts w:eastAsia="微软雅黑"/>
                <w:color w:val="000000" w:themeColor="text1"/>
                <w:sz w:val="30"/>
                <w:szCs w:val="30"/>
              </w:rPr>
            </w:pPr>
            <w:r>
              <w:rPr>
                <w:rFonts w:hint="eastAsia" w:eastAsia="微软雅黑"/>
                <w:color w:val="000000" w:themeColor="text1"/>
                <w:sz w:val="30"/>
                <w:szCs w:val="30"/>
              </w:rPr>
              <w:t>--</w:t>
            </w:r>
          </w:p>
        </w:tc>
      </w:tr>
    </w:tbl>
    <w:p>
      <w:pPr>
        <w:spacing w:line="360" w:lineRule="auto"/>
        <w:rPr>
          <w:rFonts w:ascii="仿宋_GB2312" w:hAnsi="宋体" w:eastAsia="仿宋_GB2312"/>
          <w:color w:val="000000" w:themeColor="text1"/>
          <w:szCs w:val="30"/>
        </w:rPr>
      </w:pPr>
    </w:p>
    <w:p>
      <w:pPr>
        <w:numPr>
          <w:ilvl w:val="0"/>
          <w:numId w:val="1"/>
        </w:numPr>
        <w:spacing w:line="560" w:lineRule="exact"/>
        <w:ind w:firstLine="600" w:firstLineChars="200"/>
        <w:jc w:val="left"/>
        <w:rPr>
          <w:rFonts w:eastAsia="仿宋"/>
          <w:color w:val="000000" w:themeColor="text1"/>
          <w:sz w:val="30"/>
          <w:szCs w:val="30"/>
        </w:rPr>
      </w:pPr>
      <w:r>
        <w:rPr>
          <w:rFonts w:hint="eastAsia" w:ascii="仿宋_GB2312" w:hAnsi="宋体" w:eastAsia="仿宋_GB2312"/>
          <w:color w:val="000000" w:themeColor="text1"/>
          <w:sz w:val="30"/>
          <w:szCs w:val="30"/>
        </w:rPr>
        <w:t>截至2019年9月，湖北省</w:t>
      </w:r>
      <w:r>
        <w:rPr>
          <w:rFonts w:eastAsia="仿宋"/>
          <w:b/>
          <w:color w:val="000000" w:themeColor="text1"/>
          <w:sz w:val="30"/>
          <w:szCs w:val="30"/>
        </w:rPr>
        <w:t>有效注册商标</w:t>
      </w:r>
      <w:r>
        <w:rPr>
          <w:rFonts w:eastAsia="仿宋"/>
          <w:color w:val="000000" w:themeColor="text1"/>
          <w:sz w:val="30"/>
          <w:szCs w:val="30"/>
        </w:rPr>
        <w:t>总量已达</w:t>
      </w:r>
      <w:r>
        <w:rPr>
          <w:rFonts w:hint="eastAsia" w:eastAsia="仿宋"/>
          <w:color w:val="000000" w:themeColor="text1"/>
          <w:sz w:val="32"/>
          <w:szCs w:val="32"/>
        </w:rPr>
        <w:t>517565</w:t>
      </w:r>
      <w:r>
        <w:rPr>
          <w:rFonts w:eastAsia="仿宋"/>
          <w:color w:val="000000" w:themeColor="text1"/>
          <w:sz w:val="30"/>
          <w:szCs w:val="30"/>
        </w:rPr>
        <w:t>件，</w:t>
      </w:r>
      <w:r>
        <w:rPr>
          <w:rFonts w:hint="eastAsia" w:eastAsia="仿宋"/>
          <w:color w:val="000000" w:themeColor="text1"/>
          <w:sz w:val="30"/>
          <w:szCs w:val="30"/>
        </w:rPr>
        <w:t>累计认定</w:t>
      </w:r>
      <w:r>
        <w:rPr>
          <w:rFonts w:eastAsia="仿宋"/>
          <w:color w:val="000000" w:themeColor="text1"/>
          <w:sz w:val="30"/>
          <w:szCs w:val="30"/>
        </w:rPr>
        <w:t>驰名商标</w:t>
      </w:r>
      <w:r>
        <w:rPr>
          <w:rFonts w:hint="eastAsia" w:eastAsia="仿宋"/>
          <w:color w:val="000000" w:themeColor="text1"/>
          <w:sz w:val="30"/>
          <w:szCs w:val="30"/>
        </w:rPr>
        <w:t>382</w:t>
      </w:r>
      <w:r>
        <w:rPr>
          <w:rFonts w:eastAsia="仿宋"/>
          <w:color w:val="000000" w:themeColor="text1"/>
          <w:sz w:val="30"/>
          <w:szCs w:val="30"/>
        </w:rPr>
        <w:t>件，地理标志总量达到</w:t>
      </w:r>
      <w:r>
        <w:rPr>
          <w:rFonts w:hint="eastAsia" w:eastAsia="仿宋"/>
          <w:color w:val="000000" w:themeColor="text1"/>
          <w:sz w:val="30"/>
          <w:szCs w:val="30"/>
        </w:rPr>
        <w:t>432</w:t>
      </w:r>
      <w:r>
        <w:rPr>
          <w:rFonts w:eastAsia="仿宋"/>
          <w:color w:val="000000" w:themeColor="text1"/>
          <w:sz w:val="30"/>
          <w:szCs w:val="30"/>
        </w:rPr>
        <w:t>件，地理标志保护产品总量为</w:t>
      </w:r>
      <w:r>
        <w:rPr>
          <w:rFonts w:hint="eastAsia" w:eastAsia="仿宋"/>
          <w:color w:val="000000" w:themeColor="text1"/>
          <w:sz w:val="30"/>
          <w:szCs w:val="30"/>
        </w:rPr>
        <w:t>165</w:t>
      </w:r>
      <w:r>
        <w:rPr>
          <w:rFonts w:eastAsia="仿宋"/>
          <w:color w:val="000000" w:themeColor="text1"/>
          <w:sz w:val="30"/>
          <w:szCs w:val="30"/>
        </w:rPr>
        <w:t>件。</w:t>
      </w:r>
    </w:p>
    <w:p>
      <w:pPr>
        <w:pStyle w:val="32"/>
        <w:snapToGrid w:val="0"/>
        <w:spacing w:line="560" w:lineRule="exact"/>
        <w:ind w:firstLine="800" w:firstLineChars="250"/>
        <w:jc w:val="left"/>
        <w:rPr>
          <w:rFonts w:ascii="Times New Roman" w:hAnsi="Times New Roman" w:eastAsia="仿宋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本月，</w:t>
      </w:r>
      <w:r>
        <w:rPr>
          <w:rFonts w:ascii="Times New Roman" w:hAnsi="Times New Roman" w:eastAsia="仿宋"/>
          <w:sz w:val="32"/>
          <w:szCs w:val="32"/>
        </w:rPr>
        <w:t>新申请商标</w:t>
      </w:r>
      <w:r>
        <w:rPr>
          <w:rFonts w:hint="eastAsia" w:ascii="Times New Roman" w:hAnsi="Times New Roman" w:eastAsia="仿宋"/>
          <w:sz w:val="32"/>
          <w:szCs w:val="32"/>
        </w:rPr>
        <w:t>排名前5的类别（尼斯分类）为</w:t>
      </w:r>
      <w:r>
        <w:rPr>
          <w:rFonts w:ascii="Times New Roman" w:hAnsi="Times New Roman" w:eastAsia="仿宋"/>
          <w:sz w:val="32"/>
          <w:szCs w:val="32"/>
        </w:rPr>
        <w:t>：</w:t>
      </w:r>
      <w:r>
        <w:rPr>
          <w:rFonts w:ascii="Times New Roman" w:hAnsi="Times New Roman" w:eastAsia="仿宋"/>
          <w:color w:val="000000" w:themeColor="text1"/>
          <w:sz w:val="32"/>
          <w:szCs w:val="32"/>
        </w:rPr>
        <w:t>35（类）2041（件），25（类）1272（件），30（类）962（件），9（类）869（件），43（类）824（件）；</w:t>
      </w:r>
    </w:p>
    <w:p>
      <w:pPr>
        <w:pStyle w:val="35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新注册商标排名前5的类别（尼斯分类）为</w:t>
      </w:r>
      <w:r>
        <w:rPr>
          <w:rFonts w:ascii="Times New Roman" w:hAnsi="Times New Roman" w:eastAsia="仿宋"/>
          <w:sz w:val="32"/>
          <w:szCs w:val="32"/>
        </w:rPr>
        <w:t>：35（类）1468（件），30（类）824（件）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rPr>
          <w:rFonts w:ascii="Times New Roman" w:hAnsi="Times New Roman" w:eastAsia="仿宋"/>
          <w:sz w:val="32"/>
          <w:szCs w:val="32"/>
        </w:rPr>
        <w:t>25（类）676（件），43（类）660（件），29（类）598（件）；</w:t>
      </w:r>
    </w:p>
    <w:p>
      <w:pPr>
        <w:pStyle w:val="32"/>
        <w:snapToGrid w:val="0"/>
        <w:spacing w:line="560" w:lineRule="exact"/>
        <w:jc w:val="left"/>
        <w:rPr>
          <w:rFonts w:eastAsia="仿宋_GB2312"/>
          <w:color w:val="000000" w:themeColor="text1"/>
          <w:sz w:val="30"/>
          <w:szCs w:val="30"/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</w:rPr>
        <w:t xml:space="preserve">    </w:t>
      </w:r>
      <w:r>
        <w:rPr>
          <w:rFonts w:ascii="Times New Roman" w:hAnsi="Times New Roman" w:eastAsia="仿宋"/>
          <w:color w:val="000000" w:themeColor="text1"/>
          <w:sz w:val="32"/>
          <w:szCs w:val="32"/>
        </w:rPr>
        <w:t>新注册商标产业分布情况是：第一产业1792（件），第二产业5249（件），第三产业3969（件）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</w:rPr>
        <w:t>。</w:t>
      </w:r>
    </w:p>
    <w:p>
      <w:pPr>
        <w:spacing w:line="360" w:lineRule="auto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spacing w:line="360" w:lineRule="auto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spacing w:line="360" w:lineRule="auto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spacing w:line="360" w:lineRule="auto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spacing w:line="360" w:lineRule="auto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spacing w:line="360" w:lineRule="auto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spacing w:line="360" w:lineRule="auto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spacing w:line="360" w:lineRule="auto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spacing w:line="360" w:lineRule="auto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spacing w:line="360" w:lineRule="auto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pStyle w:val="64"/>
        <w:snapToGrid w:val="0"/>
        <w:spacing w:before="43" w:beforeLines="18" w:after="43" w:afterLines="18" w:line="572" w:lineRule="exact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hint="eastAsia" w:ascii="方正小标宋简体" w:eastAsia="方正小标宋简体" w:hAnsiTheme="minorEastAsia"/>
          <w:sz w:val="36"/>
          <w:szCs w:val="32"/>
        </w:rPr>
        <w:t>201</w:t>
      </w:r>
      <w:r>
        <w:rPr>
          <w:rFonts w:ascii="方正小标宋简体" w:eastAsia="方正小标宋简体" w:hAnsiTheme="minorEastAsia"/>
          <w:sz w:val="36"/>
          <w:szCs w:val="32"/>
        </w:rPr>
        <w:t>9</w:t>
      </w:r>
      <w:r>
        <w:rPr>
          <w:rFonts w:hint="eastAsia" w:ascii="方正小标宋简体" w:eastAsia="方正小标宋简体" w:hAnsiTheme="minorEastAsia"/>
          <w:sz w:val="36"/>
          <w:szCs w:val="32"/>
        </w:rPr>
        <w:t>年1-9月各市州专利申请状况表（单位：件）</w:t>
      </w:r>
    </w:p>
    <w:tbl>
      <w:tblPr>
        <w:tblStyle w:val="14"/>
        <w:tblW w:w="100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59"/>
        <w:gridCol w:w="1158"/>
        <w:gridCol w:w="1303"/>
        <w:gridCol w:w="1447"/>
        <w:gridCol w:w="1013"/>
        <w:gridCol w:w="1158"/>
        <w:gridCol w:w="13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1" w:type="dxa"/>
            <w:vMerge w:val="restart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市州</w:t>
            </w:r>
          </w:p>
        </w:tc>
        <w:tc>
          <w:tcPr>
            <w:tcW w:w="3908" w:type="dxa"/>
            <w:gridSpan w:val="3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申请</w:t>
            </w:r>
            <w:r>
              <w:rPr>
                <w:rFonts w:hint="eastAsia" w:eastAsia="仿宋_GB2312"/>
                <w:b/>
                <w:sz w:val="30"/>
                <w:szCs w:val="30"/>
              </w:rPr>
              <w:t>总量</w:t>
            </w:r>
          </w:p>
        </w:tc>
        <w:tc>
          <w:tcPr>
            <w:tcW w:w="3500" w:type="dxa"/>
            <w:gridSpan w:val="3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发明</w:t>
            </w:r>
            <w:r>
              <w:rPr>
                <w:rFonts w:eastAsia="仿宋_GB2312"/>
                <w:b/>
                <w:sz w:val="30"/>
                <w:szCs w:val="30"/>
              </w:rPr>
              <w:t>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1" w:type="dxa"/>
            <w:vMerge w:val="continue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总量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9月申</w:t>
            </w:r>
          </w:p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请量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总量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9月申</w:t>
            </w:r>
          </w:p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请量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全省合计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96012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12989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10.34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32475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4002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-6.40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武汉市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53061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7363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23.26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23550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2864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14.10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黄石市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2994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500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3.10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587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98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-34.04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十堰市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3401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678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24.35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797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223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-8.50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宜昌市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7274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838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-19.66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1569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168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-39.37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襄阳市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6143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803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3.56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1537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175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-31.11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鄂州市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1260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91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-0.87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458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-37.86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荆门市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2935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388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-19.06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593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68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-58.00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孝感市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3815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498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-15.49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1042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107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-43.98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荆州市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4425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450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16.05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784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-4.97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黄冈市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3671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517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9.42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497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125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-46.33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11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咸宁市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2900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338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22.11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440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17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-13.39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12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随州市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1355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167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25.46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121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-56.00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13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恩施州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1083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131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-4.24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207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-26.07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597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83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-31.30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117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-59.09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15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472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71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-18.34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79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-71.38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16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599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72</w:t>
            </w:r>
          </w:p>
        </w:tc>
        <w:tc>
          <w:tcPr>
            <w:tcW w:w="1447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-6.70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82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1329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32.26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17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微软雅黑"/>
                <w:color w:val="000000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303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微软雅黑"/>
                <w:color w:val="000000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-68.97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微软雅黑"/>
                <w:color w:val="000000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158" w:type="dxa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微软雅黑"/>
                <w:color w:val="000000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-50.00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</w:tbl>
    <w:p>
      <w:pPr>
        <w:spacing w:line="360" w:lineRule="auto"/>
        <w:rPr>
          <w:rFonts w:eastAsia="仿宋"/>
          <w:b/>
          <w:sz w:val="30"/>
          <w:szCs w:val="30"/>
        </w:rPr>
      </w:pPr>
    </w:p>
    <w:p>
      <w:pPr>
        <w:pStyle w:val="64"/>
        <w:snapToGrid w:val="0"/>
        <w:spacing w:before="43" w:beforeLines="18" w:after="43" w:afterLines="18" w:line="572" w:lineRule="exact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hint="eastAsia" w:ascii="方正小标宋简体" w:eastAsia="方正小标宋简体" w:hAnsiTheme="minorEastAsia"/>
          <w:sz w:val="36"/>
          <w:szCs w:val="32"/>
        </w:rPr>
        <w:t>2019年1-9月各市州专利授权状况表（单位：件）</w:t>
      </w:r>
    </w:p>
    <w:tbl>
      <w:tblPr>
        <w:tblStyle w:val="14"/>
        <w:tblW w:w="9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864"/>
        <w:gridCol w:w="1144"/>
        <w:gridCol w:w="1144"/>
        <w:gridCol w:w="1288"/>
        <w:gridCol w:w="1002"/>
        <w:gridCol w:w="1144"/>
        <w:gridCol w:w="13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49" w:type="dxa"/>
            <w:vMerge w:val="restart"/>
            <w:shd w:val="clear" w:color="auto" w:fill="auto"/>
            <w:vAlign w:val="center"/>
          </w:tcPr>
          <w:p>
            <w:pPr>
              <w:adjustRightInd w:val="0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864" w:type="dxa"/>
            <w:vMerge w:val="restart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市州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授权</w:t>
            </w: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3459" w:type="dxa"/>
            <w:gridSpan w:val="3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发明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849" w:type="dxa"/>
            <w:vMerge w:val="continue"/>
            <w:shd w:val="clear" w:color="auto" w:fill="auto"/>
          </w:tcPr>
          <w:p>
            <w:pPr>
              <w:adjustRightInd w:val="0"/>
              <w:spacing w:line="360" w:lineRule="auto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864" w:type="dxa"/>
            <w:vMerge w:val="continue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9月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授权量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9月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授权量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849" w:type="dxa"/>
            <w:shd w:val="clear" w:color="auto" w:fill="auto"/>
          </w:tcPr>
          <w:p>
            <w:pPr>
              <w:adjustRightInd w:val="0"/>
              <w:spacing w:line="360" w:lineRule="auto"/>
              <w:rPr>
                <w:rFonts w:eastAsia="仿宋"/>
                <w:b/>
                <w:kern w:val="0"/>
                <w:sz w:val="30"/>
                <w:szCs w:val="30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全省合计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53908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5423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10.56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10639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1049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23.85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武汉市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28196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3160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13.62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8723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899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32.27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黄石市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2321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219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3.99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79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-36.29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十堰市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1849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152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25.78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42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-39.13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宜昌市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5290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406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16.73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551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45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18.24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襄阳市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3063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288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-5.99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269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-11.51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鄂州市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502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44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11.8</w:t>
            </w:r>
            <w:r>
              <w:rPr>
                <w:rFonts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47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荆门市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1972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169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15.66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202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-16.18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孝感市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2296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202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-7.53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251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2.03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荆州市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2695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234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13.81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173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-16.43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黄冈市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1907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243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19.49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102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10.87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11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咸宁市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1522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119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4.97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68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-1.45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12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随州市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723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63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21.51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  <w:r>
              <w:rPr>
                <w:rFonts w:hint="eastAsia"/>
                <w:color w:val="000000"/>
                <w:sz w:val="30"/>
                <w:szCs w:val="30"/>
              </w:rPr>
              <w:t>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13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恩施州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480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-34.6</w:t>
            </w:r>
            <w:r>
              <w:rPr>
                <w:rFonts w:hint="eastAsia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43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10.26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14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426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46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0.24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33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-5.71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15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220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6.28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83.33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16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415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2.72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-57.14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17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-6.06</w:t>
            </w:r>
            <w:r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-80</w:t>
            </w:r>
            <w:r>
              <w:rPr>
                <w:rFonts w:hint="eastAsia"/>
                <w:color w:val="000000"/>
                <w:sz w:val="30"/>
                <w:szCs w:val="30"/>
              </w:rPr>
              <w:t>.00%</w:t>
            </w:r>
          </w:p>
        </w:tc>
      </w:tr>
    </w:tbl>
    <w:p>
      <w:pPr>
        <w:pStyle w:val="64"/>
        <w:snapToGrid w:val="0"/>
        <w:spacing w:before="43" w:beforeLines="18" w:after="43" w:afterLines="18" w:line="572" w:lineRule="exact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201</w:t>
      </w:r>
      <w:r>
        <w:rPr>
          <w:rFonts w:ascii="方正小标宋简体" w:eastAsia="方正小标宋简体" w:hAnsiTheme="minorEastAsia"/>
          <w:sz w:val="36"/>
          <w:szCs w:val="36"/>
        </w:rPr>
        <w:t>9</w:t>
      </w:r>
      <w:r>
        <w:rPr>
          <w:rFonts w:hint="eastAsia" w:ascii="方正小标宋简体" w:eastAsia="方正小标宋简体" w:hAnsiTheme="minorEastAsia"/>
          <w:sz w:val="36"/>
          <w:szCs w:val="36"/>
        </w:rPr>
        <w:t>年1-9月县（市、区）专利申请总量排名表（单位：件）</w:t>
      </w:r>
    </w:p>
    <w:tbl>
      <w:tblPr>
        <w:tblStyle w:val="1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992"/>
        <w:gridCol w:w="1559"/>
        <w:gridCol w:w="992"/>
        <w:gridCol w:w="964"/>
        <w:gridCol w:w="144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</w:trPr>
        <w:tc>
          <w:tcPr>
            <w:tcW w:w="846" w:type="dxa"/>
            <w:vMerge w:val="restart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排序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专利授权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洪山区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19961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7.36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11430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11059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22.28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江夏区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7767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39.42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3011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3669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-1.34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武昌区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5362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29.74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2627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2689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9.67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东西湖区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3466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61.06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1153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1719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26.03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青山区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3245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15.85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1748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1761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-13.38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西陵区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2624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-11.41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934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1632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-23.85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汉阳区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2583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28.89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744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1504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22.18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江岸区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2441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39.89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728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1038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-4.42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蔡甸区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2225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-2.41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590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1876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7.57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襄州区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2169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43.17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547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985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7.42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江汉区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2073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59.83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372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862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46.35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孝南区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1792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-27.48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618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1155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-12.5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大冶市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1529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21.74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293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952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-12.34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荆州区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1419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21.49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357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828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17.45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茅箭区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1396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26.91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312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823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43.63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咸安区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1368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13.25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250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779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3.04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硚口区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1238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26.71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446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658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56.67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樊城区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1193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-17.89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447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746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-20.89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黄陂区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1112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73.21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329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578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张湾区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1064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27.88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358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485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24.36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沙市区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1023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20.07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646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32.92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襄城区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-9.01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229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425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0.47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东宝区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895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-11.03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183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453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-5.62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曾都区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846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38.69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467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新洲区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47.06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191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455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8.08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26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汉南区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788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154.19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181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328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13.49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枝江市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748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-14.22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580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45.73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汉川市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693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26.92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407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16.29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掇刀区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-28.99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187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415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6.96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夷陵区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643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-29.03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67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550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75.72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宜都市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30.75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368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79.51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黄州区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-0.31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309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-0.32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鄂城区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-7.75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190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254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14.41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钟祥市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-16.18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537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21.22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伍家岗区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3.48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443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4.24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599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-6.7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415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2.72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597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-31.3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426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0.24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公安县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-8.12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354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-13.02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武穴市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20.86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154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224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34.13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下陆区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17.86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145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498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37.19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当阳市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-11.45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433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157.74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shd w:val="clear" w:color="auto" w:fill="FFFFFF" w:themeFill="background1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枣阳市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1.47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112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234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-20.14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蕲春县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-19.09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371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麻城市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266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-18.34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220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6.28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赤壁市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31.01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248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42.53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谷城县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19.58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238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35.23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京山县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-16.94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76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340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31.27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猇亭区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-8.35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81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246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28.8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应城市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17.63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129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-38.28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恩施市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-1.75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129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162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-23.22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华容区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393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-9.66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130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176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53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通城县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390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16.42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21.24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老河口市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143.12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69.33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红安县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56.09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154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22.22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浠水县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62.44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170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47.83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洪湖市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201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-5.19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石首市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36.4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215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-1.83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广水市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3.92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175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8.7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黄石港区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-33.72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73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405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4.92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安陆市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-15.9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69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247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-2.37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shd w:val="clear" w:color="auto" w:fill="FFFFFF" w:themeFill="background1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阳新县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-5.5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173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16.11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shd w:val="clear" w:color="auto" w:fill="FFFFFF" w:themeFill="background1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嘉鱼县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14.29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138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8.66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黄梅县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-32.51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133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-21.76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沙洋县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-24.05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227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68.15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监利县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-20.35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196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53.12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松滋市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53.18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153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-12.57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南漳县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-60.88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156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-33.62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孝昌县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-18.3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84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远安县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-51.46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170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209.09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梁子湖区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55.26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v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138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41.18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房县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59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-1.67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崇阳县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83.74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-44.26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郧阳区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80.99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50.62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团风县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54.68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-23.93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长阳土家族自治县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-66.39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292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65.91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丹江口市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47.14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136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-17.07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宜城市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-7.66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109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-36.99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79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云梦县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200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-29.58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-16.96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郧西县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195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11.43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96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58.49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秭归县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328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19.27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利川市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-21.74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-45.41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shd w:val="clear" w:color="auto" w:fill="FFFFFF" w:themeFill="background1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随县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18.84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81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65.31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shd w:val="clear" w:color="auto" w:fill="FFFFFF" w:themeFill="background1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江陵县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3.36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183.33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罗田县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4.90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58.18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大悟县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-15.20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55.38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兴山县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26.09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94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通山县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68.24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-29.49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西塞山区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-45.56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214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22.99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英山县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-14.63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8.33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点军区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-27.68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98.21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建始县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-18.24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-11.27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咸丰县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13.08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-39.13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宣恩县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13.13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-44.83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铁山区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58.57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6.76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五峰土家族自治县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39.71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30.30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保康县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93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3.33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86.96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巴东县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-9.64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-41.30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竹溪县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-39.02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2.70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来凤县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27.78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-13.64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竹山县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-27.45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-14.00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鹤峰县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25.93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-59.18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-68.97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964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-6.06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</w:tbl>
    <w:p>
      <w:pPr>
        <w:pStyle w:val="64"/>
        <w:snapToGrid w:val="0"/>
        <w:spacing w:before="43" w:beforeLines="18" w:after="43" w:afterLines="18" w:line="572" w:lineRule="exact"/>
        <w:rPr>
          <w:rFonts w:ascii="方正小标宋简体" w:eastAsia="方正小标宋简体" w:hAnsiTheme="minorEastAsia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 w:hAnsiTheme="minorEastAsia"/>
          <w:color w:val="000000" w:themeColor="text1"/>
          <w:sz w:val="36"/>
          <w:szCs w:val="36"/>
        </w:rPr>
        <w:t>201</w:t>
      </w:r>
      <w:r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9</w:t>
      </w:r>
      <w:r>
        <w:rPr>
          <w:rFonts w:hint="eastAsia" w:ascii="方正小标宋简体" w:eastAsia="方正小标宋简体" w:hAnsiTheme="minorEastAsia"/>
          <w:color w:val="000000" w:themeColor="text1"/>
          <w:sz w:val="36"/>
          <w:szCs w:val="36"/>
        </w:rPr>
        <w:t>年9月各市州</w:t>
      </w:r>
      <w:r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新申请商标产业分布统计表（</w:t>
      </w:r>
      <w:r>
        <w:rPr>
          <w:rFonts w:hint="eastAsia" w:ascii="方正小标宋简体" w:eastAsia="方正小标宋简体" w:hAnsiTheme="minorEastAsia"/>
          <w:color w:val="000000" w:themeColor="text1"/>
          <w:sz w:val="36"/>
          <w:szCs w:val="36"/>
        </w:rPr>
        <w:t>单位</w:t>
      </w:r>
      <w:r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：件）</w:t>
      </w:r>
    </w:p>
    <w:tbl>
      <w:tblPr>
        <w:tblStyle w:val="14"/>
        <w:tblW w:w="99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85"/>
        <w:gridCol w:w="1134"/>
        <w:gridCol w:w="992"/>
        <w:gridCol w:w="1418"/>
        <w:gridCol w:w="931"/>
        <w:gridCol w:w="1291"/>
        <w:gridCol w:w="973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市州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总量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第一产业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第二产业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第三产业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83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数量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占比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数量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占比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数量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839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185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全省</w:t>
            </w:r>
          </w:p>
        </w:tc>
        <w:tc>
          <w:tcPr>
            <w:tcW w:w="1134" w:type="dxa"/>
            <w:tcBorders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15402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14.37%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7805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50.68%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5384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武汉市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8274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863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10.43%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4114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49.72%</w:t>
            </w:r>
          </w:p>
        </w:tc>
        <w:tc>
          <w:tcPr>
            <w:tcW w:w="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3297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黄石市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324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10.80%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193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59.57%</w:t>
            </w:r>
          </w:p>
        </w:tc>
        <w:tc>
          <w:tcPr>
            <w:tcW w:w="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十堰市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376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18.62%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182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48.40%</w:t>
            </w:r>
          </w:p>
        </w:tc>
        <w:tc>
          <w:tcPr>
            <w:tcW w:w="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宜昌市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805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27.83%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342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42.48%</w:t>
            </w:r>
          </w:p>
        </w:tc>
        <w:tc>
          <w:tcPr>
            <w:tcW w:w="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239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襄阳市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825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19.27%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423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51.27%</w:t>
            </w:r>
          </w:p>
        </w:tc>
        <w:tc>
          <w:tcPr>
            <w:tcW w:w="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243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鄂州市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5.32%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64.89%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32.22%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148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41.11%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孝感市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811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13.93%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456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56.23%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242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967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16.55%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540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55.84%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267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黄冈市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712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15.03%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389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54.63%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216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咸宁市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18.92%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269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55.93%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12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随州市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9.42%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64.13%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13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恩施州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486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26.95%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194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39.92%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14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279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15.41%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165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59.14%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15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26.72%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39.66%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16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15.35%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139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54.72%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76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17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33.33%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6.67%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40" w:lineRule="atLeas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60.00%</w:t>
            </w:r>
          </w:p>
        </w:tc>
      </w:tr>
    </w:tbl>
    <w:p>
      <w:pPr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2019年9月各市州新注册商标产业分布统计表（单位：件）</w:t>
      </w:r>
    </w:p>
    <w:tbl>
      <w:tblPr>
        <w:tblStyle w:val="14"/>
        <w:tblW w:w="100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305"/>
        <w:gridCol w:w="1051"/>
        <w:gridCol w:w="914"/>
        <w:gridCol w:w="1423"/>
        <w:gridCol w:w="1120"/>
        <w:gridCol w:w="1249"/>
        <w:gridCol w:w="969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序号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市州</w:t>
            </w: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总量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第一产业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第二产业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第三产业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305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05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数量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占比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数量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占比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数量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843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305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全省</w:t>
            </w:r>
          </w:p>
        </w:tc>
        <w:tc>
          <w:tcPr>
            <w:tcW w:w="1051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11010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1792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16.28%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5249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47.67%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3969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武汉市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5470</w:t>
            </w:r>
          </w:p>
        </w:tc>
        <w:tc>
          <w:tcPr>
            <w:tcW w:w="9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633</w:t>
            </w:r>
          </w:p>
        </w:tc>
        <w:tc>
          <w:tcPr>
            <w:tcW w:w="14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11.57%</w:t>
            </w:r>
          </w:p>
        </w:tc>
        <w:tc>
          <w:tcPr>
            <w:tcW w:w="1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2554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46.69%</w:t>
            </w:r>
          </w:p>
        </w:tc>
        <w:tc>
          <w:tcPr>
            <w:tcW w:w="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2283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黄石市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211</w:t>
            </w:r>
          </w:p>
        </w:tc>
        <w:tc>
          <w:tcPr>
            <w:tcW w:w="9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4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17.06%</w:t>
            </w:r>
          </w:p>
        </w:tc>
        <w:tc>
          <w:tcPr>
            <w:tcW w:w="1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54.50%</w:t>
            </w:r>
          </w:p>
        </w:tc>
        <w:tc>
          <w:tcPr>
            <w:tcW w:w="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十堰市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285</w:t>
            </w:r>
          </w:p>
        </w:tc>
        <w:tc>
          <w:tcPr>
            <w:tcW w:w="9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4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21.05%</w:t>
            </w:r>
          </w:p>
        </w:tc>
        <w:tc>
          <w:tcPr>
            <w:tcW w:w="1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48.07%</w:t>
            </w:r>
          </w:p>
        </w:tc>
        <w:tc>
          <w:tcPr>
            <w:tcW w:w="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宜昌市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533</w:t>
            </w:r>
          </w:p>
        </w:tc>
        <w:tc>
          <w:tcPr>
            <w:tcW w:w="9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157</w:t>
            </w:r>
          </w:p>
        </w:tc>
        <w:tc>
          <w:tcPr>
            <w:tcW w:w="14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29.46%</w:t>
            </w:r>
          </w:p>
        </w:tc>
        <w:tc>
          <w:tcPr>
            <w:tcW w:w="1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182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34.15%</w:t>
            </w:r>
          </w:p>
        </w:tc>
        <w:tc>
          <w:tcPr>
            <w:tcW w:w="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194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襄阳市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571</w:t>
            </w:r>
          </w:p>
        </w:tc>
        <w:tc>
          <w:tcPr>
            <w:tcW w:w="9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120</w:t>
            </w:r>
          </w:p>
        </w:tc>
        <w:tc>
          <w:tcPr>
            <w:tcW w:w="14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21.02%</w:t>
            </w:r>
          </w:p>
        </w:tc>
        <w:tc>
          <w:tcPr>
            <w:tcW w:w="1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254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44.48%</w:t>
            </w:r>
          </w:p>
        </w:tc>
        <w:tc>
          <w:tcPr>
            <w:tcW w:w="9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197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鄂州市</w:t>
            </w:r>
          </w:p>
        </w:tc>
        <w:tc>
          <w:tcPr>
            <w:tcW w:w="105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6.36%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53.64%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荆门市</w:t>
            </w:r>
          </w:p>
        </w:tc>
        <w:tc>
          <w:tcPr>
            <w:tcW w:w="105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269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27.51%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44.98%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孝感市</w:t>
            </w:r>
          </w:p>
        </w:tc>
        <w:tc>
          <w:tcPr>
            <w:tcW w:w="105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520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15.96%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292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56.15%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荆州市</w:t>
            </w:r>
          </w:p>
        </w:tc>
        <w:tc>
          <w:tcPr>
            <w:tcW w:w="105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219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21.56%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495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48.72%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黄冈市</w:t>
            </w:r>
          </w:p>
        </w:tc>
        <w:tc>
          <w:tcPr>
            <w:tcW w:w="105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520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18.08%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50.00%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11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咸宁市</w:t>
            </w:r>
          </w:p>
        </w:tc>
        <w:tc>
          <w:tcPr>
            <w:tcW w:w="105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340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13.53%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52.94%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随州市</w:t>
            </w:r>
          </w:p>
        </w:tc>
        <w:tc>
          <w:tcPr>
            <w:tcW w:w="105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182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18.13%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60.44%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恩施州</w:t>
            </w:r>
          </w:p>
        </w:tc>
        <w:tc>
          <w:tcPr>
            <w:tcW w:w="105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442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138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31.22%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157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35.52%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105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228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17.54%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61.84%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15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105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147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24.49%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51.02%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16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105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7.89%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73.03%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84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17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105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28.57%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42.86%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28.57%</w:t>
            </w:r>
          </w:p>
        </w:tc>
      </w:tr>
    </w:tbl>
    <w:p>
      <w:pPr>
        <w:pStyle w:val="64"/>
        <w:snapToGrid w:val="0"/>
        <w:spacing w:before="43" w:beforeLines="18" w:after="43" w:afterLines="18" w:line="572" w:lineRule="exact"/>
        <w:rPr>
          <w:rFonts w:ascii="MingLiU_HKSCS" w:hAnsi="MingLiU_HKSCS" w:eastAsia="MingLiU_HKSCS"/>
          <w:b/>
          <w:sz w:val="36"/>
          <w:szCs w:val="36"/>
        </w:rPr>
      </w:pPr>
      <w:r>
        <w:rPr>
          <w:rFonts w:eastAsia="仿宋"/>
          <w:sz w:val="30"/>
          <w:szCs w:val="30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2019年9月</w:t>
      </w:r>
      <w:r>
        <w:rPr>
          <w:rFonts w:ascii="方正小标宋简体" w:eastAsia="方正小标宋简体"/>
          <w:sz w:val="36"/>
          <w:szCs w:val="36"/>
        </w:rPr>
        <w:t>全县（</w:t>
      </w:r>
      <w:r>
        <w:rPr>
          <w:rFonts w:hint="eastAsia" w:ascii="方正小标宋简体" w:eastAsia="方正小标宋简体"/>
          <w:sz w:val="36"/>
          <w:szCs w:val="36"/>
        </w:rPr>
        <w:t>市</w:t>
      </w:r>
      <w:r>
        <w:rPr>
          <w:rFonts w:ascii="方正小标宋简体" w:eastAsia="方正小标宋简体"/>
          <w:sz w:val="36"/>
          <w:szCs w:val="36"/>
        </w:rPr>
        <w:t>、区）</w:t>
      </w:r>
      <w:r>
        <w:rPr>
          <w:rFonts w:hint="eastAsia" w:ascii="MingLiU_HKSCS" w:hAnsi="MingLiU_HKSCS" w:eastAsiaTheme="minorEastAsia"/>
          <w:b/>
          <w:sz w:val="36"/>
          <w:szCs w:val="36"/>
        </w:rPr>
        <w:t>商标</w:t>
      </w:r>
      <w:r>
        <w:rPr>
          <w:rFonts w:ascii="MingLiU_HKSCS" w:hAnsi="MingLiU_HKSCS" w:eastAsiaTheme="minorEastAsia"/>
          <w:b/>
          <w:sz w:val="36"/>
          <w:szCs w:val="36"/>
        </w:rPr>
        <w:t>注册总量情况</w:t>
      </w:r>
      <w:r>
        <w:rPr>
          <w:rFonts w:hint="eastAsia" w:ascii="MingLiU_HKSCS" w:hAnsi="MingLiU_HKSCS" w:eastAsiaTheme="minorEastAsia"/>
          <w:b/>
          <w:sz w:val="36"/>
          <w:szCs w:val="36"/>
        </w:rPr>
        <w:t>（单位</w:t>
      </w:r>
      <w:r>
        <w:rPr>
          <w:rFonts w:ascii="MingLiU_HKSCS" w:hAnsi="MingLiU_HKSCS" w:eastAsiaTheme="minorEastAsia"/>
          <w:b/>
          <w:sz w:val="36"/>
          <w:szCs w:val="36"/>
        </w:rPr>
        <w:t>：件</w:t>
      </w:r>
      <w:r>
        <w:rPr>
          <w:rFonts w:hint="eastAsia" w:ascii="MingLiU_HKSCS" w:hAnsi="MingLiU_HKSCS" w:eastAsiaTheme="minorEastAsia"/>
          <w:b/>
          <w:sz w:val="36"/>
          <w:szCs w:val="36"/>
        </w:rPr>
        <w:t>）</w:t>
      </w:r>
    </w:p>
    <w:p>
      <w:pPr>
        <w:rPr>
          <w:rFonts w:eastAsia="仿宋"/>
          <w:color w:val="FF0000"/>
          <w:sz w:val="30"/>
          <w:szCs w:val="30"/>
        </w:rPr>
      </w:pPr>
    </w:p>
    <w:tbl>
      <w:tblPr>
        <w:tblStyle w:val="14"/>
        <w:tblW w:w="87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402"/>
        <w:gridCol w:w="1417"/>
        <w:gridCol w:w="1418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县、市、区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新注册商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标数量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同比增长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sz w:val="30"/>
                <w:szCs w:val="30"/>
              </w:rPr>
              <w:t>有效注册商标总量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东湖高新开发区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1064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62.94%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洪山区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754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-0.79%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武昌区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-9.78%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东西湖区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-36.54%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江岸区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58.31%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江汉区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-58.66%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洪湖市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174.13%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硚口区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31.30%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汉阳区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23.38%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黄陂区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3.45%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27.37%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樊城区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74.78%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沙市区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-34.52%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恩施市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-4.30%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新洲区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46.96%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西陵区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-9.83%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汉川市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69.23%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武汉经济开发区（汉南区）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176.36%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-75.72%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-41.20%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江夏区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-14.79%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蕲春县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-16.78%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咸安区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53.75%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监利县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36.47%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孝南区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3.64%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蔡甸区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73.44%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武穴市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98.21%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青山区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50.00%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襄州区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42.86%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大冶市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60.00%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赤壁市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123.81%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公安县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35.38%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钟祥市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-2.33%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曾都区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-13.98%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茅箭区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75.56%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鄂城区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63.83%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安陆市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165.52%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利川市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58.33%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建始县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114.29%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枣阳市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14.29%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江陵县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86.84%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宜城市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17.54%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阳新县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14.04%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孝昌县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33.33%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应城市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-31.52%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伍家岗区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-26.51%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松滋市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5.17%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黄州区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78.13%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掇刀区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338.46%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广水市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39.02%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石首市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-12.70%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长阳土家族自治县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285.71%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襄城区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17.39%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夷陵区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32.43%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荆州区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-14.04%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京山市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27.03%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枝江市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12.20%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随县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7.14%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黄梅县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16.67%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宜都市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70.83%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房县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100.00%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浠水县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-11.11%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麻城市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-13.04%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通城县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-32.76%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通山县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77.27%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张湾区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31.03%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罗田县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280.00%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巴东县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-9.76%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秭归县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16.13%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沙洋县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56.52%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郧阳区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6.67%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谷城县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-16.22%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郧西县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172.73%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东宝区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0.00%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竹山县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7.69%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五峰土家族自治县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35.00%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云梦县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-50.00%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咸丰县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400.00%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红安县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41.18%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嘉鱼县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-51.02%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英山县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100.00%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大悟县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9.52%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黄石港区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15.79%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鹤峰县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4.76%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宣恩县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31.25%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崇阳县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16.67%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华容区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150.00%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下陆区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46.15%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竹溪县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72.73%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团风县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90.00%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丹江口市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5.56%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猇亭区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-14.29%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南漳县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-21.74%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老河口市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-5.26%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远安县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133.33%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当阳市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-61.11%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-30.00%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漳河新区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225.00%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保康县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-66.67%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1,391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西塞山区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-20.00%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梁子湖区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-61.90%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来凤县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-27.27%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点军区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16.67%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兴山县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-12.50%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105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葛店开发区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66.67%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106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宜昌高新技术产业开发区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200.00%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107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屈家岭管理区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50.00%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108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铁山区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-66.67%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</w:rPr>
              <w:t>109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龙感湖管理区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--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255</w:t>
            </w:r>
          </w:p>
        </w:tc>
      </w:tr>
    </w:tbl>
    <w:p>
      <w:pPr>
        <w:spacing w:line="480" w:lineRule="exact"/>
        <w:rPr>
          <w:rFonts w:eastAsia="仿宋"/>
          <w:sz w:val="30"/>
          <w:szCs w:val="30"/>
        </w:rPr>
      </w:pPr>
    </w:p>
    <w:p>
      <w:pPr>
        <w:rPr>
          <w:rFonts w:eastAsia="仿宋"/>
          <w:sz w:val="30"/>
          <w:szCs w:val="30"/>
        </w:rPr>
      </w:pPr>
    </w:p>
    <w:p>
      <w:pPr>
        <w:pStyle w:val="64"/>
        <w:snapToGrid w:val="0"/>
        <w:spacing w:before="43" w:beforeLines="18" w:after="43" w:afterLines="18" w:line="572" w:lineRule="exact"/>
        <w:rPr>
          <w:rFonts w:eastAsia="仿宋"/>
          <w:color w:val="FF0000"/>
          <w:sz w:val="30"/>
          <w:szCs w:val="30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134" w:right="991" w:bottom="1020" w:left="993" w:header="850" w:footer="456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627355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16 -</w:t>
        </w:r>
        <w:r>
          <w:fldChar w:fldCharType="end"/>
        </w:r>
      </w:p>
    </w:sdtContent>
  </w:sdt>
  <w:p>
    <w:pPr>
      <w:pStyle w:val="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2C8735"/>
    <w:multiLevelType w:val="singleLevel"/>
    <w:tmpl w:val="E62C873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A4"/>
    <w:rsid w:val="000176A6"/>
    <w:rsid w:val="0002150A"/>
    <w:rsid w:val="00025463"/>
    <w:rsid w:val="00031AAF"/>
    <w:rsid w:val="00033E9A"/>
    <w:rsid w:val="00040EC2"/>
    <w:rsid w:val="0004266F"/>
    <w:rsid w:val="000446AD"/>
    <w:rsid w:val="00046AFF"/>
    <w:rsid w:val="00050B46"/>
    <w:rsid w:val="0006226D"/>
    <w:rsid w:val="000777AD"/>
    <w:rsid w:val="00082B45"/>
    <w:rsid w:val="00083D2D"/>
    <w:rsid w:val="0008674F"/>
    <w:rsid w:val="00097503"/>
    <w:rsid w:val="00097939"/>
    <w:rsid w:val="000A3EF2"/>
    <w:rsid w:val="000A5760"/>
    <w:rsid w:val="000A5DEF"/>
    <w:rsid w:val="000C5D4C"/>
    <w:rsid w:val="000C71C9"/>
    <w:rsid w:val="000D2B70"/>
    <w:rsid w:val="000F3CA2"/>
    <w:rsid w:val="000F42FE"/>
    <w:rsid w:val="000F77A1"/>
    <w:rsid w:val="00105D9D"/>
    <w:rsid w:val="00111947"/>
    <w:rsid w:val="0011421B"/>
    <w:rsid w:val="001145B9"/>
    <w:rsid w:val="00121B46"/>
    <w:rsid w:val="001225A5"/>
    <w:rsid w:val="001455B6"/>
    <w:rsid w:val="0015148B"/>
    <w:rsid w:val="00151B46"/>
    <w:rsid w:val="001606A7"/>
    <w:rsid w:val="00172A27"/>
    <w:rsid w:val="00173B1B"/>
    <w:rsid w:val="00177FDB"/>
    <w:rsid w:val="00194C59"/>
    <w:rsid w:val="001A6480"/>
    <w:rsid w:val="001A69ED"/>
    <w:rsid w:val="001B56F7"/>
    <w:rsid w:val="001B63D9"/>
    <w:rsid w:val="001C3109"/>
    <w:rsid w:val="001C6D50"/>
    <w:rsid w:val="001E223F"/>
    <w:rsid w:val="001F25C2"/>
    <w:rsid w:val="00211DE7"/>
    <w:rsid w:val="002249A3"/>
    <w:rsid w:val="002302B5"/>
    <w:rsid w:val="00231DDF"/>
    <w:rsid w:val="00245664"/>
    <w:rsid w:val="002468D6"/>
    <w:rsid w:val="002477F4"/>
    <w:rsid w:val="002552EB"/>
    <w:rsid w:val="00257D90"/>
    <w:rsid w:val="00260C73"/>
    <w:rsid w:val="00262BC1"/>
    <w:rsid w:val="002638D8"/>
    <w:rsid w:val="0027247D"/>
    <w:rsid w:val="00273D7E"/>
    <w:rsid w:val="002853C2"/>
    <w:rsid w:val="0029061D"/>
    <w:rsid w:val="002908AA"/>
    <w:rsid w:val="0029552F"/>
    <w:rsid w:val="002A6F80"/>
    <w:rsid w:val="002B1EC3"/>
    <w:rsid w:val="002B7F60"/>
    <w:rsid w:val="002D2EE1"/>
    <w:rsid w:val="002D348A"/>
    <w:rsid w:val="002D6D2C"/>
    <w:rsid w:val="002E0E64"/>
    <w:rsid w:val="002E30FB"/>
    <w:rsid w:val="002F1D19"/>
    <w:rsid w:val="00303AFE"/>
    <w:rsid w:val="003041F1"/>
    <w:rsid w:val="00306C25"/>
    <w:rsid w:val="00306DFF"/>
    <w:rsid w:val="0031041E"/>
    <w:rsid w:val="00310A6C"/>
    <w:rsid w:val="003117EB"/>
    <w:rsid w:val="00313665"/>
    <w:rsid w:val="00313F3C"/>
    <w:rsid w:val="0032186F"/>
    <w:rsid w:val="003255D8"/>
    <w:rsid w:val="00325B60"/>
    <w:rsid w:val="00333998"/>
    <w:rsid w:val="0034281E"/>
    <w:rsid w:val="00353C54"/>
    <w:rsid w:val="00361923"/>
    <w:rsid w:val="00365553"/>
    <w:rsid w:val="00373F33"/>
    <w:rsid w:val="00376B4B"/>
    <w:rsid w:val="00376D69"/>
    <w:rsid w:val="0037713C"/>
    <w:rsid w:val="0038450A"/>
    <w:rsid w:val="003863AF"/>
    <w:rsid w:val="003869B3"/>
    <w:rsid w:val="00387A5A"/>
    <w:rsid w:val="00390F46"/>
    <w:rsid w:val="0039150F"/>
    <w:rsid w:val="00392F19"/>
    <w:rsid w:val="003947A3"/>
    <w:rsid w:val="00394A37"/>
    <w:rsid w:val="003A2AE6"/>
    <w:rsid w:val="003A586B"/>
    <w:rsid w:val="003A7148"/>
    <w:rsid w:val="003B2567"/>
    <w:rsid w:val="003D2A18"/>
    <w:rsid w:val="003D364F"/>
    <w:rsid w:val="003D76D9"/>
    <w:rsid w:val="003E4397"/>
    <w:rsid w:val="004126EA"/>
    <w:rsid w:val="00422741"/>
    <w:rsid w:val="00424478"/>
    <w:rsid w:val="00426F22"/>
    <w:rsid w:val="00431500"/>
    <w:rsid w:val="00440D67"/>
    <w:rsid w:val="00445111"/>
    <w:rsid w:val="00452573"/>
    <w:rsid w:val="00462AA3"/>
    <w:rsid w:val="0047020D"/>
    <w:rsid w:val="004707DE"/>
    <w:rsid w:val="0047099A"/>
    <w:rsid w:val="004718A2"/>
    <w:rsid w:val="00471D91"/>
    <w:rsid w:val="00473460"/>
    <w:rsid w:val="00474F2C"/>
    <w:rsid w:val="004752B1"/>
    <w:rsid w:val="00477915"/>
    <w:rsid w:val="00484EA4"/>
    <w:rsid w:val="00485C8C"/>
    <w:rsid w:val="004A22B0"/>
    <w:rsid w:val="004A2AB6"/>
    <w:rsid w:val="004A7A14"/>
    <w:rsid w:val="004B0D47"/>
    <w:rsid w:val="004B3F97"/>
    <w:rsid w:val="004C74BA"/>
    <w:rsid w:val="004C7D1A"/>
    <w:rsid w:val="004D7242"/>
    <w:rsid w:val="004E7776"/>
    <w:rsid w:val="004F00F6"/>
    <w:rsid w:val="004F66CD"/>
    <w:rsid w:val="004F7C89"/>
    <w:rsid w:val="00500F09"/>
    <w:rsid w:val="005051D9"/>
    <w:rsid w:val="00511D7D"/>
    <w:rsid w:val="00517C48"/>
    <w:rsid w:val="005204D9"/>
    <w:rsid w:val="005242E2"/>
    <w:rsid w:val="00525163"/>
    <w:rsid w:val="00537A3C"/>
    <w:rsid w:val="00537D18"/>
    <w:rsid w:val="00541342"/>
    <w:rsid w:val="00542F39"/>
    <w:rsid w:val="0056171B"/>
    <w:rsid w:val="00571EEC"/>
    <w:rsid w:val="00572C22"/>
    <w:rsid w:val="00573E55"/>
    <w:rsid w:val="00585B20"/>
    <w:rsid w:val="00591EE7"/>
    <w:rsid w:val="00593B58"/>
    <w:rsid w:val="0059483B"/>
    <w:rsid w:val="005A07EA"/>
    <w:rsid w:val="005A146E"/>
    <w:rsid w:val="005B23B0"/>
    <w:rsid w:val="005B5968"/>
    <w:rsid w:val="005B5CB9"/>
    <w:rsid w:val="005B7189"/>
    <w:rsid w:val="005C2772"/>
    <w:rsid w:val="005C6D8B"/>
    <w:rsid w:val="005D5651"/>
    <w:rsid w:val="005D5F21"/>
    <w:rsid w:val="005E407F"/>
    <w:rsid w:val="005F1373"/>
    <w:rsid w:val="00601264"/>
    <w:rsid w:val="00601B91"/>
    <w:rsid w:val="00604BE3"/>
    <w:rsid w:val="00610DB3"/>
    <w:rsid w:val="006120FF"/>
    <w:rsid w:val="00615DD6"/>
    <w:rsid w:val="006240A5"/>
    <w:rsid w:val="006305FA"/>
    <w:rsid w:val="00634437"/>
    <w:rsid w:val="00644BE3"/>
    <w:rsid w:val="00644F5A"/>
    <w:rsid w:val="00651BE6"/>
    <w:rsid w:val="006555A1"/>
    <w:rsid w:val="00656ABC"/>
    <w:rsid w:val="00660608"/>
    <w:rsid w:val="006872E7"/>
    <w:rsid w:val="006940D9"/>
    <w:rsid w:val="006A05C0"/>
    <w:rsid w:val="006B073C"/>
    <w:rsid w:val="006C58F6"/>
    <w:rsid w:val="006D20E3"/>
    <w:rsid w:val="006D54A6"/>
    <w:rsid w:val="006D5F65"/>
    <w:rsid w:val="006D709D"/>
    <w:rsid w:val="006E58D0"/>
    <w:rsid w:val="006F7BF7"/>
    <w:rsid w:val="0070008C"/>
    <w:rsid w:val="00702D8F"/>
    <w:rsid w:val="00703422"/>
    <w:rsid w:val="00705365"/>
    <w:rsid w:val="00710BC2"/>
    <w:rsid w:val="007139F0"/>
    <w:rsid w:val="0073124B"/>
    <w:rsid w:val="007348B3"/>
    <w:rsid w:val="00770854"/>
    <w:rsid w:val="00773A3D"/>
    <w:rsid w:val="00780A79"/>
    <w:rsid w:val="007974B5"/>
    <w:rsid w:val="007A28FD"/>
    <w:rsid w:val="007A2A43"/>
    <w:rsid w:val="007A5693"/>
    <w:rsid w:val="007A7F95"/>
    <w:rsid w:val="007B09A0"/>
    <w:rsid w:val="007B2AC4"/>
    <w:rsid w:val="007B47FF"/>
    <w:rsid w:val="007C6225"/>
    <w:rsid w:val="007D4609"/>
    <w:rsid w:val="007E0BF1"/>
    <w:rsid w:val="007E0DD6"/>
    <w:rsid w:val="007E59BA"/>
    <w:rsid w:val="007E7A94"/>
    <w:rsid w:val="007F5733"/>
    <w:rsid w:val="007F67E6"/>
    <w:rsid w:val="00806DD7"/>
    <w:rsid w:val="008076F0"/>
    <w:rsid w:val="0081060C"/>
    <w:rsid w:val="00817C41"/>
    <w:rsid w:val="00817F96"/>
    <w:rsid w:val="0082023E"/>
    <w:rsid w:val="00833AEA"/>
    <w:rsid w:val="00840AAA"/>
    <w:rsid w:val="00843F2E"/>
    <w:rsid w:val="00845EDD"/>
    <w:rsid w:val="008641FE"/>
    <w:rsid w:val="00864E4D"/>
    <w:rsid w:val="008673B9"/>
    <w:rsid w:val="008808F7"/>
    <w:rsid w:val="00884166"/>
    <w:rsid w:val="008971A7"/>
    <w:rsid w:val="008A3CE1"/>
    <w:rsid w:val="008B0D1A"/>
    <w:rsid w:val="008B226A"/>
    <w:rsid w:val="008B6A5B"/>
    <w:rsid w:val="008B6C5F"/>
    <w:rsid w:val="008D0925"/>
    <w:rsid w:val="008D1677"/>
    <w:rsid w:val="008F2D07"/>
    <w:rsid w:val="009126A2"/>
    <w:rsid w:val="00912B46"/>
    <w:rsid w:val="009267EF"/>
    <w:rsid w:val="00926DF4"/>
    <w:rsid w:val="00927BDE"/>
    <w:rsid w:val="00940D91"/>
    <w:rsid w:val="00941C1B"/>
    <w:rsid w:val="00947F5A"/>
    <w:rsid w:val="009561E9"/>
    <w:rsid w:val="00961927"/>
    <w:rsid w:val="0096478E"/>
    <w:rsid w:val="00966B00"/>
    <w:rsid w:val="00972080"/>
    <w:rsid w:val="009730E5"/>
    <w:rsid w:val="00980405"/>
    <w:rsid w:val="00992B17"/>
    <w:rsid w:val="009A44ED"/>
    <w:rsid w:val="009B0104"/>
    <w:rsid w:val="009B0820"/>
    <w:rsid w:val="009C019F"/>
    <w:rsid w:val="009C08B2"/>
    <w:rsid w:val="009C2F23"/>
    <w:rsid w:val="009C6C7A"/>
    <w:rsid w:val="009D4D7F"/>
    <w:rsid w:val="009D7F44"/>
    <w:rsid w:val="009E155B"/>
    <w:rsid w:val="009E7F7A"/>
    <w:rsid w:val="009F18A3"/>
    <w:rsid w:val="009F1B69"/>
    <w:rsid w:val="009F29DE"/>
    <w:rsid w:val="009F615B"/>
    <w:rsid w:val="00A01437"/>
    <w:rsid w:val="00A04E54"/>
    <w:rsid w:val="00A07C1A"/>
    <w:rsid w:val="00A2650C"/>
    <w:rsid w:val="00A27956"/>
    <w:rsid w:val="00A41A5C"/>
    <w:rsid w:val="00A4314F"/>
    <w:rsid w:val="00A431EF"/>
    <w:rsid w:val="00A50AF1"/>
    <w:rsid w:val="00A555DD"/>
    <w:rsid w:val="00A629D7"/>
    <w:rsid w:val="00A65FFE"/>
    <w:rsid w:val="00A7285C"/>
    <w:rsid w:val="00A81752"/>
    <w:rsid w:val="00A82C65"/>
    <w:rsid w:val="00A86B13"/>
    <w:rsid w:val="00A92DF2"/>
    <w:rsid w:val="00AA0B7E"/>
    <w:rsid w:val="00AA3615"/>
    <w:rsid w:val="00AC6A8F"/>
    <w:rsid w:val="00AD4DEA"/>
    <w:rsid w:val="00AE27F5"/>
    <w:rsid w:val="00AF2DA9"/>
    <w:rsid w:val="00B0069E"/>
    <w:rsid w:val="00B127FC"/>
    <w:rsid w:val="00B139BA"/>
    <w:rsid w:val="00B20239"/>
    <w:rsid w:val="00B20B3C"/>
    <w:rsid w:val="00B23F87"/>
    <w:rsid w:val="00B27C3A"/>
    <w:rsid w:val="00B315BF"/>
    <w:rsid w:val="00B330AF"/>
    <w:rsid w:val="00B33626"/>
    <w:rsid w:val="00B43C37"/>
    <w:rsid w:val="00B45234"/>
    <w:rsid w:val="00B67BB8"/>
    <w:rsid w:val="00B74A5C"/>
    <w:rsid w:val="00B8793C"/>
    <w:rsid w:val="00B906BB"/>
    <w:rsid w:val="00B9202E"/>
    <w:rsid w:val="00BA3324"/>
    <w:rsid w:val="00BB081C"/>
    <w:rsid w:val="00BC0E33"/>
    <w:rsid w:val="00BC261A"/>
    <w:rsid w:val="00BC3B3F"/>
    <w:rsid w:val="00BC5AFA"/>
    <w:rsid w:val="00BC7F90"/>
    <w:rsid w:val="00BD53DE"/>
    <w:rsid w:val="00BE23E8"/>
    <w:rsid w:val="00BF4B28"/>
    <w:rsid w:val="00BF66BA"/>
    <w:rsid w:val="00C032BB"/>
    <w:rsid w:val="00C05CE2"/>
    <w:rsid w:val="00C21D35"/>
    <w:rsid w:val="00C224A5"/>
    <w:rsid w:val="00C24113"/>
    <w:rsid w:val="00C2473B"/>
    <w:rsid w:val="00C417F3"/>
    <w:rsid w:val="00C43246"/>
    <w:rsid w:val="00C47C79"/>
    <w:rsid w:val="00C63AFF"/>
    <w:rsid w:val="00C7475F"/>
    <w:rsid w:val="00C8193B"/>
    <w:rsid w:val="00C81B9D"/>
    <w:rsid w:val="00C83564"/>
    <w:rsid w:val="00CA1D1E"/>
    <w:rsid w:val="00CA50F5"/>
    <w:rsid w:val="00CA6551"/>
    <w:rsid w:val="00CB0095"/>
    <w:rsid w:val="00CB18E6"/>
    <w:rsid w:val="00CB2089"/>
    <w:rsid w:val="00CC15F6"/>
    <w:rsid w:val="00CC294D"/>
    <w:rsid w:val="00CC57DD"/>
    <w:rsid w:val="00CD40A0"/>
    <w:rsid w:val="00CD634A"/>
    <w:rsid w:val="00CE3F6D"/>
    <w:rsid w:val="00CE55AC"/>
    <w:rsid w:val="00CE59F5"/>
    <w:rsid w:val="00CE5CBE"/>
    <w:rsid w:val="00CE637B"/>
    <w:rsid w:val="00CE7CB4"/>
    <w:rsid w:val="00D00CB1"/>
    <w:rsid w:val="00D02E5D"/>
    <w:rsid w:val="00D03D48"/>
    <w:rsid w:val="00D0452C"/>
    <w:rsid w:val="00D06AAD"/>
    <w:rsid w:val="00D17A7F"/>
    <w:rsid w:val="00D23A63"/>
    <w:rsid w:val="00D251BF"/>
    <w:rsid w:val="00D3644B"/>
    <w:rsid w:val="00D41EDC"/>
    <w:rsid w:val="00D51CE6"/>
    <w:rsid w:val="00D51CEA"/>
    <w:rsid w:val="00D52AC6"/>
    <w:rsid w:val="00D53DE8"/>
    <w:rsid w:val="00D60432"/>
    <w:rsid w:val="00D6357D"/>
    <w:rsid w:val="00D7131B"/>
    <w:rsid w:val="00D74945"/>
    <w:rsid w:val="00D818FC"/>
    <w:rsid w:val="00D83F11"/>
    <w:rsid w:val="00D8432C"/>
    <w:rsid w:val="00D857EB"/>
    <w:rsid w:val="00D8655B"/>
    <w:rsid w:val="00D86F22"/>
    <w:rsid w:val="00D92939"/>
    <w:rsid w:val="00D9782A"/>
    <w:rsid w:val="00DA56B9"/>
    <w:rsid w:val="00DB3134"/>
    <w:rsid w:val="00DB43E0"/>
    <w:rsid w:val="00DB4F5E"/>
    <w:rsid w:val="00DB7759"/>
    <w:rsid w:val="00DC094F"/>
    <w:rsid w:val="00DC1301"/>
    <w:rsid w:val="00DC389A"/>
    <w:rsid w:val="00DC61E0"/>
    <w:rsid w:val="00DD7043"/>
    <w:rsid w:val="00DF77A9"/>
    <w:rsid w:val="00E070AF"/>
    <w:rsid w:val="00E10888"/>
    <w:rsid w:val="00E303D6"/>
    <w:rsid w:val="00E31352"/>
    <w:rsid w:val="00E361FD"/>
    <w:rsid w:val="00E436F7"/>
    <w:rsid w:val="00E44E4A"/>
    <w:rsid w:val="00E46F9C"/>
    <w:rsid w:val="00E47409"/>
    <w:rsid w:val="00E47AFA"/>
    <w:rsid w:val="00E50155"/>
    <w:rsid w:val="00E501E2"/>
    <w:rsid w:val="00E52CFC"/>
    <w:rsid w:val="00E8009C"/>
    <w:rsid w:val="00E8428E"/>
    <w:rsid w:val="00E859B0"/>
    <w:rsid w:val="00E91FFD"/>
    <w:rsid w:val="00E94709"/>
    <w:rsid w:val="00E958E2"/>
    <w:rsid w:val="00EA69C3"/>
    <w:rsid w:val="00EB56B6"/>
    <w:rsid w:val="00EC1951"/>
    <w:rsid w:val="00ED1943"/>
    <w:rsid w:val="00ED44D5"/>
    <w:rsid w:val="00EE71D9"/>
    <w:rsid w:val="00EF3F82"/>
    <w:rsid w:val="00EF5906"/>
    <w:rsid w:val="00EF600B"/>
    <w:rsid w:val="00EF6512"/>
    <w:rsid w:val="00EF6BB8"/>
    <w:rsid w:val="00EF77FB"/>
    <w:rsid w:val="00F01FEA"/>
    <w:rsid w:val="00F03D39"/>
    <w:rsid w:val="00F12AF6"/>
    <w:rsid w:val="00F14409"/>
    <w:rsid w:val="00F24757"/>
    <w:rsid w:val="00F24A3D"/>
    <w:rsid w:val="00F30B7C"/>
    <w:rsid w:val="00F3346E"/>
    <w:rsid w:val="00F57FD5"/>
    <w:rsid w:val="00F622C0"/>
    <w:rsid w:val="00F654BD"/>
    <w:rsid w:val="00F71FE0"/>
    <w:rsid w:val="00F823A8"/>
    <w:rsid w:val="00F824F4"/>
    <w:rsid w:val="00F86B19"/>
    <w:rsid w:val="00F91C9C"/>
    <w:rsid w:val="00F92C34"/>
    <w:rsid w:val="00FA3014"/>
    <w:rsid w:val="00FA4956"/>
    <w:rsid w:val="00FA6121"/>
    <w:rsid w:val="00FB731F"/>
    <w:rsid w:val="00FD0EE9"/>
    <w:rsid w:val="00FD10D8"/>
    <w:rsid w:val="00FD1B3D"/>
    <w:rsid w:val="00FD3FCD"/>
    <w:rsid w:val="00FD6CBF"/>
    <w:rsid w:val="00FD734F"/>
    <w:rsid w:val="00FE2D97"/>
    <w:rsid w:val="00FE3C88"/>
    <w:rsid w:val="00FE405C"/>
    <w:rsid w:val="00FF2416"/>
    <w:rsid w:val="00FF38C6"/>
    <w:rsid w:val="02B4429F"/>
    <w:rsid w:val="02BB51EE"/>
    <w:rsid w:val="035460BE"/>
    <w:rsid w:val="03C57166"/>
    <w:rsid w:val="03D917DF"/>
    <w:rsid w:val="0642796D"/>
    <w:rsid w:val="06597456"/>
    <w:rsid w:val="085D4B04"/>
    <w:rsid w:val="08D145D4"/>
    <w:rsid w:val="08FE6EC4"/>
    <w:rsid w:val="0932410A"/>
    <w:rsid w:val="09805CC4"/>
    <w:rsid w:val="0A945BE3"/>
    <w:rsid w:val="0A9D2AC8"/>
    <w:rsid w:val="0B2F42DE"/>
    <w:rsid w:val="0BE72DC4"/>
    <w:rsid w:val="0C8842B0"/>
    <w:rsid w:val="0D4269AD"/>
    <w:rsid w:val="0D73028C"/>
    <w:rsid w:val="0D844B08"/>
    <w:rsid w:val="0F452B11"/>
    <w:rsid w:val="130C5E01"/>
    <w:rsid w:val="13816D3B"/>
    <w:rsid w:val="139A3875"/>
    <w:rsid w:val="14141295"/>
    <w:rsid w:val="14B85F1A"/>
    <w:rsid w:val="14ED09A4"/>
    <w:rsid w:val="15547733"/>
    <w:rsid w:val="15C30325"/>
    <w:rsid w:val="16253243"/>
    <w:rsid w:val="172F21F7"/>
    <w:rsid w:val="18196D8C"/>
    <w:rsid w:val="187F6BC7"/>
    <w:rsid w:val="18B54839"/>
    <w:rsid w:val="18E550A8"/>
    <w:rsid w:val="19C95E5D"/>
    <w:rsid w:val="19CC57C6"/>
    <w:rsid w:val="1AEC0B23"/>
    <w:rsid w:val="1D7041F0"/>
    <w:rsid w:val="1DCE794A"/>
    <w:rsid w:val="1DD07526"/>
    <w:rsid w:val="1E390A66"/>
    <w:rsid w:val="1E661503"/>
    <w:rsid w:val="1E9E4BF6"/>
    <w:rsid w:val="1F122581"/>
    <w:rsid w:val="1FD046D1"/>
    <w:rsid w:val="20214D86"/>
    <w:rsid w:val="215D1C77"/>
    <w:rsid w:val="219E2A3E"/>
    <w:rsid w:val="225834E2"/>
    <w:rsid w:val="22B821E3"/>
    <w:rsid w:val="22FD0B4A"/>
    <w:rsid w:val="23355371"/>
    <w:rsid w:val="23442CDE"/>
    <w:rsid w:val="25356DA1"/>
    <w:rsid w:val="259839B0"/>
    <w:rsid w:val="26116501"/>
    <w:rsid w:val="274D7968"/>
    <w:rsid w:val="279B78FE"/>
    <w:rsid w:val="29486B2B"/>
    <w:rsid w:val="2A04576C"/>
    <w:rsid w:val="2A4E6F0E"/>
    <w:rsid w:val="2C5A61A1"/>
    <w:rsid w:val="2CCB5B93"/>
    <w:rsid w:val="2CD63F25"/>
    <w:rsid w:val="326D683B"/>
    <w:rsid w:val="334958B8"/>
    <w:rsid w:val="33537C23"/>
    <w:rsid w:val="34777080"/>
    <w:rsid w:val="35667A09"/>
    <w:rsid w:val="36842DE1"/>
    <w:rsid w:val="377B6016"/>
    <w:rsid w:val="3A1637B9"/>
    <w:rsid w:val="3A775157"/>
    <w:rsid w:val="3A8D2375"/>
    <w:rsid w:val="3AFF513D"/>
    <w:rsid w:val="3B5B45FE"/>
    <w:rsid w:val="3C0D5E73"/>
    <w:rsid w:val="3F0975E9"/>
    <w:rsid w:val="42141BF4"/>
    <w:rsid w:val="43112B12"/>
    <w:rsid w:val="431B1066"/>
    <w:rsid w:val="44C10BE1"/>
    <w:rsid w:val="45A864CA"/>
    <w:rsid w:val="46C7297F"/>
    <w:rsid w:val="476B7774"/>
    <w:rsid w:val="47BA2644"/>
    <w:rsid w:val="482B36CE"/>
    <w:rsid w:val="486710E1"/>
    <w:rsid w:val="4A703BEF"/>
    <w:rsid w:val="4B477F5E"/>
    <w:rsid w:val="4C001AF7"/>
    <w:rsid w:val="4DD030A4"/>
    <w:rsid w:val="4EA95E0A"/>
    <w:rsid w:val="4F796F4F"/>
    <w:rsid w:val="50841261"/>
    <w:rsid w:val="510E4DE7"/>
    <w:rsid w:val="51774A88"/>
    <w:rsid w:val="528947CD"/>
    <w:rsid w:val="52FC55F3"/>
    <w:rsid w:val="531441D2"/>
    <w:rsid w:val="543B536E"/>
    <w:rsid w:val="54DF339A"/>
    <w:rsid w:val="54EB3C8D"/>
    <w:rsid w:val="559E2BFE"/>
    <w:rsid w:val="56FC5BA2"/>
    <w:rsid w:val="57347AA0"/>
    <w:rsid w:val="57760F03"/>
    <w:rsid w:val="5A4E7010"/>
    <w:rsid w:val="5B2E07FA"/>
    <w:rsid w:val="5BEC113E"/>
    <w:rsid w:val="5CE0093E"/>
    <w:rsid w:val="5CE70178"/>
    <w:rsid w:val="5E3A2159"/>
    <w:rsid w:val="5EAC5E37"/>
    <w:rsid w:val="5EE47E9B"/>
    <w:rsid w:val="5F1A1A16"/>
    <w:rsid w:val="605044CB"/>
    <w:rsid w:val="60CC7794"/>
    <w:rsid w:val="60EC283F"/>
    <w:rsid w:val="6116091E"/>
    <w:rsid w:val="61633732"/>
    <w:rsid w:val="620F68E3"/>
    <w:rsid w:val="62D86B17"/>
    <w:rsid w:val="633A7FCB"/>
    <w:rsid w:val="6364421E"/>
    <w:rsid w:val="65207E5C"/>
    <w:rsid w:val="652A5607"/>
    <w:rsid w:val="65AC1B82"/>
    <w:rsid w:val="65DE7D20"/>
    <w:rsid w:val="66A92BA5"/>
    <w:rsid w:val="678038BF"/>
    <w:rsid w:val="67AB037E"/>
    <w:rsid w:val="67C10F49"/>
    <w:rsid w:val="67D24ED7"/>
    <w:rsid w:val="6892391E"/>
    <w:rsid w:val="68F615A0"/>
    <w:rsid w:val="6AB55F14"/>
    <w:rsid w:val="6AC9004A"/>
    <w:rsid w:val="6C362959"/>
    <w:rsid w:val="6DB3402E"/>
    <w:rsid w:val="712F5A20"/>
    <w:rsid w:val="715D1A0F"/>
    <w:rsid w:val="724E5961"/>
    <w:rsid w:val="726C2BD4"/>
    <w:rsid w:val="727529DB"/>
    <w:rsid w:val="776A0356"/>
    <w:rsid w:val="782F4CB3"/>
    <w:rsid w:val="7B0916CF"/>
    <w:rsid w:val="7B82442C"/>
    <w:rsid w:val="7BA06AD3"/>
    <w:rsid w:val="7BD64A4B"/>
    <w:rsid w:val="7CE911B3"/>
    <w:rsid w:val="7E422F11"/>
    <w:rsid w:val="7EB275E6"/>
    <w:rsid w:val="7ED359E0"/>
    <w:rsid w:val="7EF15B7E"/>
    <w:rsid w:val="7F830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5"/>
    <w:semiHidden/>
    <w:qFormat/>
    <w:uiPriority w:val="0"/>
    <w:rPr>
      <w:b/>
      <w:bCs/>
    </w:rPr>
  </w:style>
  <w:style w:type="paragraph" w:styleId="4">
    <w:name w:val="annotation text"/>
    <w:basedOn w:val="1"/>
    <w:link w:val="24"/>
    <w:semiHidden/>
    <w:qFormat/>
    <w:uiPriority w:val="0"/>
    <w:pPr>
      <w:jc w:val="left"/>
    </w:pPr>
  </w:style>
  <w:style w:type="paragraph" w:styleId="5">
    <w:name w:val="Document Map"/>
    <w:basedOn w:val="1"/>
    <w:link w:val="19"/>
    <w:qFormat/>
    <w:uiPriority w:val="99"/>
    <w:rPr>
      <w:rFonts w:ascii="宋体"/>
      <w:sz w:val="18"/>
      <w:szCs w:val="18"/>
    </w:rPr>
  </w:style>
  <w:style w:type="paragraph" w:styleId="6">
    <w:name w:val="Date"/>
    <w:basedOn w:val="1"/>
    <w:next w:val="1"/>
    <w:link w:val="20"/>
    <w:semiHidden/>
    <w:qFormat/>
    <w:uiPriority w:val="0"/>
    <w:pPr>
      <w:ind w:left="100" w:leftChars="2500"/>
    </w:pPr>
  </w:style>
  <w:style w:type="paragraph" w:styleId="7">
    <w:name w:val="Balloon Text"/>
    <w:basedOn w:val="1"/>
    <w:link w:val="21"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semiHidden/>
    <w:qFormat/>
    <w:uiPriority w:val="0"/>
    <w:rPr>
      <w:rFonts w:cs="Times New Roman"/>
      <w:sz w:val="21"/>
      <w:szCs w:val="21"/>
    </w:rPr>
  </w:style>
  <w:style w:type="table" w:styleId="15">
    <w:name w:val="Table Grid"/>
    <w:basedOn w:val="1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6">
    <w:name w:val="标题 1 Char"/>
    <w:link w:val="2"/>
    <w:qFormat/>
    <w:locked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页眉 Char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脚 Char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文档结构图 Char"/>
    <w:link w:val="5"/>
    <w:qFormat/>
    <w:locked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0">
    <w:name w:val="日期 Char"/>
    <w:link w:val="6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1">
    <w:name w:val="批注框文本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paragraph" w:customStyle="1" w:styleId="23">
    <w:name w:val="列出段落2"/>
    <w:basedOn w:val="1"/>
    <w:qFormat/>
    <w:uiPriority w:val="34"/>
    <w:pPr>
      <w:ind w:firstLine="420" w:firstLineChars="200"/>
    </w:pPr>
  </w:style>
  <w:style w:type="character" w:customStyle="1" w:styleId="24">
    <w:name w:val="批注文字 Char"/>
    <w:link w:val="4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5">
    <w:name w:val="批注主题 Char"/>
    <w:link w:val="3"/>
    <w:semiHidden/>
    <w:qFormat/>
    <w:locked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6">
    <w:name w:val="列出段落3"/>
    <w:basedOn w:val="1"/>
    <w:qFormat/>
    <w:uiPriority w:val="99"/>
    <w:pPr>
      <w:ind w:firstLine="420" w:firstLineChars="200"/>
    </w:pPr>
  </w:style>
  <w:style w:type="character" w:customStyle="1" w:styleId="27">
    <w:name w:val="15"/>
    <w:basedOn w:val="10"/>
    <w:qFormat/>
    <w:uiPriority w:val="0"/>
    <w:rPr>
      <w:rFonts w:hint="default" w:ascii="Times New Roman" w:hAnsi="Times New Roman" w:cs="Times New Roman"/>
    </w:rPr>
  </w:style>
  <w:style w:type="paragraph" w:customStyle="1" w:styleId="28">
    <w:name w:val="Normal_6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9">
    <w:name w:val="Normal_7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0">
    <w:name w:val="Normal_8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1">
    <w:name w:val="Normal_9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2">
    <w:name w:val="Normal_1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3">
    <w:name w:val="Normal_12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4">
    <w:name w:val="Normal_13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5">
    <w:name w:val="Normal_15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6">
    <w:name w:val="Normal_16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7">
    <w:name w:val="Normal_18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8">
    <w:name w:val="Normal_23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9">
    <w:name w:val="Normal_0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0">
    <w:name w:val="Normal_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1">
    <w:name w:val="Normal_2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2">
    <w:name w:val="Normal_3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3">
    <w:name w:val="Normal_4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4">
    <w:name w:val="Normal_5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5">
    <w:name w:val="Normal_10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6">
    <w:name w:val="Normal_14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7">
    <w:name w:val="Normal_17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8">
    <w:name w:val="Normal_2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9">
    <w:name w:val="Normal_22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0">
    <w:name w:val="Normal_25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1">
    <w:name w:val="Normal_26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2">
    <w:name w:val="Normal_27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3">
    <w:name w:val="Normal_29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4">
    <w:name w:val="Normal_3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5">
    <w:name w:val="Normal_30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6">
    <w:name w:val="Normal_32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7">
    <w:name w:val="Normal_34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8">
    <w:name w:val="Normal_35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9">
    <w:name w:val="Normal_36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60">
    <w:name w:val="Normal_37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61">
    <w:name w:val="Normal_39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62">
    <w:name w:val="Normal_40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63">
    <w:name w:val="Normal_4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64">
    <w:name w:val="Normal_42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65">
    <w:name w:val="Normal_43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6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1593</Words>
  <Characters>9083</Characters>
  <Lines>75</Lines>
  <Paragraphs>21</Paragraphs>
  <TotalTime>2418</TotalTime>
  <ScaleCrop>false</ScaleCrop>
  <LinksUpToDate>false</LinksUpToDate>
  <CharactersWithSpaces>10655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2017-02-13T05:19:00Z</dcterms:created>
  <dc:creator>lenovo</dc:creator>
  <cp:lastModifiedBy>6213gongxue</cp:lastModifiedBy>
  <cp:lastPrinted>2019-04-12T02:02:00Z</cp:lastPrinted>
  <dcterms:modified xsi:type="dcterms:W3CDTF">2019-11-14T08:20:37Z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