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00" w:lineRule="exact"/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仿宋" w:hAnsi="仿宋" w:eastAsia="仿宋" w:cs="宋体"/>
          <w:color w:val="000000"/>
          <w:kern w:val="0"/>
          <w:sz w:val="32"/>
          <w:szCs w:val="32"/>
        </w:rPr>
        <w:t>附件一：</w:t>
      </w:r>
      <w:r>
        <w:rPr>
          <w:rFonts w:hint="eastAsia" w:ascii="仿宋" w:hAnsi="仿宋" w:eastAsia="仿宋" w:cs="宋体"/>
          <w:color w:val="000000"/>
          <w:kern w:val="0"/>
          <w:sz w:val="32"/>
          <w:szCs w:val="32"/>
          <w:lang w:eastAsia="zh-CN"/>
        </w:rPr>
        <w:t>货物清单</w:t>
      </w:r>
    </w:p>
    <w:p>
      <w:pPr>
        <w:widowControl/>
        <w:spacing w:line="400" w:lineRule="exact"/>
        <w:rPr>
          <w:rFonts w:ascii="仿宋" w:hAnsi="仿宋" w:eastAsia="仿宋" w:cs="宋体"/>
          <w:b/>
          <w:color w:val="000000"/>
          <w:kern w:val="0"/>
          <w:sz w:val="32"/>
          <w:szCs w:val="32"/>
        </w:rPr>
      </w:pPr>
    </w:p>
    <w:tbl>
      <w:tblPr>
        <w:tblStyle w:val="5"/>
        <w:tblW w:w="8960" w:type="dxa"/>
        <w:tblInd w:w="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4"/>
        <w:gridCol w:w="2212"/>
        <w:gridCol w:w="4650"/>
        <w:gridCol w:w="713"/>
        <w:gridCol w:w="69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</w:trPr>
        <w:tc>
          <w:tcPr>
            <w:tcW w:w="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序号</w:t>
            </w:r>
          </w:p>
        </w:tc>
        <w:tc>
          <w:tcPr>
            <w:tcW w:w="22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货物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名称</w:t>
            </w:r>
          </w:p>
        </w:tc>
        <w:tc>
          <w:tcPr>
            <w:tcW w:w="4650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规格型号</w:t>
            </w:r>
          </w:p>
        </w:tc>
        <w:tc>
          <w:tcPr>
            <w:tcW w:w="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单位</w:t>
            </w:r>
          </w:p>
        </w:tc>
        <w:tc>
          <w:tcPr>
            <w:tcW w:w="6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 xml:space="preserve">数量       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6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22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背负式风力灭火机</w:t>
            </w:r>
          </w:p>
        </w:tc>
        <w:tc>
          <w:tcPr>
            <w:tcW w:w="4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仿宋_GB2312" w:asciiTheme="minorEastAsia" w:hAnsiTheme="minorEastAsia"/>
                <w:kern w:val="0"/>
                <w:sz w:val="21"/>
                <w:szCs w:val="21"/>
              </w:rPr>
              <w:t>有效灭火距离≥1.5m，出口风量≥0.4m3/s，工作时间≥25min，整备质量≤12kg</w:t>
            </w:r>
          </w:p>
        </w:tc>
        <w:tc>
          <w:tcPr>
            <w:tcW w:w="7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台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25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6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22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背负式割灌机</w:t>
            </w:r>
          </w:p>
        </w:tc>
        <w:tc>
          <w:tcPr>
            <w:tcW w:w="4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/>
                <w:spacing w:val="-10"/>
                <w:sz w:val="21"/>
                <w:szCs w:val="21"/>
              </w:rPr>
              <w:t>发动机标定功率</w:t>
            </w:r>
            <w:r>
              <w:rPr>
                <w:rFonts w:hint="eastAsia" w:cs="仿宋_GB2312" w:asciiTheme="minorEastAsia" w:hAnsiTheme="minorEastAsia"/>
                <w:kern w:val="0"/>
                <w:sz w:val="21"/>
                <w:szCs w:val="21"/>
              </w:rPr>
              <w:t>≥2.3KW/7000r/min，允许最大切割直径20cm，切割生产率≥48cm</w:t>
            </w:r>
            <w:r>
              <w:rPr>
                <w:rFonts w:hint="eastAsia" w:cs="仿宋_GB2312" w:asciiTheme="minorEastAsia" w:hAnsiTheme="minorEastAsia"/>
                <w:kern w:val="0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asciiTheme="minorEastAsia" w:hAnsiTheme="minorEastAsia"/>
                <w:spacing w:val="-10"/>
                <w:sz w:val="21"/>
                <w:szCs w:val="21"/>
              </w:rPr>
              <w:t>/s，切割燃油消耗率</w:t>
            </w:r>
            <w:r>
              <w:rPr>
                <w:rFonts w:hint="eastAsia" w:cs="仿宋_GB2312" w:asciiTheme="minorEastAsia" w:hAnsiTheme="minorEastAsia"/>
                <w:kern w:val="0"/>
                <w:sz w:val="21"/>
                <w:szCs w:val="21"/>
              </w:rPr>
              <w:t>≤110g/m</w:t>
            </w:r>
            <w:r>
              <w:rPr>
                <w:rFonts w:hint="eastAsia" w:cs="仿宋_GB2312" w:asciiTheme="minorEastAsia" w:hAnsiTheme="minorEastAsia"/>
                <w:kern w:val="0"/>
                <w:sz w:val="21"/>
                <w:szCs w:val="21"/>
                <w:vertAlign w:val="superscript"/>
              </w:rPr>
              <w:t>2</w:t>
            </w:r>
            <w:r>
              <w:rPr>
                <w:rFonts w:hint="eastAsia" w:asciiTheme="minorEastAsia" w:hAnsiTheme="minorEastAsia"/>
                <w:spacing w:val="-10"/>
                <w:sz w:val="21"/>
                <w:szCs w:val="21"/>
              </w:rPr>
              <w:t>，发动机排量＞50cc,整机重量</w:t>
            </w:r>
            <w:r>
              <w:rPr>
                <w:rFonts w:hint="eastAsia" w:cs="仿宋_GB2312" w:asciiTheme="minorEastAsia" w:hAnsiTheme="minorEastAsia"/>
                <w:kern w:val="0"/>
                <w:sz w:val="21"/>
                <w:szCs w:val="21"/>
              </w:rPr>
              <w:t>≤7.5kg，油箱容积≥1.3L,工作杆直径≥28mm，启动性能≤10s，每台须配合金锯片（可切割细灌木）、一字刀、三字刀、打草头各一</w:t>
            </w:r>
          </w:p>
        </w:tc>
        <w:tc>
          <w:tcPr>
            <w:tcW w:w="7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台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6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3</w:t>
            </w:r>
          </w:p>
        </w:tc>
        <w:tc>
          <w:tcPr>
            <w:tcW w:w="22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剪草割草机</w:t>
            </w:r>
          </w:p>
        </w:tc>
        <w:tc>
          <w:tcPr>
            <w:tcW w:w="4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/>
                <w:spacing w:val="-10"/>
                <w:sz w:val="21"/>
                <w:szCs w:val="21"/>
              </w:rPr>
              <w:t>手推轮式，汽油发动机，最大功率</w:t>
            </w:r>
            <w:r>
              <w:rPr>
                <w:rFonts w:hint="eastAsia" w:cs="仿宋_GB2312" w:asciiTheme="minorEastAsia" w:hAnsiTheme="minorEastAsia"/>
                <w:kern w:val="0"/>
                <w:sz w:val="21"/>
                <w:szCs w:val="21"/>
              </w:rPr>
              <w:t>≥</w:t>
            </w:r>
            <w:r>
              <w:rPr>
                <w:rFonts w:hint="eastAsia" w:asciiTheme="minorEastAsia" w:hAnsiTheme="minorEastAsia"/>
                <w:spacing w:val="-10"/>
                <w:sz w:val="21"/>
                <w:szCs w:val="21"/>
              </w:rPr>
              <w:t>7.2KW，重量</w:t>
            </w:r>
            <w:r>
              <w:rPr>
                <w:rFonts w:hint="eastAsia" w:cs="仿宋_GB2312" w:asciiTheme="minorEastAsia" w:hAnsiTheme="minorEastAsia"/>
                <w:kern w:val="0"/>
                <w:sz w:val="21"/>
                <w:szCs w:val="21"/>
              </w:rPr>
              <w:t>≤</w:t>
            </w:r>
            <w:r>
              <w:rPr>
                <w:rFonts w:hint="eastAsia" w:asciiTheme="minorEastAsia" w:hAnsiTheme="minorEastAsia"/>
                <w:spacing w:val="-10"/>
                <w:sz w:val="21"/>
                <w:szCs w:val="21"/>
              </w:rPr>
              <w:t>80公斤，割伏宽度80cm</w:t>
            </w:r>
          </w:p>
        </w:tc>
        <w:tc>
          <w:tcPr>
            <w:tcW w:w="7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台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6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4</w:t>
            </w:r>
          </w:p>
        </w:tc>
        <w:tc>
          <w:tcPr>
            <w:tcW w:w="22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高压耐磨防爆消防水带（65-20M）</w:t>
            </w:r>
          </w:p>
        </w:tc>
        <w:tc>
          <w:tcPr>
            <w:tcW w:w="4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/>
                <w:spacing w:val="-10"/>
                <w:sz w:val="21"/>
                <w:szCs w:val="21"/>
              </w:rPr>
              <w:t>规格</w:t>
            </w:r>
            <w:r>
              <w:rPr>
                <w:rFonts w:asciiTheme="minorEastAsia" w:hAnsiTheme="minorEastAsia"/>
                <w:spacing w:val="-10"/>
                <w:sz w:val="21"/>
                <w:szCs w:val="21"/>
              </w:rPr>
              <w:t>65-20M</w:t>
            </w:r>
            <w:r>
              <w:rPr>
                <w:rFonts w:hint="eastAsia" w:asciiTheme="minorEastAsia" w:hAnsiTheme="minorEastAsia"/>
                <w:spacing w:val="-10"/>
                <w:sz w:val="21"/>
                <w:szCs w:val="21"/>
              </w:rPr>
              <w:t>，要求抗水压力</w:t>
            </w:r>
            <w:r>
              <w:rPr>
                <w:rFonts w:hint="eastAsia" w:cs="仿宋_GB2312" w:asciiTheme="minorEastAsia" w:hAnsiTheme="minorEastAsia"/>
                <w:kern w:val="0"/>
                <w:sz w:val="21"/>
                <w:szCs w:val="21"/>
              </w:rPr>
              <w:t>≥0.8MPa</w:t>
            </w:r>
            <w:r>
              <w:rPr>
                <w:rFonts w:hint="eastAsia" w:asciiTheme="minorEastAsia" w:hAnsiTheme="minorEastAsia"/>
                <w:spacing w:val="-10"/>
                <w:sz w:val="21"/>
                <w:szCs w:val="21"/>
              </w:rPr>
              <w:t>,耐磨防爆，双面涂层，中间采用优质涤纶线层，配国标加厚接头</w:t>
            </w:r>
          </w:p>
        </w:tc>
        <w:tc>
          <w:tcPr>
            <w:tcW w:w="7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条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6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5</w:t>
            </w:r>
          </w:p>
        </w:tc>
        <w:tc>
          <w:tcPr>
            <w:tcW w:w="22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高压耐磨防爆消防水带(40-20M)</w:t>
            </w:r>
          </w:p>
        </w:tc>
        <w:tc>
          <w:tcPr>
            <w:tcW w:w="4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/>
                <w:spacing w:val="-10"/>
                <w:sz w:val="21"/>
                <w:szCs w:val="21"/>
              </w:rPr>
              <w:t>规格</w:t>
            </w:r>
            <w:r>
              <w:rPr>
                <w:rFonts w:asciiTheme="minorEastAsia" w:hAnsiTheme="minorEastAsia"/>
                <w:spacing w:val="-10"/>
                <w:sz w:val="21"/>
                <w:szCs w:val="21"/>
              </w:rPr>
              <w:t>40-20M</w:t>
            </w:r>
            <w:r>
              <w:rPr>
                <w:rFonts w:hint="eastAsia" w:asciiTheme="minorEastAsia" w:hAnsiTheme="minorEastAsia"/>
                <w:spacing w:val="-10"/>
                <w:sz w:val="21"/>
                <w:szCs w:val="21"/>
              </w:rPr>
              <w:t>，要求抗水压力</w:t>
            </w:r>
            <w:r>
              <w:rPr>
                <w:rFonts w:hint="eastAsia" w:cs="仿宋_GB2312" w:asciiTheme="minorEastAsia" w:hAnsiTheme="minorEastAsia"/>
                <w:kern w:val="0"/>
                <w:sz w:val="21"/>
                <w:szCs w:val="21"/>
              </w:rPr>
              <w:t>≥0.8MPa</w:t>
            </w:r>
            <w:r>
              <w:rPr>
                <w:rFonts w:hint="eastAsia" w:asciiTheme="minorEastAsia" w:hAnsiTheme="minorEastAsia"/>
                <w:spacing w:val="-10"/>
                <w:sz w:val="21"/>
                <w:szCs w:val="21"/>
              </w:rPr>
              <w:t>,耐磨防爆，双面涂层，中间采用优质涤纶线层，配国标加厚接头</w:t>
            </w:r>
          </w:p>
        </w:tc>
        <w:tc>
          <w:tcPr>
            <w:tcW w:w="7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条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6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6</w:t>
            </w:r>
          </w:p>
        </w:tc>
        <w:tc>
          <w:tcPr>
            <w:tcW w:w="22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油锯锯条(20-68)</w:t>
            </w:r>
          </w:p>
        </w:tc>
        <w:tc>
          <w:tcPr>
            <w:tcW w:w="4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/>
                <w:spacing w:val="-10"/>
                <w:sz w:val="21"/>
                <w:szCs w:val="21"/>
              </w:rPr>
              <w:t>原装进口锯条,规格20寸34刀68节</w:t>
            </w:r>
          </w:p>
        </w:tc>
        <w:tc>
          <w:tcPr>
            <w:tcW w:w="7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条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6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7</w:t>
            </w:r>
          </w:p>
        </w:tc>
        <w:tc>
          <w:tcPr>
            <w:tcW w:w="22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手推车式水基灭火器(25L)</w:t>
            </w:r>
          </w:p>
        </w:tc>
        <w:tc>
          <w:tcPr>
            <w:tcW w:w="4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/>
                <w:spacing w:val="-10"/>
                <w:sz w:val="21"/>
                <w:szCs w:val="21"/>
              </w:rPr>
              <w:t>药剂净容量25L，灭火剂为新型环保水基型，可灭油电火，灭火器有效使用期≥6年</w:t>
            </w:r>
          </w:p>
        </w:tc>
        <w:tc>
          <w:tcPr>
            <w:tcW w:w="7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台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4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6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8</w:t>
            </w:r>
          </w:p>
        </w:tc>
        <w:tc>
          <w:tcPr>
            <w:tcW w:w="22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便携式水基灭火器(2KG)</w:t>
            </w:r>
          </w:p>
        </w:tc>
        <w:tc>
          <w:tcPr>
            <w:tcW w:w="4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/>
                <w:spacing w:val="-10"/>
                <w:sz w:val="21"/>
                <w:szCs w:val="21"/>
              </w:rPr>
              <w:t>手提式，药剂净重2kg，瓶身材质为炭钢，有效喷射距离≥2.5m，灭火剂为新型环保水基型，灭火器有效使用期≥6年</w:t>
            </w:r>
          </w:p>
        </w:tc>
        <w:tc>
          <w:tcPr>
            <w:tcW w:w="7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个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6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9</w:t>
            </w:r>
          </w:p>
        </w:tc>
        <w:tc>
          <w:tcPr>
            <w:tcW w:w="22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干粉灭火器(4KG)</w:t>
            </w:r>
          </w:p>
        </w:tc>
        <w:tc>
          <w:tcPr>
            <w:tcW w:w="4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/>
                <w:spacing w:val="-10"/>
                <w:sz w:val="21"/>
                <w:szCs w:val="21"/>
              </w:rPr>
              <w:t>手提式，药剂净重4kg，瓶身材质为炭钢，有效喷射距离≥3m，驱动气体氮气，产品质量6kg</w:t>
            </w:r>
          </w:p>
        </w:tc>
        <w:tc>
          <w:tcPr>
            <w:tcW w:w="7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个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50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6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10</w:t>
            </w:r>
          </w:p>
        </w:tc>
        <w:tc>
          <w:tcPr>
            <w:tcW w:w="22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手套</w:t>
            </w:r>
          </w:p>
        </w:tc>
        <w:tc>
          <w:tcPr>
            <w:tcW w:w="4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cs="仿宋_GB2312" w:asciiTheme="minorEastAsia" w:hAnsiTheme="minorEastAsia"/>
                <w:kern w:val="0"/>
                <w:sz w:val="21"/>
                <w:szCs w:val="21"/>
              </w:rPr>
              <w:t>尼龙加厚耐磨线手套</w:t>
            </w:r>
          </w:p>
        </w:tc>
        <w:tc>
          <w:tcPr>
            <w:tcW w:w="7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双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500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6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11</w:t>
            </w:r>
          </w:p>
        </w:tc>
        <w:tc>
          <w:tcPr>
            <w:tcW w:w="22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消防洒水车方法兰</w:t>
            </w:r>
          </w:p>
        </w:tc>
        <w:tc>
          <w:tcPr>
            <w:tcW w:w="46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cs="仿宋_GB2312" w:asciiTheme="minorEastAsia" w:hAnsiTheme="minorEastAsia"/>
                <w:kern w:val="0"/>
                <w:sz w:val="21"/>
                <w:szCs w:val="21"/>
              </w:rPr>
              <w:t>DN65(140*140)</w:t>
            </w:r>
            <w:r>
              <w:rPr>
                <w:rFonts w:hint="eastAsia" w:cs="仿宋_GB2312" w:asciiTheme="minorEastAsia" w:hAnsiTheme="minorEastAsia"/>
                <w:kern w:val="0"/>
                <w:sz w:val="21"/>
                <w:szCs w:val="21"/>
              </w:rPr>
              <w:t>,国标加厚、高强度钢材</w:t>
            </w:r>
          </w:p>
        </w:tc>
        <w:tc>
          <w:tcPr>
            <w:tcW w:w="7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个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5</w:t>
            </w:r>
          </w:p>
        </w:tc>
      </w:tr>
    </w:tbl>
    <w:p>
      <w:pPr>
        <w:rPr>
          <w:rFonts w:asciiTheme="minorEastAsia" w:hAnsiTheme="minorEastAsia"/>
          <w:bCs/>
          <w:kern w:val="0"/>
          <w:sz w:val="28"/>
          <w:szCs w:val="28"/>
        </w:rPr>
      </w:pPr>
      <w:r>
        <w:rPr>
          <w:rFonts w:hint="eastAsia" w:asciiTheme="minorEastAsia" w:hAnsiTheme="minorEastAsia"/>
          <w:bCs/>
          <w:kern w:val="0"/>
          <w:sz w:val="28"/>
          <w:szCs w:val="28"/>
        </w:rPr>
        <w:t>本次防火物资采购招标拦标价为6.83万元。</w:t>
      </w:r>
    </w:p>
    <w:p>
      <w:pPr>
        <w:rPr>
          <w:rFonts w:asciiTheme="minorEastAsia" w:hAnsiTheme="minorEastAsia"/>
          <w:bCs/>
          <w:kern w:val="0"/>
          <w:sz w:val="28"/>
          <w:szCs w:val="28"/>
        </w:rPr>
      </w:pPr>
    </w:p>
    <w:p>
      <w:pPr>
        <w:rPr>
          <w:rFonts w:asciiTheme="minorEastAsia" w:hAnsiTheme="minorEastAsia"/>
          <w:bCs/>
          <w:kern w:val="0"/>
          <w:sz w:val="28"/>
          <w:szCs w:val="28"/>
        </w:rPr>
      </w:pPr>
    </w:p>
    <w:p>
      <w:pPr>
        <w:rPr>
          <w:rFonts w:asciiTheme="minorEastAsia" w:hAnsiTheme="minorEastAsia"/>
          <w:kern w:val="0"/>
          <w:sz w:val="28"/>
          <w:szCs w:val="28"/>
        </w:rPr>
      </w:pPr>
      <w:r>
        <w:rPr>
          <w:rFonts w:hint="eastAsia" w:asciiTheme="minorEastAsia" w:hAnsiTheme="minorEastAsia"/>
          <w:bCs/>
          <w:kern w:val="0"/>
          <w:sz w:val="28"/>
          <w:szCs w:val="28"/>
        </w:rPr>
        <w:t>附件二：设备样图</w:t>
      </w:r>
    </w:p>
    <w:p>
      <w:pPr>
        <w:rPr>
          <w:rFonts w:asciiTheme="minorEastAsia" w:hAnsiTheme="minorEastAsia"/>
          <w:spacing w:val="-10"/>
          <w:sz w:val="28"/>
          <w:szCs w:val="28"/>
        </w:rPr>
      </w:pPr>
      <w:r>
        <w:rPr>
          <w:rFonts w:hint="eastAsia" w:asciiTheme="minorEastAsia" w:hAnsiTheme="minorEastAsia"/>
          <w:spacing w:val="-10"/>
          <w:sz w:val="28"/>
          <w:szCs w:val="28"/>
        </w:rPr>
        <w:t>1、背负式风力灭火机               2、背负式割灌机</w:t>
      </w:r>
    </w:p>
    <w:p>
      <w:pPr>
        <w:rPr>
          <w:rFonts w:ascii="仿宋" w:hAnsi="仿宋" w:eastAsia="仿宋" w:cs="仿宋_GB2312"/>
          <w:b/>
          <w:spacing w:val="-10"/>
          <w:sz w:val="32"/>
          <w:szCs w:val="32"/>
        </w:rPr>
      </w:pPr>
      <w:r>
        <w:rPr>
          <w:rFonts w:ascii="仿宋" w:hAnsi="仿宋" w:eastAsia="仿宋" w:cs="仿宋_GB2312"/>
          <w:b/>
          <w:spacing w:val="-10"/>
          <w:sz w:val="32"/>
          <w:szCs w:val="32"/>
        </w:rPr>
        <w:drawing>
          <wp:inline distT="0" distB="0" distL="0" distR="0">
            <wp:extent cx="529590" cy="708660"/>
            <wp:effectExtent l="19050" t="0" r="3810" b="0"/>
            <wp:docPr id="12" name="图片 11" descr="QQ截图20191126143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QQ截图20191126143247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_GB2312"/>
          <w:b/>
          <w:spacing w:val="-10"/>
          <w:sz w:val="32"/>
          <w:szCs w:val="32"/>
        </w:rPr>
        <w:drawing>
          <wp:inline distT="0" distB="0" distL="0" distR="0">
            <wp:extent cx="571500" cy="693420"/>
            <wp:effectExtent l="19050" t="0" r="0" b="0"/>
            <wp:docPr id="14" name="图片 13" descr="QQ截图20191126150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QQ截图2019112615083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589" cy="6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_GB2312"/>
          <w:b/>
          <w:spacing w:val="-10"/>
          <w:sz w:val="32"/>
          <w:szCs w:val="32"/>
        </w:rPr>
        <w:drawing>
          <wp:inline distT="0" distB="0" distL="0" distR="0">
            <wp:extent cx="544830" cy="708660"/>
            <wp:effectExtent l="19050" t="0" r="7620" b="0"/>
            <wp:docPr id="15" name="图片 14" descr="QQ截图20191126143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QQ截图2019112614331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943" cy="71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_GB2312"/>
          <w:b/>
          <w:spacing w:val="-10"/>
          <w:sz w:val="32"/>
          <w:szCs w:val="32"/>
        </w:rPr>
        <w:drawing>
          <wp:inline distT="0" distB="0" distL="0" distR="0">
            <wp:extent cx="636270" cy="685800"/>
            <wp:effectExtent l="19050" t="0" r="0" b="0"/>
            <wp:docPr id="16" name="图片 15" descr="QQ截图20191126143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QQ截图20191126143329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602" cy="68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_GB2312"/>
          <w:b/>
          <w:spacing w:val="-1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1015365</wp:posOffset>
            </wp:positionV>
            <wp:extent cx="2400300" cy="2133600"/>
            <wp:effectExtent l="19050" t="0" r="0" b="0"/>
            <wp:wrapNone/>
            <wp:docPr id="3" name="图片 2" descr="QQ截图20191126150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QQ截图20191126150545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_GB2312"/>
          <w:b/>
          <w:spacing w:val="-1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65070" cy="3261360"/>
            <wp:effectExtent l="19050" t="0" r="0" b="0"/>
            <wp:wrapSquare wrapText="bothSides"/>
            <wp:docPr id="11" name="图片 10" descr="QQ截图20181113122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QQ截图20181113122801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kern w:val="0"/>
          <w:sz w:val="28"/>
          <w:szCs w:val="28"/>
        </w:rPr>
        <w:br w:type="textWrapping" w:clear="all"/>
      </w:r>
    </w:p>
    <w:p>
      <w:pPr>
        <w:snapToGrid w:val="0"/>
        <w:spacing w:line="560" w:lineRule="exact"/>
        <w:jc w:val="left"/>
        <w:rPr>
          <w:rFonts w:cs="仿宋_GB2312" w:asciiTheme="minorEastAsia" w:hAnsiTheme="minorEastAsia"/>
          <w:spacing w:val="-10"/>
          <w:sz w:val="28"/>
          <w:szCs w:val="28"/>
        </w:rPr>
      </w:pPr>
      <w:r>
        <w:rPr>
          <w:rFonts w:hint="eastAsia" w:cs="仿宋_GB2312" w:asciiTheme="minorEastAsia" w:hAnsiTheme="minorEastAsia"/>
          <w:spacing w:val="-10"/>
          <w:sz w:val="28"/>
          <w:szCs w:val="28"/>
        </w:rPr>
        <w:t xml:space="preserve"> 3、剪草割草机                   4、高压耐磨消防水带</w:t>
      </w:r>
    </w:p>
    <w:p>
      <w:pPr>
        <w:snapToGrid w:val="0"/>
        <w:spacing w:line="560" w:lineRule="exact"/>
        <w:rPr>
          <w:rFonts w:ascii="仿宋" w:hAnsi="仿宋" w:eastAsia="仿宋" w:cs="仿宋_GB2312"/>
          <w:b/>
          <w:spacing w:val="-10"/>
          <w:sz w:val="32"/>
          <w:szCs w:val="32"/>
        </w:rPr>
      </w:pPr>
    </w:p>
    <w:p>
      <w:pPr>
        <w:rPr>
          <w:rFonts w:ascii="仿宋" w:hAnsi="仿宋" w:eastAsia="仿宋" w:cs="仿宋_GB2312"/>
          <w:kern w:val="0"/>
          <w:sz w:val="32"/>
          <w:szCs w:val="32"/>
        </w:rPr>
      </w:pPr>
      <w:r>
        <w:rPr>
          <w:rFonts w:ascii="仿宋" w:hAnsi="仿宋" w:eastAsia="仿宋" w:cs="仿宋_GB2312"/>
          <w:kern w:val="0"/>
          <w:sz w:val="32"/>
          <w:szCs w:val="32"/>
        </w:rPr>
        <w:drawing>
          <wp:inline distT="0" distB="0" distL="0" distR="0">
            <wp:extent cx="2480310" cy="2781300"/>
            <wp:effectExtent l="19050" t="0" r="0" b="0"/>
            <wp:docPr id="18" name="图片 17" descr="QQ截图20191126144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QQ截图20191126144353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6924" cy="278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_GB2312"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3170" cy="2834640"/>
            <wp:effectExtent l="19050" t="0" r="0" b="0"/>
            <wp:wrapSquare wrapText="bothSides"/>
            <wp:docPr id="17" name="图片 16" descr="QQ截图20191126144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QQ截图20191126144100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_GB2312"/>
          <w:kern w:val="0"/>
          <w:sz w:val="32"/>
          <w:szCs w:val="32"/>
        </w:rPr>
        <w:br w:type="textWrapping" w:clear="all"/>
      </w:r>
    </w:p>
    <w:p>
      <w:pPr>
        <w:rPr>
          <w:rFonts w:cs="仿宋_GB2312" w:asciiTheme="minorEastAsia" w:hAnsiTheme="minorEastAsia"/>
          <w:kern w:val="0"/>
          <w:sz w:val="28"/>
          <w:szCs w:val="28"/>
        </w:rPr>
      </w:pPr>
      <w:r>
        <w:rPr>
          <w:rFonts w:hint="eastAsia" w:cs="仿宋_GB2312" w:asciiTheme="minorEastAsia" w:hAnsiTheme="minorEastAsia"/>
          <w:kern w:val="0"/>
          <w:sz w:val="28"/>
          <w:szCs w:val="28"/>
        </w:rPr>
        <w:t>5、手推车式水基灭火器          6、干粉灭火器</w:t>
      </w:r>
    </w:p>
    <w:p>
      <w:pPr>
        <w:rPr>
          <w:rFonts w:ascii="仿宋" w:hAnsi="仿宋" w:eastAsia="仿宋" w:cs="仿宋_GB2312"/>
          <w:kern w:val="0"/>
          <w:sz w:val="32"/>
          <w:szCs w:val="32"/>
        </w:rPr>
      </w:pPr>
      <w:r>
        <w:rPr>
          <w:rFonts w:hint="eastAsia" w:cs="仿宋_GB2312" w:asciiTheme="minorEastAsia" w:hAnsiTheme="minorEastAsia"/>
          <w:b/>
          <w:spacing w:val="-10"/>
          <w:sz w:val="28"/>
          <w:szCs w:val="28"/>
        </w:rPr>
        <w:drawing>
          <wp:inline distT="0" distB="0" distL="0" distR="0">
            <wp:extent cx="2341245" cy="2811780"/>
            <wp:effectExtent l="19050" t="0" r="1883" b="0"/>
            <wp:docPr id="19" name="图片 18" descr="QQ截图20191126144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QQ截图20191126144553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5318" cy="281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仿宋_GB2312" w:asciiTheme="minorEastAsia" w:hAnsiTheme="minorEastAsia"/>
          <w:b/>
          <w:spacing w:val="-10"/>
          <w:sz w:val="28"/>
          <w:szCs w:val="28"/>
        </w:rPr>
        <w:drawing>
          <wp:inline distT="0" distB="0" distL="0" distR="0">
            <wp:extent cx="2569845" cy="3101340"/>
            <wp:effectExtent l="19050" t="0" r="1616" b="0"/>
            <wp:docPr id="4" name="图片 3" descr="QQ截图20181113123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QQ截图20181113123017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5922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_GB2312"/>
          <w:kern w:val="0"/>
          <w:sz w:val="32"/>
          <w:szCs w:val="32"/>
        </w:rPr>
      </w:pPr>
    </w:p>
    <w:p>
      <w:pPr>
        <w:rPr>
          <w:rFonts w:cs="仿宋_GB2312" w:asciiTheme="minorEastAsia" w:hAnsiTheme="minorEastAsia"/>
          <w:kern w:val="0"/>
          <w:sz w:val="28"/>
          <w:szCs w:val="28"/>
        </w:rPr>
      </w:pPr>
      <w:r>
        <w:rPr>
          <w:rFonts w:hint="eastAsia" w:cs="仿宋_GB2312" w:asciiTheme="minorEastAsia" w:hAnsiTheme="minorEastAsia"/>
          <w:kern w:val="0"/>
          <w:sz w:val="28"/>
          <w:szCs w:val="28"/>
        </w:rPr>
        <w:t>7、便携式水基灭火器               8、洒水车方法兰</w:t>
      </w:r>
    </w:p>
    <w:p>
      <w:pPr>
        <w:rPr>
          <w:rFonts w:ascii="仿宋" w:hAnsi="仿宋" w:eastAsia="仿宋" w:cs="仿宋_GB2312"/>
          <w:kern w:val="0"/>
          <w:sz w:val="32"/>
          <w:szCs w:val="32"/>
        </w:rPr>
      </w:pPr>
      <w:r>
        <w:rPr>
          <w:rFonts w:ascii="仿宋" w:hAnsi="仿宋" w:eastAsia="仿宋" w:cs="仿宋_GB2312"/>
          <w:kern w:val="0"/>
          <w:sz w:val="32"/>
          <w:szCs w:val="32"/>
        </w:rPr>
        <w:drawing>
          <wp:inline distT="0" distB="0" distL="0" distR="0">
            <wp:extent cx="2449830" cy="2903220"/>
            <wp:effectExtent l="19050" t="0" r="7620" b="0"/>
            <wp:docPr id="20" name="图片 19" descr="QQ截图201911261446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QQ截图20191126144656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2479" cy="290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_GB2312"/>
          <w:kern w:val="0"/>
          <w:sz w:val="32"/>
          <w:szCs w:val="32"/>
        </w:rPr>
        <w:drawing>
          <wp:inline distT="0" distB="0" distL="0" distR="0">
            <wp:extent cx="2228850" cy="2880360"/>
            <wp:effectExtent l="19050" t="0" r="0" b="0"/>
            <wp:docPr id="21" name="图片 20" descr="IMG_20191126_14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20191126_145430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_GB2312"/>
          <w:kern w:val="0"/>
          <w:sz w:val="32"/>
          <w:szCs w:val="32"/>
        </w:rPr>
      </w:pPr>
    </w:p>
    <w:p>
      <w:pPr>
        <w:rPr>
          <w:rFonts w:ascii="仿宋" w:hAnsi="仿宋" w:eastAsia="仿宋" w:cs="仿宋_GB2312"/>
          <w:kern w:val="0"/>
          <w:sz w:val="32"/>
          <w:szCs w:val="32"/>
        </w:rPr>
      </w:pPr>
    </w:p>
    <w:p>
      <w:pPr>
        <w:rPr>
          <w:rFonts w:cs="仿宋_GB2312" w:asciiTheme="minorEastAsia" w:hAnsiTheme="minorEastAsia"/>
          <w:b/>
          <w:spacing w:val="-10"/>
          <w:sz w:val="28"/>
          <w:szCs w:val="28"/>
        </w:rPr>
      </w:pPr>
    </w:p>
    <w:p>
      <w:pPr>
        <w:rPr>
          <w:rFonts w:cs="仿宋_GB2312" w:asciiTheme="minorEastAsia" w:hAnsiTheme="minorEastAsia"/>
          <w:b/>
          <w:spacing w:val="-10"/>
          <w:sz w:val="28"/>
          <w:szCs w:val="28"/>
        </w:rPr>
      </w:pPr>
      <w:r>
        <w:rPr>
          <w:rFonts w:hint="eastAsia" w:cs="仿宋_GB2312" w:asciiTheme="minorEastAsia" w:hAnsiTheme="minorEastAsia"/>
          <w:b/>
          <w:spacing w:val="-10"/>
          <w:sz w:val="28"/>
          <w:szCs w:val="28"/>
        </w:rPr>
        <w:t>附件三：设备技术标准及要求：</w:t>
      </w:r>
    </w:p>
    <w:p>
      <w:pPr>
        <w:spacing w:line="540" w:lineRule="exact"/>
        <w:ind w:firstLine="560" w:firstLineChars="200"/>
        <w:rPr>
          <w:rFonts w:cs="仿宋_GB2312" w:asciiTheme="minorEastAsia" w:hAnsiTheme="minorEastAsia"/>
          <w:kern w:val="0"/>
          <w:sz w:val="28"/>
          <w:szCs w:val="28"/>
        </w:rPr>
      </w:pPr>
      <w:r>
        <w:rPr>
          <w:rFonts w:hint="eastAsia" w:cs="仿宋_GB2312" w:asciiTheme="minorEastAsia" w:hAnsiTheme="minorEastAsia"/>
          <w:kern w:val="0"/>
          <w:sz w:val="28"/>
          <w:szCs w:val="28"/>
        </w:rPr>
        <w:t>1、背负式风力灭火机：森林消防专用，有效灭火距离≥1.5m，出口风量≥0.4m3/s，工作时间≥25min，整备质量≤12kg。</w:t>
      </w:r>
    </w:p>
    <w:p>
      <w:pPr>
        <w:snapToGrid w:val="0"/>
        <w:spacing w:line="480" w:lineRule="exact"/>
        <w:ind w:firstLine="520" w:firstLineChars="200"/>
        <w:jc w:val="left"/>
        <w:rPr>
          <w:rFonts w:asciiTheme="minorEastAsia" w:hAnsiTheme="minorEastAsia"/>
          <w:spacing w:val="-10"/>
          <w:sz w:val="28"/>
          <w:szCs w:val="28"/>
        </w:rPr>
      </w:pPr>
      <w:r>
        <w:rPr>
          <w:rFonts w:hint="eastAsia" w:asciiTheme="minorEastAsia" w:hAnsiTheme="minorEastAsia"/>
          <w:spacing w:val="-10"/>
          <w:sz w:val="28"/>
          <w:szCs w:val="28"/>
        </w:rPr>
        <w:t>2、背负式割灌机：发动机标定功率</w:t>
      </w:r>
      <w:r>
        <w:rPr>
          <w:rFonts w:hint="eastAsia" w:cs="仿宋_GB2312" w:asciiTheme="minorEastAsia" w:hAnsiTheme="minorEastAsia"/>
          <w:kern w:val="0"/>
          <w:sz w:val="28"/>
          <w:szCs w:val="28"/>
        </w:rPr>
        <w:t>≥2.3KW/7000r/min，允许最大切割直径20cm，切割生产率≥48cm</w:t>
      </w:r>
      <w:r>
        <w:rPr>
          <w:rFonts w:hint="eastAsia" w:cs="仿宋_GB2312" w:asciiTheme="minorEastAsia" w:hAnsiTheme="minorEastAsia"/>
          <w:kern w:val="0"/>
          <w:sz w:val="28"/>
          <w:szCs w:val="28"/>
          <w:vertAlign w:val="superscript"/>
        </w:rPr>
        <w:t>2</w:t>
      </w:r>
      <w:r>
        <w:rPr>
          <w:rFonts w:hint="eastAsia" w:asciiTheme="minorEastAsia" w:hAnsiTheme="minorEastAsia"/>
          <w:spacing w:val="-10"/>
          <w:sz w:val="28"/>
          <w:szCs w:val="28"/>
        </w:rPr>
        <w:t>/s，切割燃油消耗率</w:t>
      </w:r>
      <w:r>
        <w:rPr>
          <w:rFonts w:hint="eastAsia" w:cs="仿宋_GB2312" w:asciiTheme="minorEastAsia" w:hAnsiTheme="minorEastAsia"/>
          <w:kern w:val="0"/>
          <w:sz w:val="28"/>
          <w:szCs w:val="28"/>
        </w:rPr>
        <w:t>≤110g/m</w:t>
      </w:r>
      <w:r>
        <w:rPr>
          <w:rFonts w:hint="eastAsia" w:cs="仿宋_GB2312" w:asciiTheme="minorEastAsia" w:hAnsiTheme="minorEastAsia"/>
          <w:kern w:val="0"/>
          <w:sz w:val="28"/>
          <w:szCs w:val="28"/>
          <w:vertAlign w:val="superscript"/>
        </w:rPr>
        <w:t>2</w:t>
      </w:r>
      <w:r>
        <w:rPr>
          <w:rFonts w:hint="eastAsia" w:asciiTheme="minorEastAsia" w:hAnsiTheme="minorEastAsia"/>
          <w:spacing w:val="-10"/>
          <w:sz w:val="28"/>
          <w:szCs w:val="28"/>
        </w:rPr>
        <w:t>，发动机排量＞50cc,整机重量</w:t>
      </w:r>
      <w:r>
        <w:rPr>
          <w:rFonts w:hint="eastAsia" w:cs="仿宋_GB2312" w:asciiTheme="minorEastAsia" w:hAnsiTheme="minorEastAsia"/>
          <w:kern w:val="0"/>
          <w:sz w:val="28"/>
          <w:szCs w:val="28"/>
        </w:rPr>
        <w:t>≤7.5kg，油箱容积≥1.3L,工作杆直径≥28mm，启动性能≤10s，每台须配合金锯片（可切割细灌木）、一字刀、三字刀、打草头各一。</w:t>
      </w:r>
    </w:p>
    <w:p>
      <w:pPr>
        <w:snapToGrid w:val="0"/>
        <w:spacing w:line="480" w:lineRule="exact"/>
        <w:ind w:firstLine="520" w:firstLineChars="200"/>
        <w:jc w:val="left"/>
        <w:rPr>
          <w:rFonts w:asciiTheme="minorEastAsia" w:hAnsiTheme="minorEastAsia"/>
          <w:spacing w:val="-10"/>
          <w:sz w:val="28"/>
          <w:szCs w:val="28"/>
        </w:rPr>
      </w:pPr>
      <w:r>
        <w:rPr>
          <w:rFonts w:hint="eastAsia" w:asciiTheme="minorEastAsia" w:hAnsiTheme="minorEastAsia"/>
          <w:spacing w:val="-10"/>
          <w:sz w:val="28"/>
          <w:szCs w:val="28"/>
        </w:rPr>
        <w:t>3、剪草割草机：手推轮式，汽油发动机，最大功率</w:t>
      </w:r>
      <w:r>
        <w:rPr>
          <w:rFonts w:hint="eastAsia" w:cs="仿宋_GB2312" w:asciiTheme="minorEastAsia" w:hAnsiTheme="minorEastAsia"/>
          <w:kern w:val="0"/>
          <w:sz w:val="28"/>
          <w:szCs w:val="28"/>
        </w:rPr>
        <w:t>≥</w:t>
      </w:r>
      <w:r>
        <w:rPr>
          <w:rFonts w:hint="eastAsia" w:asciiTheme="minorEastAsia" w:hAnsiTheme="minorEastAsia"/>
          <w:spacing w:val="-10"/>
          <w:sz w:val="28"/>
          <w:szCs w:val="28"/>
        </w:rPr>
        <w:t>7.2KW，重量</w:t>
      </w:r>
      <w:r>
        <w:rPr>
          <w:rFonts w:hint="eastAsia" w:cs="仿宋_GB2312" w:asciiTheme="minorEastAsia" w:hAnsiTheme="minorEastAsia"/>
          <w:kern w:val="0"/>
          <w:sz w:val="28"/>
          <w:szCs w:val="28"/>
        </w:rPr>
        <w:t>≤</w:t>
      </w:r>
      <w:r>
        <w:rPr>
          <w:rFonts w:hint="eastAsia" w:asciiTheme="minorEastAsia" w:hAnsiTheme="minorEastAsia"/>
          <w:spacing w:val="-10"/>
          <w:sz w:val="28"/>
          <w:szCs w:val="28"/>
        </w:rPr>
        <w:t>80公斤，割伏宽度80cm。</w:t>
      </w:r>
    </w:p>
    <w:p>
      <w:pPr>
        <w:snapToGrid w:val="0"/>
        <w:spacing w:line="480" w:lineRule="exact"/>
        <w:ind w:firstLine="390" w:firstLineChars="150"/>
        <w:jc w:val="left"/>
        <w:rPr>
          <w:rFonts w:asciiTheme="minorEastAsia" w:hAnsiTheme="minorEastAsia"/>
          <w:spacing w:val="-10"/>
          <w:sz w:val="28"/>
          <w:szCs w:val="28"/>
        </w:rPr>
      </w:pPr>
      <w:r>
        <w:rPr>
          <w:rFonts w:hint="eastAsia" w:asciiTheme="minorEastAsia" w:hAnsiTheme="minorEastAsia"/>
          <w:spacing w:val="-10"/>
          <w:sz w:val="28"/>
          <w:szCs w:val="28"/>
        </w:rPr>
        <w:t xml:space="preserve"> 4、高压耐磨防爆消防水带：规格</w:t>
      </w:r>
      <w:r>
        <w:rPr>
          <w:rFonts w:asciiTheme="minorEastAsia" w:hAnsiTheme="minorEastAsia"/>
          <w:spacing w:val="-10"/>
          <w:sz w:val="28"/>
          <w:szCs w:val="28"/>
        </w:rPr>
        <w:t>65-20M</w:t>
      </w:r>
      <w:r>
        <w:rPr>
          <w:rFonts w:hint="eastAsia" w:asciiTheme="minorEastAsia" w:hAnsiTheme="minorEastAsia"/>
          <w:spacing w:val="-10"/>
          <w:sz w:val="28"/>
          <w:szCs w:val="28"/>
        </w:rPr>
        <w:t>和</w:t>
      </w:r>
      <w:r>
        <w:rPr>
          <w:rFonts w:asciiTheme="minorEastAsia" w:hAnsiTheme="minorEastAsia"/>
          <w:spacing w:val="-10"/>
          <w:sz w:val="28"/>
          <w:szCs w:val="28"/>
        </w:rPr>
        <w:t>40-20M</w:t>
      </w:r>
      <w:r>
        <w:rPr>
          <w:rFonts w:hint="eastAsia" w:asciiTheme="minorEastAsia" w:hAnsiTheme="minorEastAsia"/>
          <w:spacing w:val="-10"/>
          <w:sz w:val="28"/>
          <w:szCs w:val="28"/>
        </w:rPr>
        <w:t>，要求抗水压力</w:t>
      </w:r>
      <w:r>
        <w:rPr>
          <w:rFonts w:hint="eastAsia" w:cs="仿宋_GB2312" w:asciiTheme="minorEastAsia" w:hAnsiTheme="minorEastAsia"/>
          <w:kern w:val="0"/>
          <w:sz w:val="28"/>
          <w:szCs w:val="28"/>
        </w:rPr>
        <w:t>≥0.8MPa</w:t>
      </w:r>
      <w:r>
        <w:rPr>
          <w:rFonts w:hint="eastAsia" w:asciiTheme="minorEastAsia" w:hAnsiTheme="minorEastAsia"/>
          <w:spacing w:val="-10"/>
          <w:sz w:val="28"/>
          <w:szCs w:val="28"/>
        </w:rPr>
        <w:t>,耐磨防爆，双面涂层，中间采用优质涤纶线层，配国标加厚接头。</w:t>
      </w:r>
    </w:p>
    <w:p>
      <w:pPr>
        <w:snapToGrid w:val="0"/>
        <w:spacing w:line="480" w:lineRule="exact"/>
        <w:ind w:firstLine="520" w:firstLineChars="200"/>
        <w:jc w:val="left"/>
        <w:rPr>
          <w:rFonts w:asciiTheme="minorEastAsia" w:hAnsiTheme="minorEastAsia"/>
          <w:spacing w:val="-10"/>
          <w:sz w:val="28"/>
          <w:szCs w:val="28"/>
        </w:rPr>
      </w:pPr>
      <w:r>
        <w:rPr>
          <w:rFonts w:hint="eastAsia" w:asciiTheme="minorEastAsia" w:hAnsiTheme="minorEastAsia"/>
          <w:spacing w:val="-10"/>
          <w:sz w:val="28"/>
          <w:szCs w:val="28"/>
        </w:rPr>
        <w:t>5、油锯锯条：原装进口锯条,规格20寸34刀68节。</w:t>
      </w:r>
    </w:p>
    <w:p>
      <w:pPr>
        <w:snapToGrid w:val="0"/>
        <w:spacing w:line="480" w:lineRule="exact"/>
        <w:ind w:firstLine="520" w:firstLineChars="200"/>
        <w:jc w:val="left"/>
        <w:rPr>
          <w:rFonts w:asciiTheme="minorEastAsia" w:hAnsiTheme="minorEastAsia"/>
          <w:spacing w:val="-10"/>
          <w:sz w:val="28"/>
          <w:szCs w:val="28"/>
        </w:rPr>
      </w:pPr>
      <w:r>
        <w:rPr>
          <w:rFonts w:hint="eastAsia" w:asciiTheme="minorEastAsia" w:hAnsiTheme="minorEastAsia"/>
          <w:spacing w:val="-10"/>
          <w:sz w:val="28"/>
          <w:szCs w:val="28"/>
        </w:rPr>
        <w:t>6、手推车式水基灭火器：药剂净容量25L，灭火剂为新型环保水基型，可灭油电火，灭火器有效使用期≥6年。</w:t>
      </w:r>
    </w:p>
    <w:p>
      <w:pPr>
        <w:snapToGrid w:val="0"/>
        <w:spacing w:line="480" w:lineRule="exact"/>
        <w:ind w:firstLine="520" w:firstLineChars="200"/>
        <w:jc w:val="left"/>
        <w:rPr>
          <w:rFonts w:asciiTheme="minorEastAsia" w:hAnsiTheme="minorEastAsia"/>
          <w:spacing w:val="-10"/>
          <w:sz w:val="28"/>
          <w:szCs w:val="28"/>
        </w:rPr>
      </w:pPr>
      <w:r>
        <w:rPr>
          <w:rFonts w:hint="eastAsia" w:asciiTheme="minorEastAsia" w:hAnsiTheme="minorEastAsia"/>
          <w:spacing w:val="-10"/>
          <w:sz w:val="28"/>
          <w:szCs w:val="28"/>
        </w:rPr>
        <w:t>7、便携式水基灭火器：手提式，药剂净重2kg，瓶身材质为炭钢，有效喷射距离≥2.5m，灭火剂为新型环保水基型，灭火器有效使用期≥6年。</w:t>
      </w:r>
    </w:p>
    <w:p>
      <w:pPr>
        <w:snapToGrid w:val="0"/>
        <w:spacing w:line="480" w:lineRule="exact"/>
        <w:ind w:firstLine="520" w:firstLineChars="200"/>
        <w:jc w:val="left"/>
        <w:rPr>
          <w:rFonts w:asciiTheme="minorEastAsia" w:hAnsiTheme="minorEastAsia"/>
          <w:spacing w:val="-10"/>
          <w:sz w:val="28"/>
          <w:szCs w:val="28"/>
        </w:rPr>
      </w:pPr>
      <w:r>
        <w:rPr>
          <w:rFonts w:asciiTheme="minorEastAsia" w:hAnsiTheme="minorEastAsia"/>
          <w:spacing w:val="-10"/>
          <w:sz w:val="28"/>
          <w:szCs w:val="28"/>
        </w:rPr>
        <w:t>8</w:t>
      </w:r>
      <w:r>
        <w:rPr>
          <w:rFonts w:hint="eastAsia" w:asciiTheme="minorEastAsia" w:hAnsiTheme="minorEastAsia"/>
          <w:spacing w:val="-10"/>
          <w:sz w:val="28"/>
          <w:szCs w:val="28"/>
        </w:rPr>
        <w:t>、干粉灭火器：手提式，药剂净重4kg，瓶身材质为炭钢，有效喷射距离≥3m，驱动气体氮气，产品质量6kg。</w:t>
      </w:r>
    </w:p>
    <w:p>
      <w:pPr>
        <w:spacing w:line="540" w:lineRule="exact"/>
        <w:ind w:firstLine="560" w:firstLineChars="200"/>
        <w:rPr>
          <w:rFonts w:cs="仿宋_GB2312" w:asciiTheme="minorEastAsia" w:hAnsiTheme="minorEastAsia"/>
          <w:kern w:val="0"/>
          <w:sz w:val="28"/>
          <w:szCs w:val="28"/>
        </w:rPr>
      </w:pPr>
      <w:r>
        <w:rPr>
          <w:rFonts w:hint="eastAsia" w:cs="仿宋_GB2312" w:asciiTheme="minorEastAsia" w:hAnsiTheme="minorEastAsia"/>
          <w:kern w:val="0"/>
          <w:sz w:val="28"/>
          <w:szCs w:val="28"/>
        </w:rPr>
        <w:t>9、手套：尼龙加厚耐磨线手套。</w:t>
      </w:r>
    </w:p>
    <w:p>
      <w:pPr>
        <w:spacing w:line="540" w:lineRule="exact"/>
        <w:ind w:firstLine="560" w:firstLineChars="200"/>
        <w:rPr>
          <w:rFonts w:cs="仿宋_GB2312" w:asciiTheme="minorEastAsia" w:hAnsiTheme="minorEastAsia"/>
          <w:kern w:val="0"/>
          <w:sz w:val="28"/>
          <w:szCs w:val="28"/>
        </w:rPr>
      </w:pPr>
      <w:r>
        <w:rPr>
          <w:rFonts w:hint="eastAsia" w:cs="仿宋_GB2312" w:asciiTheme="minorEastAsia" w:hAnsiTheme="minorEastAsia"/>
          <w:kern w:val="0"/>
          <w:sz w:val="28"/>
          <w:szCs w:val="28"/>
        </w:rPr>
        <w:t>10、消防洒水车方法兰：</w:t>
      </w:r>
      <w:r>
        <w:rPr>
          <w:rFonts w:cs="仿宋_GB2312" w:asciiTheme="minorEastAsia" w:hAnsiTheme="minorEastAsia"/>
          <w:kern w:val="0"/>
          <w:sz w:val="28"/>
          <w:szCs w:val="28"/>
        </w:rPr>
        <w:t>DN65(140*140)</w:t>
      </w:r>
      <w:r>
        <w:rPr>
          <w:rFonts w:hint="eastAsia" w:cs="仿宋_GB2312" w:asciiTheme="minorEastAsia" w:hAnsiTheme="minorEastAsia"/>
          <w:kern w:val="0"/>
          <w:sz w:val="28"/>
          <w:szCs w:val="28"/>
        </w:rPr>
        <w:t>,国标加厚、高强度钢材。</w:t>
      </w:r>
    </w:p>
    <w:sectPr>
      <w:footerReference r:id="rId3" w:type="default"/>
      <w:pgSz w:w="11906" w:h="16838"/>
      <w:pgMar w:top="1701" w:right="1531" w:bottom="1417" w:left="1531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068381"/>
      <w:docPartObj>
        <w:docPartGallery w:val="autotext"/>
      </w:docPartObj>
    </w:sdtPr>
    <w:sdtContent>
      <w:p>
        <w:pPr>
          <w:pStyle w:val="3"/>
          <w:jc w:val="right"/>
        </w:pPr>
        <w:r>
          <w:rPr>
            <w:lang w:val="zh-CN"/>
          </w:rPr>
          <w:fldChar w:fldCharType="begin"/>
        </w:r>
        <w:r>
          <w:rPr>
            <w:lang w:val="zh-CN"/>
          </w:rPr>
          <w:instrText xml:space="preserve"> PAGE   \* MERGEFORMAT </w:instrText>
        </w:r>
        <w:r>
          <w:rPr>
            <w:lang w:val="zh-CN"/>
          </w:rPr>
          <w:fldChar w:fldCharType="separate"/>
        </w:r>
        <w:r>
          <w:rPr>
            <w:lang w:val="zh-CN"/>
          </w:rPr>
          <w:t>6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936"/>
    <w:rsid w:val="0002364A"/>
    <w:rsid w:val="0004255B"/>
    <w:rsid w:val="00070C91"/>
    <w:rsid w:val="00080F53"/>
    <w:rsid w:val="000826D1"/>
    <w:rsid w:val="000879BD"/>
    <w:rsid w:val="000971CA"/>
    <w:rsid w:val="000C4B96"/>
    <w:rsid w:val="000E4A43"/>
    <w:rsid w:val="0015241A"/>
    <w:rsid w:val="00155D7F"/>
    <w:rsid w:val="00174D74"/>
    <w:rsid w:val="00175500"/>
    <w:rsid w:val="0019116D"/>
    <w:rsid w:val="001E1436"/>
    <w:rsid w:val="001E441C"/>
    <w:rsid w:val="001E64D6"/>
    <w:rsid w:val="001F51A8"/>
    <w:rsid w:val="00247543"/>
    <w:rsid w:val="00287871"/>
    <w:rsid w:val="002C2F93"/>
    <w:rsid w:val="002C3725"/>
    <w:rsid w:val="002E0648"/>
    <w:rsid w:val="002E3FD8"/>
    <w:rsid w:val="003051E5"/>
    <w:rsid w:val="00311E9C"/>
    <w:rsid w:val="00320758"/>
    <w:rsid w:val="00361931"/>
    <w:rsid w:val="0036552A"/>
    <w:rsid w:val="00391AA9"/>
    <w:rsid w:val="003E1292"/>
    <w:rsid w:val="003F3DB4"/>
    <w:rsid w:val="004024B2"/>
    <w:rsid w:val="00414AA6"/>
    <w:rsid w:val="00422074"/>
    <w:rsid w:val="0047041C"/>
    <w:rsid w:val="004A3D92"/>
    <w:rsid w:val="004D29E6"/>
    <w:rsid w:val="0052018D"/>
    <w:rsid w:val="00527510"/>
    <w:rsid w:val="005B4D31"/>
    <w:rsid w:val="005E64E4"/>
    <w:rsid w:val="00697EE6"/>
    <w:rsid w:val="006F24FA"/>
    <w:rsid w:val="00700BBC"/>
    <w:rsid w:val="00702024"/>
    <w:rsid w:val="007219C3"/>
    <w:rsid w:val="00763A42"/>
    <w:rsid w:val="007829E5"/>
    <w:rsid w:val="00786BCA"/>
    <w:rsid w:val="00790CAE"/>
    <w:rsid w:val="00794FD3"/>
    <w:rsid w:val="007A0C23"/>
    <w:rsid w:val="007B3BD7"/>
    <w:rsid w:val="007E7A05"/>
    <w:rsid w:val="00801E87"/>
    <w:rsid w:val="00803F97"/>
    <w:rsid w:val="00827272"/>
    <w:rsid w:val="0088563A"/>
    <w:rsid w:val="008A3DF9"/>
    <w:rsid w:val="008D4DEA"/>
    <w:rsid w:val="008E2360"/>
    <w:rsid w:val="009707A9"/>
    <w:rsid w:val="009C491E"/>
    <w:rsid w:val="009F4C3E"/>
    <w:rsid w:val="00A16EB8"/>
    <w:rsid w:val="00A34334"/>
    <w:rsid w:val="00A42F4F"/>
    <w:rsid w:val="00A53B80"/>
    <w:rsid w:val="00A83E2B"/>
    <w:rsid w:val="00A8758E"/>
    <w:rsid w:val="00AA1DC6"/>
    <w:rsid w:val="00AA603D"/>
    <w:rsid w:val="00AC2936"/>
    <w:rsid w:val="00AE5CD9"/>
    <w:rsid w:val="00B273C3"/>
    <w:rsid w:val="00B360C7"/>
    <w:rsid w:val="00B44FFA"/>
    <w:rsid w:val="00B472C7"/>
    <w:rsid w:val="00B5094F"/>
    <w:rsid w:val="00B51696"/>
    <w:rsid w:val="00BA36D9"/>
    <w:rsid w:val="00BA3E55"/>
    <w:rsid w:val="00BB21A5"/>
    <w:rsid w:val="00C13888"/>
    <w:rsid w:val="00C4362D"/>
    <w:rsid w:val="00C82DD6"/>
    <w:rsid w:val="00CB2CBD"/>
    <w:rsid w:val="00CF557E"/>
    <w:rsid w:val="00D022B2"/>
    <w:rsid w:val="00D1744A"/>
    <w:rsid w:val="00D55596"/>
    <w:rsid w:val="00D66840"/>
    <w:rsid w:val="00DC505D"/>
    <w:rsid w:val="00DD0C23"/>
    <w:rsid w:val="00DD57B7"/>
    <w:rsid w:val="00DE1494"/>
    <w:rsid w:val="00DE2225"/>
    <w:rsid w:val="00E21266"/>
    <w:rsid w:val="00E5575F"/>
    <w:rsid w:val="00E84866"/>
    <w:rsid w:val="00E9166A"/>
    <w:rsid w:val="00EA5FEA"/>
    <w:rsid w:val="00EC7898"/>
    <w:rsid w:val="00EE27B5"/>
    <w:rsid w:val="00EF574F"/>
    <w:rsid w:val="00F74FAD"/>
    <w:rsid w:val="00FC1E89"/>
    <w:rsid w:val="00FC4F4B"/>
    <w:rsid w:val="00FD25AD"/>
    <w:rsid w:val="00FF683A"/>
    <w:rsid w:val="1142278D"/>
    <w:rsid w:val="33DF44F0"/>
    <w:rsid w:val="35F07ADA"/>
    <w:rsid w:val="44744361"/>
    <w:rsid w:val="48125773"/>
    <w:rsid w:val="6090450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3B8E8D-6E56-45E0-85A8-0C0346831E7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268</Words>
  <Characters>1530</Characters>
  <Lines>12</Lines>
  <Paragraphs>3</Paragraphs>
  <TotalTime>15</TotalTime>
  <ScaleCrop>false</ScaleCrop>
  <LinksUpToDate>false</LinksUpToDate>
  <CharactersWithSpaces>1795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2017-07-03T03:46:00Z</dcterms:created>
  <dc:creator>dreamsummit</dc:creator>
  <cp:lastModifiedBy>NTKO</cp:lastModifiedBy>
  <cp:lastPrinted>2018-11-15T03:16:00Z</cp:lastPrinted>
  <dcterms:modified xsi:type="dcterms:W3CDTF">2019-11-29T07:20:25Z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