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宜昌市人文艺术高中（原市二中）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围墙维修及运动场边坡支护加固工程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财务决算业务</w:t>
      </w:r>
      <w:r>
        <w:rPr>
          <w:rFonts w:hint="eastAsia" w:ascii="方正小标宋简体" w:eastAsia="方正小标宋简体"/>
          <w:sz w:val="44"/>
          <w:szCs w:val="44"/>
        </w:rPr>
        <w:t>询价公告</w:t>
      </w:r>
    </w:p>
    <w:p>
      <w:pPr>
        <w:spacing w:line="540" w:lineRule="exact"/>
        <w:jc w:val="center"/>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根据工程建设项目投资评审相关规定，市教育局现就宜昌市人文艺术高中（原市二中）围墙维修及运动场边坡支护加固工程财务决算业务发布询价公告，现</w:t>
      </w:r>
      <w:r>
        <w:rPr>
          <w:rFonts w:hint="eastAsia" w:ascii="仿宋_GB2312" w:eastAsia="仿宋_GB2312"/>
          <w:sz w:val="32"/>
          <w:szCs w:val="32"/>
        </w:rPr>
        <w:t>邀请合格的供应商参与报价。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一、采购项目名称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lang w:val="en-US"/>
        </w:rPr>
      </w:pPr>
      <w:r>
        <w:rPr>
          <w:rFonts w:hint="eastAsia" w:ascii="仿宋_GB2312" w:eastAsia="仿宋_GB2312"/>
          <w:sz w:val="32"/>
          <w:szCs w:val="32"/>
          <w:lang w:val="en-US" w:eastAsia="zh-CN"/>
        </w:rPr>
        <w:t>宜昌市人文艺术高中（原市二中）围墙维修及运动场边坡支护加固工程财务决算业务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二、采购内容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采购一家投资评审单位，对宜昌市人文艺术高中（原市二中）围墙维修及运动场边坡支护加固工程财务决算业务进行财务决算评审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项目批复概算总投资50万元，送审金额45.25万元，其中建安工程投资41.3万元，其他投资3.95万元。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三、供应商资格要求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供应商应具备《中华人民共和国政府采购法》第二十二条规定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2．本项目不接受联合体报名投标。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3．供应商应具有有效的法人营业执照、税务登记证、组织机构代码证，提供其复印件并加盖供应商行政公章；（已办理三证合一营业执照的供应商不用再提供税务登记证、组织机构代码证）；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4．供应商须提供法人授权委托书和被委托人的身份证复印件；若是法定代表人的则提供法人身份证明和身份证复印件；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5．本项目不接受单位负责人为同一人或者存在直接控股、管理关系的不同供应商报名投标</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四、报价文件递交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1．报价文件递交截止时间：20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2．报价文件递交地点：请将纸质报价文件（一式</w:t>
      </w:r>
      <w:r>
        <w:rPr>
          <w:rFonts w:hint="eastAsia" w:ascii="仿宋_GB2312" w:eastAsia="仿宋_GB2312"/>
          <w:sz w:val="32"/>
          <w:szCs w:val="32"/>
          <w:lang w:val="en-US" w:eastAsia="zh-CN"/>
        </w:rPr>
        <w:t>3</w:t>
      </w:r>
      <w:r>
        <w:rPr>
          <w:rFonts w:hint="eastAsia" w:ascii="仿宋_GB2312" w:eastAsia="仿宋_GB2312"/>
          <w:sz w:val="32"/>
          <w:szCs w:val="32"/>
        </w:rPr>
        <w:t>份）密封后交至宜昌市体育场路27号宜昌市教育局</w:t>
      </w:r>
      <w:r>
        <w:rPr>
          <w:rFonts w:ascii="仿宋_GB2312" w:eastAsia="仿宋_GB2312"/>
          <w:sz w:val="32"/>
          <w:szCs w:val="32"/>
        </w:rPr>
        <w:t>9</w:t>
      </w:r>
      <w:r>
        <w:rPr>
          <w:rFonts w:hint="eastAsia" w:ascii="仿宋_GB2312" w:eastAsia="仿宋_GB2312"/>
          <w:sz w:val="32"/>
          <w:szCs w:val="32"/>
        </w:rPr>
        <w:t>楼</w:t>
      </w:r>
      <w:r>
        <w:rPr>
          <w:rFonts w:ascii="仿宋_GB2312" w:eastAsia="仿宋_GB2312"/>
          <w:sz w:val="32"/>
          <w:szCs w:val="32"/>
        </w:rPr>
        <w:t>9012</w:t>
      </w:r>
      <w:r>
        <w:rPr>
          <w:rFonts w:hint="eastAsia" w:ascii="仿宋_GB2312" w:eastAsia="仿宋_GB2312"/>
          <w:sz w:val="32"/>
          <w:szCs w:val="32"/>
        </w:rPr>
        <w:t>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逾期送达的或者未送达到指定地点，采购人不予受理。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五、开标时间、地点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开标时间：2</w:t>
      </w:r>
      <w:r>
        <w:rPr>
          <w:rFonts w:ascii="仿宋_GB2312" w:eastAsia="仿宋_GB2312"/>
          <w:sz w:val="32"/>
          <w:szCs w:val="32"/>
        </w:rPr>
        <w:t>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3</w:t>
      </w:r>
      <w:bookmarkStart w:id="0" w:name="_GoBack"/>
      <w:bookmarkEnd w:id="0"/>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时</w:t>
      </w:r>
      <w:r>
        <w:rPr>
          <w:rFonts w:hint="eastAsia" w:ascii="仿宋_GB2312" w:eastAsia="仿宋_GB2312"/>
          <w:sz w:val="32"/>
          <w:szCs w:val="32"/>
          <w:lang w:val="en-US" w:eastAsia="zh-CN"/>
        </w:rPr>
        <w:t>30分</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开标地点：市教育局9</w:t>
      </w:r>
      <w:r>
        <w:rPr>
          <w:rFonts w:ascii="仿宋_GB2312" w:eastAsia="仿宋_GB2312"/>
          <w:sz w:val="32"/>
          <w:szCs w:val="32"/>
        </w:rPr>
        <w:t>00</w:t>
      </w:r>
      <w:r>
        <w:rPr>
          <w:rFonts w:hint="eastAsia" w:ascii="仿宋_GB2312" w:eastAsia="仿宋_GB2312"/>
          <w:sz w:val="32"/>
          <w:szCs w:val="32"/>
          <w:lang w:val="en-US" w:eastAsia="zh-CN"/>
        </w:rPr>
        <w:t>2</w:t>
      </w:r>
      <w:r>
        <w:rPr>
          <w:rFonts w:hint="eastAsia" w:ascii="仿宋_GB2312" w:eastAsia="仿宋_GB2312"/>
          <w:sz w:val="32"/>
          <w:szCs w:val="32"/>
        </w:rPr>
        <w:t>会议室。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1.投标单位仅能报送一个有效报价。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2.当投标文件中的报价数字部分和大写部分不符时，以大写的报价为准。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3.当投标文件中报价取费高于国家规定标准时，投标文件做无效处理。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1.采购人：宜昌市教育局。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2.联系地址：湖北省宜昌市体育场路27号宜昌市教育局</w:t>
      </w:r>
      <w:r>
        <w:rPr>
          <w:rFonts w:ascii="仿宋_GB2312" w:eastAsia="仿宋_GB2312"/>
          <w:sz w:val="32"/>
          <w:szCs w:val="32"/>
        </w:rPr>
        <w:t>9</w:t>
      </w:r>
      <w:r>
        <w:rPr>
          <w:rFonts w:hint="eastAsia" w:ascii="仿宋_GB2312" w:eastAsia="仿宋_GB2312"/>
          <w:sz w:val="32"/>
          <w:szCs w:val="32"/>
        </w:rPr>
        <w:t>楼</w:t>
      </w:r>
      <w:r>
        <w:rPr>
          <w:rFonts w:ascii="仿宋_GB2312" w:eastAsia="仿宋_GB2312"/>
          <w:sz w:val="32"/>
          <w:szCs w:val="32"/>
        </w:rPr>
        <w:t>9012</w:t>
      </w:r>
      <w:r>
        <w:rPr>
          <w:rFonts w:hint="eastAsia" w:ascii="仿宋_GB2312" w:eastAsia="仿宋_GB2312"/>
          <w:sz w:val="32"/>
          <w:szCs w:val="32"/>
        </w:rPr>
        <w:t>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3.联系人：崔凯，联系电话：</w:t>
      </w:r>
      <w:r>
        <w:rPr>
          <w:rFonts w:ascii="仿宋_GB2312" w:eastAsia="仿宋_GB2312"/>
          <w:sz w:val="32"/>
          <w:szCs w:val="32"/>
        </w:rPr>
        <w:t>13872492993</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outlineLvl w:val="9"/>
        <w:rPr>
          <w:rFonts w:ascii="仿宋_GB2312" w:eastAsia="仿宋_GB2312"/>
          <w:sz w:val="32"/>
          <w:szCs w:val="32"/>
        </w:rPr>
      </w:pPr>
      <w:r>
        <w:rPr>
          <w:rFonts w:hint="eastAsia" w:ascii="仿宋_GB2312" w:eastAsia="仿宋_GB2312"/>
          <w:sz w:val="32"/>
          <w:szCs w:val="32"/>
        </w:rPr>
        <w:drawing>
          <wp:anchor distT="0" distB="0" distL="114935" distR="114935" simplePos="0" relativeHeight="251658240" behindDoc="1" locked="0" layoutInCell="1" allowOverlap="1">
            <wp:simplePos x="0" y="0"/>
            <wp:positionH relativeFrom="column">
              <wp:posOffset>3458845</wp:posOffset>
            </wp:positionH>
            <wp:positionV relativeFrom="paragraph">
              <wp:posOffset>325755</wp:posOffset>
            </wp:positionV>
            <wp:extent cx="1552575" cy="1552575"/>
            <wp:effectExtent l="0" t="0" r="1905" b="1905"/>
            <wp:wrapNone/>
            <wp:docPr id="1" name="图片 1" descr="教育局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育局公章"/>
                    <pic:cNvPicPr>
                      <a:picLocks noChangeAspect="1"/>
                    </pic:cNvPicPr>
                  </pic:nvPicPr>
                  <pic:blipFill>
                    <a:blip r:embed="rId4"/>
                    <a:stretch>
                      <a:fillRect/>
                    </a:stretch>
                  </pic:blipFill>
                  <pic:spPr>
                    <a:xfrm>
                      <a:off x="0" y="0"/>
                      <a:ext cx="1552575" cy="15525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textAlignment w:val="auto"/>
        <w:outlineLvl w:val="9"/>
        <w:rPr>
          <w:rFonts w:ascii="仿宋_GB2312" w:eastAsia="仿宋_GB2312"/>
          <w:sz w:val="32"/>
          <w:szCs w:val="32"/>
        </w:rPr>
      </w:pPr>
      <w:r>
        <w:rPr>
          <w:rFonts w:hint="eastAsia" w:ascii="仿宋_GB2312" w:eastAsia="仿宋_GB2312"/>
          <w:sz w:val="32"/>
          <w:szCs w:val="32"/>
        </w:rPr>
        <w:t>宜昌市教育局</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outlineLvl w:val="9"/>
      </w:pPr>
      <w:r>
        <w:rPr>
          <w:rFonts w:hint="eastAsia" w:ascii="仿宋_GB2312" w:eastAsia="仿宋_GB2312"/>
          <w:sz w:val="32"/>
          <w:szCs w:val="32"/>
        </w:rPr>
        <w:t>201</w:t>
      </w:r>
      <w:r>
        <w:rPr>
          <w:rFonts w:ascii="仿宋_GB2312" w:eastAsia="仿宋_GB2312"/>
          <w:sz w:val="32"/>
          <w:szCs w:val="32"/>
        </w:rPr>
        <w:t>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51"/>
    <w:rsid w:val="00224151"/>
    <w:rsid w:val="003F2D28"/>
    <w:rsid w:val="00734E67"/>
    <w:rsid w:val="00790678"/>
    <w:rsid w:val="00853582"/>
    <w:rsid w:val="00F563DF"/>
    <w:rsid w:val="12DF22AA"/>
    <w:rsid w:val="2E3A4325"/>
    <w:rsid w:val="304C5FAD"/>
    <w:rsid w:val="6D2072B1"/>
    <w:rsid w:val="71920899"/>
    <w:rsid w:val="7B4E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770</Characters>
  <Lines>6</Lines>
  <Paragraphs>1</Paragraphs>
  <TotalTime>4</TotalTime>
  <ScaleCrop>false</ScaleCrop>
  <LinksUpToDate>false</LinksUpToDate>
  <CharactersWithSpaces>903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2019-05-06T06:16:00Z</dcterms:created>
  <dc:creator>崔 凯</dc:creator>
  <cp:lastModifiedBy>miduodady</cp:lastModifiedBy>
  <cp:lastPrinted>2019-10-09T01:12:00Z</cp:lastPrinted>
  <dcterms:modified xsi:type="dcterms:W3CDTF">2019-12-30T03:07:40Z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