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基本事实要素表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5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入职日期：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7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劳动合同订立情况：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</w:t>
            </w:r>
            <w:r>
              <w:rPr>
                <w:rFonts w:hint="eastAsia" w:hAnsi="仿宋_GB2312"/>
                <w:sz w:val="28"/>
                <w:szCs w:val="28"/>
              </w:rPr>
              <w:t>否订立书面劳动合同：是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line="500" w:lineRule="exact"/>
              <w:rPr>
                <w:color w:val="FFFF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）劳</w:t>
            </w:r>
            <w:r>
              <w:rPr>
                <w:rFonts w:hint="eastAsia" w:hAnsi="仿宋_GB2312"/>
                <w:sz w:val="28"/>
                <w:szCs w:val="28"/>
              </w:rPr>
              <w:t>动合同的期限：</w:t>
            </w:r>
            <w:r>
              <w:rPr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spacing w:line="500" w:lineRule="exact"/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7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0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工作岗位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职务：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0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工资情况：</w:t>
            </w: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）工</w:t>
            </w:r>
            <w:r>
              <w:rPr>
                <w:rFonts w:hint="eastAsia" w:hAnsi="仿宋_GB2312"/>
                <w:sz w:val="28"/>
                <w:szCs w:val="28"/>
              </w:rPr>
              <w:t>资发放形式：现金发放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hAnsi="仿宋_GB2312"/>
                <w:sz w:val="28"/>
                <w:szCs w:val="28"/>
              </w:rPr>
              <w:t>银行转账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hAnsi="仿宋_GB2312"/>
                <w:sz w:val="28"/>
                <w:szCs w:val="28"/>
              </w:rPr>
              <w:t>现金发放一部分、银行转账一部分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）离职前</w:t>
            </w:r>
            <w:r>
              <w:rPr>
                <w:rFonts w:hint="eastAsia" w:hAnsi="仿宋_GB2312"/>
                <w:sz w:val="28"/>
                <w:szCs w:val="28"/>
              </w:rPr>
              <w:t>十二个月的月平均工资（不足十二个月的按实际工作时间平均计算）：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hAnsi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40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社会保险费缴纳情况：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hAnsi="仿宋_GB2312"/>
                <w:sz w:val="28"/>
                <w:szCs w:val="28"/>
              </w:rPr>
              <w:t>办理缴纳：被申请人已缴纳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未缴纳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申请人自行缴纳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其他单位缴纳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）缴纳</w:t>
            </w:r>
            <w:r>
              <w:rPr>
                <w:rFonts w:hint="eastAsia" w:hAnsi="仿宋_GB2312"/>
                <w:sz w:val="28"/>
                <w:szCs w:val="28"/>
              </w:rPr>
              <w:t>期间：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hAnsi="仿宋_GB2312"/>
                <w:sz w:val="28"/>
                <w:szCs w:val="28"/>
              </w:rPr>
              <w:t>有社保补偿：无补偿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有补偿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每月工资中发放现金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hAnsi="仿宋_GB2312"/>
                <w:sz w:val="28"/>
                <w:szCs w:val="28"/>
              </w:rPr>
              <w:t>金额：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hAnsi="仿宋_GB2312"/>
                <w:sz w:val="28"/>
                <w:szCs w:val="28"/>
              </w:rPr>
              <w:t>一次性补偿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hAnsi="仿宋_GB2312"/>
                <w:sz w:val="28"/>
                <w:szCs w:val="28"/>
              </w:rPr>
              <w:t>金额：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 w:hAnsi="仿宋_GB2312"/>
                <w:sz w:val="28"/>
                <w:szCs w:val="28"/>
              </w:rPr>
              <w:t>其他：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6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工作现状：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hAnsi="仿宋_GB2312"/>
                <w:sz w:val="28"/>
                <w:szCs w:val="28"/>
              </w:rPr>
              <w:t>离开工作岗位：是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）离开工</w:t>
            </w:r>
            <w:r>
              <w:rPr>
                <w:rFonts w:hint="eastAsia" w:hAnsi="仿宋_GB2312"/>
                <w:sz w:val="28"/>
                <w:szCs w:val="28"/>
              </w:rPr>
              <w:t>作岗位原因：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hAnsi="仿宋_GB2312"/>
                <w:sz w:val="28"/>
                <w:szCs w:val="28"/>
              </w:rPr>
              <w:t>书面通知解除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终止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hAnsi="仿宋_GB2312"/>
                <w:sz w:val="28"/>
                <w:szCs w:val="28"/>
              </w:rPr>
              <w:t>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 w:hAnsi="仿宋_GB2312"/>
                <w:sz w:val="28"/>
                <w:szCs w:val="28"/>
              </w:rPr>
              <w:t>办理工作交接手续：是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51" w:hRule="atLeast"/>
          <w:jc w:val="center"/>
        </w:trPr>
        <w:tc>
          <w:tcPr>
            <w:tcW w:w="8505" w:type="dxa"/>
          </w:tcPr>
          <w:p>
            <w:pPr>
              <w:spacing w:line="640" w:lineRule="exact"/>
              <w:rPr>
                <w:rFonts w:hAnsi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hAnsi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Ansi="仿宋_GB2312"/>
                <w:color w:val="FFFFFF"/>
                <w:sz w:val="28"/>
                <w:szCs w:val="28"/>
              </w:rPr>
              <w:t>1</w:t>
            </w:r>
          </w:p>
          <w:p>
            <w:pPr>
              <w:spacing w:line="64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4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4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4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4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17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请对上述内容仔细核对，确认后签名（盖章）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按手印。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hAnsi="仿宋_GB2312"/>
                <w:sz w:val="28"/>
                <w:szCs w:val="28"/>
              </w:rPr>
              <w:t>签名（盖章）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按手印：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案件类型要素表（确认劳动关系）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23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以何种方式进入用人单位：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单位招聘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中介介绍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个人介绍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是否订立书面协议：是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如果订立，协议名称是：</w:t>
            </w:r>
            <w:r>
              <w:rPr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工资由谁支付：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00" w:lineRule="exac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rFonts w:hint="eastAsia" w:hAnsi="仿宋_GB2312"/>
                <w:sz w:val="28"/>
                <w:szCs w:val="28"/>
              </w:rPr>
              <w:t>如为自然人支付，该自然人身份：</w:t>
            </w:r>
            <w:r>
              <w:rPr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职工档案关系是否在用人单位或由用人单位委托存档：是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具体从事何种工作岗位或内容：</w:t>
            </w:r>
            <w:r>
              <w:rPr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工作时间：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hAnsi="仿宋_GB2312"/>
                <w:sz w:val="28"/>
                <w:szCs w:val="28"/>
              </w:rPr>
              <w:t>小时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天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仿宋_GB2312"/>
                <w:sz w:val="28"/>
                <w:szCs w:val="28"/>
              </w:rPr>
              <w:t>工作地点：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工作过程接受谁的管理：用人单位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承包人（包工头）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26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560" w:lineRule="exact"/>
              <w:jc w:val="lef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hAnsi="仿宋_GB2312"/>
                <w:sz w:val="28"/>
                <w:szCs w:val="28"/>
              </w:rPr>
              <w:t>需要说明的其他事项（可另附纸张书写）：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jc w:val="lef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jc w:val="lef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jc w:val="lef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jc w:val="left"/>
              <w:rPr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67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请对上述内容仔细核对，确认后签名（盖章）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按手印。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hAnsi="仿宋_GB2312"/>
                <w:sz w:val="28"/>
                <w:szCs w:val="28"/>
              </w:rPr>
              <w:t>签名（盖章）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hAnsi="仿宋_GB2312"/>
                <w:sz w:val="28"/>
                <w:szCs w:val="28"/>
              </w:rPr>
              <w:t>按手印：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p/>
    <w:p/>
    <w:p/>
    <w:p/>
    <w:p/>
    <w:p/>
    <w:p/>
    <w:p/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案件类型要素表（加班费）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1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实行的工时制度：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其他：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15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工作时间：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休息时间：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91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加班情况：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）工作日加班：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）休息日加班：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）法定节假日加班：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1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是否补调休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，具体时间：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07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加班工资金额：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元，其中：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）工作日加班工资：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元，计算方式为：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）休息日加班工资：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元，计算方式为：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）法定节假日加班工资：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元，计算方式为：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劳动合同是否约定加班工资计算标准：</w:t>
            </w:r>
          </w:p>
          <w:p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小时（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1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用人单位该岗位或工种的工资标准：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6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离职前十二个月劳动者实际发放的月平均工资标准：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2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是否约定工资中包含加班工资：是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若约定，约定的方式为：合同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口头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4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rFonts w:hint="eastAsia" w:eastAsia="黑体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单位是否支付过加班工资：是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；如已支付，请填写：</w:t>
            </w:r>
          </w:p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已支付加班工资的期间：</w:t>
            </w:r>
            <w:r>
              <w:rPr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          </w:t>
            </w:r>
          </w:p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已支付加班工资的数额：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6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用人单位是否进行考勤：是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39" w:hRule="atLeast"/>
          <w:jc w:val="center"/>
        </w:trPr>
        <w:tc>
          <w:tcPr>
            <w:tcW w:w="8505" w:type="dxa"/>
          </w:tcPr>
          <w:p>
            <w:pPr>
              <w:spacing w:line="56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6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81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请对上述内容仔细核对，确认后签名（盖章）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按手印。</w:t>
            </w:r>
          </w:p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按手印：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480" w:lineRule="exac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5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案件类型要素表（年休假待遇）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68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职工累计工作年限：</w:t>
            </w:r>
            <w:r>
              <w:rPr>
                <w:rFonts w:hint="eastAsia"/>
                <w:sz w:val="28"/>
                <w:szCs w:val="28"/>
              </w:rPr>
              <w:t>不满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已满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年不满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已满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年不满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已满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/>
                <w:sz w:val="28"/>
                <w:szCs w:val="28"/>
              </w:rPr>
              <w:t>是否连续工作满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8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单位是否已安排年休假：是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年度，已安排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年度，已安排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年度，已安排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56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．单位是否已支付未休年休假工资报酬：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年度，已支付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元；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年度，已支付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元；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年度，已支付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4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600" w:lineRule="exact"/>
              <w:jc w:val="lef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00" w:lineRule="exact"/>
              <w:jc w:val="lef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00" w:lineRule="exact"/>
              <w:jc w:val="left"/>
              <w:rPr>
                <w:color w:val="FFFFFF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40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请对上述内容仔细核对，确认后签名（盖章）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按手印。</w:t>
            </w:r>
          </w:p>
          <w:p>
            <w:pPr>
              <w:spacing w:line="4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36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按手印：</w:t>
            </w:r>
          </w:p>
          <w:p>
            <w:pPr>
              <w:spacing w:line="360" w:lineRule="exac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案件类型要素表（工伤待遇）</w:t>
      </w:r>
    </w:p>
    <w:tbl>
      <w:tblPr>
        <w:tblStyle w:val="2"/>
        <w:tblW w:w="8504" w:type="dxa"/>
        <w:jc w:val="center"/>
        <w:tblInd w:w="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96" w:hRule="atLeast"/>
          <w:jc w:val="center"/>
        </w:trPr>
        <w:tc>
          <w:tcPr>
            <w:tcW w:w="8504" w:type="dxa"/>
            <w:tcBorders>
              <w:top w:val="single" w:color="000000" w:sz="8" w:space="0"/>
            </w:tcBorders>
            <w:vAlign w:val="center"/>
          </w:tcPr>
          <w:p>
            <w:pPr>
              <w:tabs>
                <w:tab w:val="left" w:pos="7560"/>
                <w:tab w:val="left" w:pos="7920"/>
                <w:tab w:val="left" w:pos="15120"/>
              </w:tabs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《认定工伤决定书》作出日期：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送达日期：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68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5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劳动能力鉴定委员会劳动能力鉴定情况：</w:t>
            </w:r>
          </w:p>
          <w:p>
            <w:pPr>
              <w:spacing w:line="5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《初次鉴定结论书》作出日期：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日，送达日期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</w:p>
          <w:p>
            <w:pPr>
              <w:spacing w:line="5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日；《再次鉴定结论书》作出日期：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日，送达日期：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日；《工伤职工停工留薪期确认通知书》作出时间：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日，送达日期：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798"/>
              </w:tabs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）伤残等级：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tabs>
                <w:tab w:val="left" w:pos="798"/>
              </w:tabs>
              <w:spacing w:line="500" w:lineRule="exact"/>
              <w:rPr>
                <w:color w:val="FFFF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）停工留薪期：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tabs>
                <w:tab w:val="left" w:pos="798"/>
              </w:tabs>
              <w:spacing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）生活自理障碍等级：</w:t>
            </w:r>
            <w:r>
              <w:rPr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tabs>
                <w:tab w:val="left" w:pos="798"/>
              </w:tabs>
              <w:spacing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）是否需要安装辅助器具：</w:t>
            </w:r>
            <w:r>
              <w:rPr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500" w:lineRule="exact"/>
              <w:rPr>
                <w:color w:val="FFFF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）其他：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5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13" w:hRule="atLeast"/>
          <w:jc w:val="center"/>
        </w:trPr>
        <w:tc>
          <w:tcPr>
            <w:tcW w:w="8504" w:type="dxa"/>
            <w:vAlign w:val="center"/>
          </w:tcPr>
          <w:p>
            <w:pPr>
              <w:tabs>
                <w:tab w:val="left" w:pos="7560"/>
                <w:tab w:val="left" w:pos="7920"/>
                <w:tab w:val="left" w:pos="15120"/>
              </w:tabs>
              <w:spacing w:line="46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受伤时间：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46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住院期间：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46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7560"/>
                <w:tab w:val="left" w:pos="7920"/>
                <w:tab w:val="left" w:pos="15120"/>
              </w:tabs>
              <w:spacing w:line="460" w:lineRule="exac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1" w:hRule="atLeast"/>
          <w:jc w:val="center"/>
        </w:trPr>
        <w:tc>
          <w:tcPr>
            <w:tcW w:w="8504" w:type="dxa"/>
            <w:vAlign w:val="center"/>
          </w:tcPr>
          <w:p>
            <w:pPr>
              <w:tabs>
                <w:tab w:val="left" w:pos="7560"/>
                <w:tab w:val="left" w:pos="7920"/>
                <w:tab w:val="left" w:pos="15120"/>
              </w:tabs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是否参加工伤保险：是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，参保地点：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14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50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个人已支付费用：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50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5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用人单位是否支付工伤待遇：是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；如已支付，请填写已支付的工伤待遇：</w:t>
            </w:r>
          </w:p>
          <w:p>
            <w:pPr>
              <w:spacing w:line="480" w:lineRule="exact"/>
              <w:rPr>
                <w:color w:val="FFFF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spacing w:line="48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spacing w:line="480" w:lineRule="exact"/>
              <w:rPr>
                <w:color w:val="FFFF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  <w:p>
            <w:pPr>
              <w:spacing w:line="480" w:lineRule="exac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其他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13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受伤后是否再上班：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（填写不上班的原因）：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0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7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申请人是否已提出解除劳动关系：是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9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受伤后单位是否支付工资：是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atLeast"/>
          <w:jc w:val="center"/>
        </w:trPr>
        <w:tc>
          <w:tcPr>
            <w:tcW w:w="8504" w:type="dxa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第三人侵权竞合情形下民事赔偿情况（请附上法院民事判决书或调解书）：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5" w:hRule="atLeast"/>
          <w:jc w:val="center"/>
        </w:trPr>
        <w:tc>
          <w:tcPr>
            <w:tcW w:w="8504" w:type="dxa"/>
          </w:tcPr>
          <w:p>
            <w:pPr>
              <w:tabs>
                <w:tab w:val="left" w:pos="798"/>
              </w:tabs>
              <w:spacing w:line="440" w:lineRule="exac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tabs>
                <w:tab w:val="left" w:pos="798"/>
              </w:tabs>
              <w:spacing w:line="44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59" w:hRule="atLeast"/>
          <w:jc w:val="center"/>
        </w:trPr>
        <w:tc>
          <w:tcPr>
            <w:tcW w:w="8504" w:type="dxa"/>
            <w:tcBorders>
              <w:bottom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请对上述内容仔细核对，确认后签名（盖章）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按手印。</w:t>
            </w:r>
          </w:p>
          <w:p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按手印：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．本</w:t>
      </w:r>
      <w:r>
        <w:rPr>
          <w:rFonts w:hint="eastAsia" w:ascii="仿宋_GB2312" w:hAnsi="仿宋_GB2312" w:cs="仿宋_GB2312"/>
          <w:sz w:val="28"/>
          <w:szCs w:val="28"/>
        </w:rPr>
        <w:t>表将作为案卷材料之一，用于查明案件事实，请认真阅读，规范填写。如未规范填写，本委将召开庭前会议，组织当事人重新填写。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．请</w:t>
      </w:r>
      <w:r>
        <w:rPr>
          <w:rFonts w:hint="eastAsia" w:ascii="仿宋_GB2312" w:hAnsi="仿宋_GB2312" w:cs="仿宋_GB2312"/>
          <w:sz w:val="28"/>
          <w:szCs w:val="28"/>
        </w:rPr>
        <w:t>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．请按</w:t>
      </w:r>
      <w:r>
        <w:rPr>
          <w:rFonts w:hint="eastAsia" w:ascii="仿宋_GB2312" w:hAnsi="仿宋_GB2312" w:cs="仿宋_GB2312"/>
          <w:sz w:val="28"/>
          <w:szCs w:val="28"/>
        </w:rPr>
        <w:t>时向本委提交本表。</w:t>
      </w:r>
    </w:p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案件类型要素表（医疗期待遇）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9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是否有医疗机构诊断证明：是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22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/>
                <w:sz w:val="28"/>
                <w:szCs w:val="28"/>
              </w:rPr>
              <w:t>请病假期限：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日，共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日，共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日，共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天。</w:t>
            </w:r>
          </w:p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是否履行请假手续：是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8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实际工作年限：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月，在本用人单位工作年限：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89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．医疗费共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元，是否已经医保报销：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已报销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未报销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（未报销原因：未参加医疗保险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，已参加医疗保险但不符合报销条件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08" w:hRule="atLeast"/>
          <w:jc w:val="center"/>
        </w:trPr>
        <w:tc>
          <w:tcPr>
            <w:tcW w:w="8505" w:type="dxa"/>
          </w:tcPr>
          <w:p>
            <w:pPr>
              <w:spacing w:line="480" w:lineRule="exac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80" w:lineRule="exact"/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80" w:lineRule="exact"/>
              <w:rPr>
                <w:color w:val="FFFFFF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06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</w:tcPr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请对上述内容仔细核对，确认后签名（盖章）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按手印。</w:t>
            </w:r>
          </w:p>
          <w:p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按手印：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40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劳动人事争议仲裁委员会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案件类型要素表（竞业限制和培训服务期）</w:t>
      </w:r>
    </w:p>
    <w:tbl>
      <w:tblPr>
        <w:tblStyle w:val="2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5" w:hRule="atLeast"/>
          <w:jc w:val="center"/>
        </w:trPr>
        <w:tc>
          <w:tcPr>
            <w:tcW w:w="8505" w:type="dxa"/>
            <w:tcBorders>
              <w:top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是否签订竞业限制协议：是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428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竞业限制协议内容：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）是否约定期限：是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是否约定经济补偿：是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）若约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定经济补偿，约定的给付期限、给付方式：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）是否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约定违约金：是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7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．职工岗位类别：高级管理人员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>高科技技术人员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其他负有保密义务的人员</w:t>
            </w:r>
            <w:r>
              <w:rPr>
                <w:rFonts w:hint="eastAsia" w:ascii="宋体" w:hAnsi="宋体" w:eastAsia="宋体" w:cs="仿宋_GB2312"/>
                <w:spacing w:val="-6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pacing w:val="-6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其他一般工作人员</w:t>
            </w:r>
            <w:r>
              <w:rPr>
                <w:rFonts w:hint="eastAsia" w:ascii="宋体" w:hAnsi="宋体" w:eastAsia="宋体" w:cs="仿宋_GB2312"/>
                <w:spacing w:val="-6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8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解除或终止劳动合同后，劳动者是否履行竞业限制约定：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（履行时间：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9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解除或终止劳动合同后，用人单位是否支付竞业限制经济补偿：</w:t>
            </w:r>
          </w:p>
          <w:p>
            <w:pPr>
              <w:spacing w:line="44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（按月支付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月或一次性支付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2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用人单位是否为劳动者提供专业技术培训：是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用人单位是否为劳动者支付培训费：是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94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是否约定培训服务期：是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培训服务期约定内容：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）服务期限：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是否约定违约金：是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元）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91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．劳动者已履行服务期期限：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90" w:hRule="atLeast"/>
          <w:jc w:val="center"/>
        </w:trPr>
        <w:tc>
          <w:tcPr>
            <w:tcW w:w="8505" w:type="dxa"/>
            <w:vAlign w:val="center"/>
          </w:tcPr>
          <w:p>
            <w:pPr>
              <w:spacing w:line="62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需要说明的其他事项（可另附纸张书写）：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</w:t>
            </w:r>
          </w:p>
          <w:p>
            <w:pPr>
              <w:spacing w:line="620" w:lineRule="exact"/>
              <w:jc w:val="lef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20" w:lineRule="exact"/>
              <w:jc w:val="left"/>
              <w:rPr>
                <w:rFonts w:ascii="仿宋_GB2312" w:cs="仿宋_GB2312"/>
                <w:color w:val="FFFFFF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</w:rPr>
              <w:t>1</w:t>
            </w:r>
          </w:p>
          <w:p>
            <w:pPr>
              <w:spacing w:line="620" w:lineRule="exact"/>
              <w:jc w:val="lef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20" w:lineRule="exact"/>
              <w:jc w:val="left"/>
              <w:rPr>
                <w:rFonts w:ascii="仿宋_GB2312" w:cs="仿宋_GB2312"/>
                <w:color w:val="FFFFFF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  <w:p>
            <w:pPr>
              <w:spacing w:line="620" w:lineRule="exact"/>
              <w:jc w:val="left"/>
              <w:rPr>
                <w:color w:val="FFFFFF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hAnsi="仿宋_GB2312" w:cs="仿宋_GB2312"/>
                <w:color w:val="FFFFFF"/>
                <w:sz w:val="28"/>
                <w:szCs w:val="28"/>
                <w:u w:val="single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23" w:hRule="atLeast"/>
          <w:jc w:val="center"/>
        </w:trPr>
        <w:tc>
          <w:tcPr>
            <w:tcW w:w="8505" w:type="dxa"/>
            <w:tcBorders>
              <w:bottom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请对上述内容仔细核对，确认后签名（盖章）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按手印。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签名（盖章）</w:t>
            </w:r>
            <w:r>
              <w:rPr>
                <w:rFonts w:ascii="仿宋_GB2312" w:hAnsi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按手印：</w:t>
            </w:r>
          </w:p>
          <w:p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填表说明：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本表将作为案卷材料之一，用于查明案件事实，请认真阅读，规范填写。如未规范填写，本委将召开庭前会议，组织当事人重新填写。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请在“</w:t>
      </w:r>
      <w:r>
        <w:rPr>
          <w:rFonts w:hint="eastAsia" w:ascii="宋体" w:hAnsi="宋体" w:eastAsia="宋体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</w:rPr>
        <w:t>”内打“√”或在横线上填写相关情况。认为与案件无关的项目，可以填“无”或划“／”。表中未涉及的内容，请在“需要说明的其他事项”部分填写。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 w:ascii="仿宋_GB2312" w:hAnsi="仿宋_GB2312" w:cs="仿宋_GB2312"/>
          <w:sz w:val="28"/>
          <w:szCs w:val="28"/>
        </w:rPr>
        <w:t>请按时向本委提交本表。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2020-05-21T01:57:52Z</dcterms:created>
  <dc:creator>lenovo</dc:creator>
  <cp:lastModifiedBy>重庆仲裁</cp:lastModifiedBy>
  <dcterms:modified xsi:type="dcterms:W3CDTF">2020-05-21T02:00:55Z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