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58" w:rsidRDefault="00282C58">
      <w:pPr>
        <w:spacing w:line="360" w:lineRule="auto"/>
        <w:jc w:val="center"/>
        <w:rPr>
          <w:rFonts w:ascii="方正小标宋简体" w:eastAsia="方正小标宋简体"/>
          <w:b/>
          <w:sz w:val="28"/>
          <w:szCs w:val="24"/>
        </w:rPr>
      </w:pPr>
      <w:r>
        <w:rPr>
          <w:rFonts w:ascii="方正小标宋简体" w:eastAsia="方正小标宋简体" w:hint="eastAsia"/>
          <w:b/>
          <w:sz w:val="28"/>
          <w:szCs w:val="24"/>
        </w:rPr>
        <w:t>豇豆生产安全用药和绿色防控明白纸</w:t>
      </w:r>
    </w:p>
    <w:p w:rsidR="00282C58" w:rsidRDefault="00282C58">
      <w:pPr>
        <w:spacing w:line="360" w:lineRule="auto"/>
        <w:jc w:val="center"/>
        <w:rPr>
          <w:rFonts w:ascii="宋体" w:eastAsia="宋体"/>
          <w:b/>
          <w:sz w:val="28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alt="https://pics3.baidu.com/feed/203fb80e7bec54e7f6256db9dc4382574dc26aca.jpeg?token=a89f8bc747ca808d7d8e9c0007cd6222" style="position:absolute;left:0;text-align:left;margin-left:413.45pt;margin-top:28.8pt;width:169.15pt;height:194.3pt;z-index:251653632;visibility:visible;mso-position-horizontal:right;mso-position-horizontal-relative:margin">
            <v:stroke joinstyle="round"/>
            <v:imagedata r:id="rId7" o:title="" croptop="11196f" cropbottom="12443f"/>
            <w10:wrap type="square" anchorx="margin"/>
          </v:shape>
        </w:pict>
      </w:r>
    </w:p>
    <w:p w:rsidR="00282C58" w:rsidRDefault="00282C58">
      <w:pPr>
        <w:spacing w:line="360" w:lineRule="auto"/>
        <w:ind w:firstLineChars="200" w:firstLine="480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豇豆别名豆角、筷豆、带豆等，因长期连年种植，病虫害防治难度较大，在监管中发现</w:t>
      </w:r>
      <w:r>
        <w:rPr>
          <w:rFonts w:ascii="宋体" w:eastAsia="宋体" w:hint="eastAsia"/>
          <w:b/>
          <w:sz w:val="24"/>
          <w:szCs w:val="24"/>
        </w:rPr>
        <w:t>违法使用毒死蜱、克百威等禁用农药，灭蝇胺、吡唑嘧菌酯、甲维盐等常规农药残留严重超标</w:t>
      </w:r>
      <w:r>
        <w:rPr>
          <w:rFonts w:ascii="宋体" w:eastAsia="宋体" w:hint="eastAsia"/>
          <w:sz w:val="24"/>
          <w:szCs w:val="24"/>
        </w:rPr>
        <w:t>问题，威胁消费者身体健康。为确保豇豆的质量安全，特制定豇豆安全用药明白纸。</w:t>
      </w:r>
    </w:p>
    <w:p w:rsidR="00282C58" w:rsidRDefault="00282C58" w:rsidP="00D723FB">
      <w:pPr>
        <w:spacing w:line="360" w:lineRule="auto"/>
        <w:ind w:firstLineChars="200" w:firstLine="482"/>
        <w:rPr>
          <w:rFonts w:ascii="宋体" w:eastAsia="宋体"/>
          <w:b/>
          <w:sz w:val="24"/>
          <w:szCs w:val="24"/>
        </w:rPr>
      </w:pPr>
      <w:r>
        <w:rPr>
          <w:rFonts w:ascii="宋体" w:eastAsia="宋体" w:hint="eastAsia"/>
          <w:b/>
          <w:sz w:val="24"/>
          <w:szCs w:val="24"/>
        </w:rPr>
        <w:t>一、豇豆质量安全管控</w:t>
      </w:r>
    </w:p>
    <w:p w:rsidR="00282C58" w:rsidRDefault="00282C58" w:rsidP="00D723FB">
      <w:pPr>
        <w:spacing w:line="360" w:lineRule="auto"/>
        <w:ind w:firstLineChars="200" w:firstLine="482"/>
        <w:rPr>
          <w:rFonts w:ascii="宋体" w:eastAsia="宋体"/>
          <w:b/>
          <w:sz w:val="24"/>
          <w:szCs w:val="24"/>
        </w:rPr>
      </w:pPr>
      <w:r>
        <w:rPr>
          <w:rFonts w:ascii="宋体" w:eastAsia="宋体" w:hint="eastAsia"/>
          <w:b/>
          <w:sz w:val="24"/>
          <w:szCs w:val="24"/>
        </w:rPr>
        <w:t>（一）不得使用禁止使用的农药</w:t>
      </w:r>
    </w:p>
    <w:p w:rsidR="00282C58" w:rsidRDefault="00282C58" w:rsidP="00D723FB">
      <w:pPr>
        <w:spacing w:line="360" w:lineRule="auto"/>
        <w:ind w:firstLineChars="200" w:firstLine="482"/>
        <w:rPr>
          <w:rFonts w:ascii="宋体" w:eastAsia="宋体"/>
          <w:b/>
          <w:sz w:val="24"/>
          <w:szCs w:val="24"/>
        </w:rPr>
      </w:pPr>
      <w:r>
        <w:rPr>
          <w:rFonts w:ascii="宋体" w:eastAsia="宋体"/>
          <w:b/>
          <w:sz w:val="24"/>
          <w:szCs w:val="24"/>
        </w:rPr>
        <w:t>1.</w:t>
      </w:r>
      <w:r>
        <w:rPr>
          <w:rFonts w:ascii="宋体" w:eastAsia="宋体" w:hint="eastAsia"/>
          <w:b/>
          <w:sz w:val="24"/>
          <w:szCs w:val="24"/>
        </w:rPr>
        <w:t>不得使用的农药种类</w:t>
      </w:r>
    </w:p>
    <w:p w:rsidR="00282C58" w:rsidRDefault="00282C58">
      <w:pPr>
        <w:spacing w:line="360" w:lineRule="auto"/>
        <w:ind w:firstLineChars="200" w:firstLine="420"/>
        <w:rPr>
          <w:rFonts w:ascii="宋体" w:eastAsia="宋体"/>
          <w:sz w:val="24"/>
          <w:szCs w:val="24"/>
        </w:rPr>
      </w:pPr>
      <w:r>
        <w:rPr>
          <w:noProof/>
        </w:rPr>
        <w:pict>
          <v:shape id="图片 2" o:spid="_x0000_s1027" type="#_x0000_t75" alt="https://p7.itc.cn/q_70/images03/20210816/d88629455a564d46900ed0a8d27c12f1.jpeg" style="position:absolute;left:0;text-align:left;margin-left:412.25pt;margin-top:7.95pt;width:3in;height:136.2pt;z-index:251654656;visibility:visible;mso-position-horizontal:right;mso-position-horizontal-relative:margin" wrapcoords="-75 0 -75 21481 21600 21481 21600 0 -75 0">
            <v:stroke joinstyle="round"/>
            <v:imagedata r:id="rId8" o:title=""/>
            <w10:wrap type="tight" anchorx="margin"/>
          </v:shape>
        </w:pict>
      </w:r>
      <w:r>
        <w:rPr>
          <w:rFonts w:ascii="宋体" w:eastAsia="宋体" w:hint="eastAsia"/>
          <w:b/>
          <w:sz w:val="24"/>
          <w:szCs w:val="24"/>
        </w:rPr>
        <w:t>（</w:t>
      </w:r>
      <w:r>
        <w:rPr>
          <w:rFonts w:ascii="宋体" w:eastAsia="宋体"/>
          <w:b/>
          <w:sz w:val="24"/>
          <w:szCs w:val="24"/>
        </w:rPr>
        <w:t>1</w:t>
      </w:r>
      <w:r>
        <w:rPr>
          <w:rFonts w:ascii="宋体" w:eastAsia="宋体" w:hint="eastAsia"/>
          <w:b/>
          <w:sz w:val="24"/>
          <w:szCs w:val="24"/>
        </w:rPr>
        <w:t>）禁止在豇豆中使用的农药：</w:t>
      </w:r>
      <w:r>
        <w:rPr>
          <w:rFonts w:ascii="宋体" w:eastAsia="宋体" w:hint="eastAsia"/>
          <w:sz w:val="24"/>
          <w:szCs w:val="24"/>
        </w:rPr>
        <w:t>六六六、滴滴涕、毒杀芬、二溴氯丙烷、杀虫脒、二溴乙烷、除草醚、艾氏剂、狄氏剂、汞制剂、砷类、铅类、敌枯双、氟乙酰胺、甘氟、毒鼠强、氟乙酸钠、毒鼠硅、甲胺磷、对硫磷、甲基对硫磷、久效磷、磷胺、苯线磷、地虫硫磷、甲基硫环磷、磷化钙、磷化镁、磷化锌、硫线磷、蝇毒磷、治螟磷、特丁硫磷、氯磺隆、胺苯磺隆、甲磺隆、福美胂、福美甲胂、三氯杀螨醇、林丹、硫丹、溴甲烷、氟虫胺、杀扑磷、百草枯、</w:t>
      </w:r>
      <w:r>
        <w:rPr>
          <w:rFonts w:ascii="宋体" w:eastAsia="宋体"/>
          <w:sz w:val="24"/>
          <w:szCs w:val="24"/>
        </w:rPr>
        <w:t>2,4-</w:t>
      </w:r>
      <w:r>
        <w:rPr>
          <w:rFonts w:ascii="宋体" w:eastAsia="宋体" w:hint="eastAsia"/>
          <w:sz w:val="24"/>
          <w:szCs w:val="24"/>
        </w:rPr>
        <w:t>滴丁酯、甲拌磷、甲基异柳磷、克百威、水胺硫磷、氧乐果、灭多威、涕灭威、灭线磷、内吸磷、硫环磷、氯唑磷、乙酰甲胺磷、丁硫克百威、乐果、毒死蜱、三唑磷、氟虫腈。</w:t>
      </w:r>
    </w:p>
    <w:p w:rsidR="00282C58" w:rsidRDefault="00282C58" w:rsidP="00D723FB">
      <w:pPr>
        <w:spacing w:line="360" w:lineRule="auto"/>
        <w:ind w:firstLineChars="200" w:firstLine="482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b/>
          <w:sz w:val="24"/>
          <w:szCs w:val="24"/>
        </w:rPr>
        <w:t>（</w:t>
      </w:r>
      <w:r>
        <w:rPr>
          <w:rFonts w:ascii="宋体" w:eastAsia="宋体"/>
          <w:b/>
          <w:sz w:val="24"/>
          <w:szCs w:val="24"/>
        </w:rPr>
        <w:t>2</w:t>
      </w:r>
      <w:r>
        <w:rPr>
          <w:rFonts w:ascii="宋体" w:eastAsia="宋体" w:hint="eastAsia"/>
          <w:b/>
          <w:sz w:val="24"/>
          <w:szCs w:val="24"/>
        </w:rPr>
        <w:t>）未经批准在豇豆中使用的农药：</w:t>
      </w:r>
      <w:r>
        <w:rPr>
          <w:rFonts w:ascii="宋体" w:eastAsia="宋体" w:hint="eastAsia"/>
          <w:sz w:val="24"/>
          <w:szCs w:val="24"/>
        </w:rPr>
        <w:t>除登记在豇豆生产中可以使用的农药以外的其他农药。</w:t>
      </w:r>
    </w:p>
    <w:p w:rsidR="00282C58" w:rsidRDefault="00282C58" w:rsidP="00A42C76">
      <w:pPr>
        <w:spacing w:line="360" w:lineRule="auto"/>
        <w:ind w:firstLineChars="200" w:firstLine="420"/>
        <w:rPr>
          <w:rFonts w:ascii="宋体" w:eastAsia="宋体"/>
          <w:b/>
          <w:sz w:val="24"/>
          <w:szCs w:val="24"/>
        </w:rPr>
      </w:pPr>
      <w:r>
        <w:rPr>
          <w:noProof/>
        </w:rPr>
        <w:pict>
          <v:shape id="图片 34" o:spid="_x0000_s1028" type="#_x0000_t75" style="position:absolute;left:0;text-align:left;margin-left:0;margin-top:5.4pt;width:375.75pt;height:114.75pt;z-index:251661824;visibility:visible;mso-position-horizontal:center;mso-position-horizontal-relative:margin">
            <v:imagedata r:id="rId9" o:title=""/>
            <w10:wrap type="topAndBottom" anchorx="margin"/>
          </v:shape>
        </w:pict>
      </w:r>
    </w:p>
    <w:p w:rsidR="00282C58" w:rsidRDefault="00282C58">
      <w:pPr>
        <w:spacing w:line="360" w:lineRule="auto"/>
        <w:ind w:firstLineChars="200" w:firstLine="420"/>
        <w:rPr>
          <w:rFonts w:ascii="宋体" w:eastAsia="宋体"/>
          <w:b/>
          <w:sz w:val="24"/>
          <w:szCs w:val="24"/>
        </w:rPr>
      </w:pPr>
      <w:r>
        <w:rPr>
          <w:noProof/>
        </w:rPr>
        <w:pict>
          <v:shape id="图片 6" o:spid="_x0000_s1029" type="#_x0000_t75" alt="http://5b0988e595225.cdn.sohucs.com/images/20190817/ae424ec1461a49e98fa7bb0666e40a45.jpeg" style="position:absolute;left:0;text-align:left;margin-left:406.8pt;margin-top:19.5pt;width:145.9pt;height:166.05pt;z-index:251659776;visibility:visible;mso-position-horizontal:right;mso-position-horizontal-relative:margin" wrapcoords="-111 0 -111 21502 21600 21502 21600 0 -111 0">
            <v:stroke joinstyle="round"/>
            <v:imagedata r:id="rId10" o:title=""/>
            <w10:wrap type="tight" anchorx="margin"/>
          </v:shape>
        </w:pict>
      </w:r>
      <w:r>
        <w:rPr>
          <w:rFonts w:ascii="宋体" w:eastAsia="宋体"/>
          <w:b/>
          <w:sz w:val="24"/>
          <w:szCs w:val="24"/>
        </w:rPr>
        <w:t>2.</w:t>
      </w:r>
      <w:r>
        <w:rPr>
          <w:rFonts w:ascii="宋体" w:eastAsia="宋体" w:hint="eastAsia"/>
          <w:b/>
          <w:sz w:val="24"/>
          <w:szCs w:val="24"/>
        </w:rPr>
        <w:t>使用后果</w:t>
      </w:r>
    </w:p>
    <w:p w:rsidR="00282C58" w:rsidRDefault="00282C58" w:rsidP="00D723FB">
      <w:pPr>
        <w:spacing w:line="360" w:lineRule="auto"/>
        <w:ind w:firstLineChars="200" w:firstLine="482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b/>
          <w:sz w:val="24"/>
          <w:szCs w:val="24"/>
        </w:rPr>
        <w:t>（</w:t>
      </w:r>
      <w:r>
        <w:rPr>
          <w:rFonts w:ascii="宋体" w:eastAsia="宋体"/>
          <w:b/>
          <w:sz w:val="24"/>
          <w:szCs w:val="24"/>
        </w:rPr>
        <w:t>1</w:t>
      </w:r>
      <w:r>
        <w:rPr>
          <w:rFonts w:ascii="宋体" w:eastAsia="宋体" w:hint="eastAsia"/>
          <w:b/>
          <w:sz w:val="24"/>
          <w:szCs w:val="24"/>
        </w:rPr>
        <w:t>）违法使用禁止使用的农药。</w:t>
      </w:r>
      <w:r>
        <w:rPr>
          <w:rFonts w:ascii="宋体" w:eastAsia="宋体" w:hint="eastAsia"/>
          <w:sz w:val="24"/>
          <w:szCs w:val="24"/>
        </w:rPr>
        <w:t>依照《中华人民共和国刑法》有关规定，以生产、销售有毒、有害食品罪定罪处罚，最高处死刑，并没收财产。</w:t>
      </w:r>
    </w:p>
    <w:p w:rsidR="00282C58" w:rsidRDefault="00282C58" w:rsidP="00D723FB">
      <w:pPr>
        <w:spacing w:line="360" w:lineRule="auto"/>
        <w:ind w:firstLineChars="200" w:firstLine="482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b/>
          <w:sz w:val="24"/>
          <w:szCs w:val="24"/>
        </w:rPr>
        <w:t>（</w:t>
      </w:r>
      <w:r>
        <w:rPr>
          <w:rFonts w:ascii="宋体" w:eastAsia="宋体"/>
          <w:b/>
          <w:sz w:val="24"/>
          <w:szCs w:val="24"/>
        </w:rPr>
        <w:t>2</w:t>
      </w:r>
      <w:r>
        <w:rPr>
          <w:rFonts w:ascii="宋体" w:eastAsia="宋体" w:hint="eastAsia"/>
          <w:b/>
          <w:sz w:val="24"/>
          <w:szCs w:val="24"/>
        </w:rPr>
        <w:t>）违规使用未经批准农药。</w:t>
      </w:r>
      <w:r>
        <w:rPr>
          <w:rFonts w:ascii="宋体" w:eastAsia="宋体" w:hint="eastAsia"/>
          <w:sz w:val="24"/>
          <w:szCs w:val="24"/>
        </w:rPr>
        <w:t>依照《农药管理条例》第六十条规定，对违法单位，</w:t>
      </w:r>
      <w:r w:rsidRPr="00A42C76">
        <w:rPr>
          <w:rFonts w:ascii="宋体" w:eastAsia="宋体" w:hint="eastAsia"/>
          <w:color w:val="FF0000"/>
          <w:sz w:val="24"/>
          <w:szCs w:val="24"/>
        </w:rPr>
        <w:t>处</w:t>
      </w:r>
      <w:r w:rsidRPr="00A42C76">
        <w:rPr>
          <w:rFonts w:ascii="宋体" w:eastAsia="宋体"/>
          <w:color w:val="FF0000"/>
          <w:sz w:val="24"/>
          <w:szCs w:val="24"/>
        </w:rPr>
        <w:t>5-10</w:t>
      </w:r>
      <w:r w:rsidRPr="00A42C76">
        <w:rPr>
          <w:rFonts w:ascii="宋体" w:eastAsia="宋体" w:hint="eastAsia"/>
          <w:color w:val="FF0000"/>
          <w:sz w:val="24"/>
          <w:szCs w:val="24"/>
        </w:rPr>
        <w:t>万元罚款</w:t>
      </w:r>
      <w:r>
        <w:rPr>
          <w:rFonts w:ascii="宋体" w:eastAsia="宋体" w:hint="eastAsia"/>
          <w:sz w:val="24"/>
          <w:szCs w:val="24"/>
        </w:rPr>
        <w:t>；对违法个人，处</w:t>
      </w:r>
      <w:r w:rsidRPr="00A42C76">
        <w:rPr>
          <w:rFonts w:ascii="宋体" w:eastAsia="宋体"/>
          <w:color w:val="FF0000"/>
          <w:sz w:val="24"/>
          <w:szCs w:val="24"/>
        </w:rPr>
        <w:t>1</w:t>
      </w:r>
      <w:r w:rsidRPr="00A42C76">
        <w:rPr>
          <w:rFonts w:ascii="宋体" w:eastAsia="宋体" w:hint="eastAsia"/>
          <w:color w:val="FF0000"/>
          <w:sz w:val="24"/>
          <w:szCs w:val="24"/>
        </w:rPr>
        <w:t>万元以下罚款</w:t>
      </w:r>
      <w:r>
        <w:rPr>
          <w:rFonts w:ascii="宋体" w:eastAsia="宋体" w:hint="eastAsia"/>
          <w:sz w:val="24"/>
          <w:szCs w:val="24"/>
        </w:rPr>
        <w:t>。</w:t>
      </w:r>
    </w:p>
    <w:p w:rsidR="00282C58" w:rsidRDefault="00282C58">
      <w:pPr>
        <w:spacing w:line="360" w:lineRule="auto"/>
        <w:ind w:firstLineChars="200" w:firstLine="420"/>
        <w:rPr>
          <w:rFonts w:ascii="宋体" w:eastAsia="宋体"/>
          <w:b/>
          <w:sz w:val="24"/>
          <w:szCs w:val="24"/>
        </w:rPr>
      </w:pPr>
      <w:r>
        <w:rPr>
          <w:noProof/>
        </w:rPr>
        <w:pict>
          <v:shape id="图片 3" o:spid="_x0000_s1030" type="#_x0000_t75" alt="http://5b0988e595225.cdn.sohucs.com/images/20180113/6aa37e9e99e247d890c36b72ee422a03.jpeg" style="position:absolute;left:0;text-align:left;margin-left:411.6pt;margin-top:23.55pt;width:131.35pt;height:106.3pt;z-index:251655680;visibility:visible;mso-position-horizontal:right;mso-position-horizontal-relative:margin" wrapcoords="-123 0 -123 21448 21600 21448 21600 0 -123 0">
            <v:stroke joinstyle="round"/>
            <v:imagedata r:id="rId11" o:title="" cropbottom="4295f"/>
            <w10:wrap type="tight" anchorx="margin"/>
          </v:shape>
        </w:pict>
      </w:r>
      <w:r>
        <w:rPr>
          <w:rFonts w:ascii="宋体" w:eastAsia="宋体" w:hint="eastAsia"/>
          <w:b/>
          <w:sz w:val="24"/>
          <w:szCs w:val="24"/>
        </w:rPr>
        <w:t>（二）规范使用批准农药</w:t>
      </w:r>
    </w:p>
    <w:p w:rsidR="00282C58" w:rsidRDefault="00282C58" w:rsidP="00D723FB">
      <w:pPr>
        <w:spacing w:line="360" w:lineRule="auto"/>
        <w:ind w:firstLineChars="200" w:firstLine="482"/>
        <w:rPr>
          <w:rFonts w:ascii="宋体" w:eastAsia="宋体"/>
          <w:b/>
          <w:sz w:val="24"/>
          <w:szCs w:val="24"/>
        </w:rPr>
      </w:pPr>
      <w:r>
        <w:rPr>
          <w:rFonts w:ascii="宋体" w:eastAsia="宋体"/>
          <w:b/>
          <w:sz w:val="24"/>
          <w:szCs w:val="24"/>
        </w:rPr>
        <w:t>1.</w:t>
      </w:r>
      <w:r>
        <w:rPr>
          <w:rFonts w:ascii="宋体" w:eastAsia="宋体" w:hint="eastAsia"/>
          <w:b/>
          <w:sz w:val="24"/>
          <w:szCs w:val="24"/>
        </w:rPr>
        <w:t>科学用药</w:t>
      </w:r>
    </w:p>
    <w:p w:rsidR="00282C58" w:rsidRDefault="00282C58" w:rsidP="00D723FB">
      <w:pPr>
        <w:spacing w:line="360" w:lineRule="auto"/>
        <w:ind w:firstLineChars="200" w:firstLine="420"/>
        <w:rPr>
          <w:rFonts w:ascii="宋体" w:eastAsia="宋体"/>
          <w:sz w:val="24"/>
          <w:szCs w:val="24"/>
        </w:rPr>
      </w:pPr>
      <w:r>
        <w:rPr>
          <w:noProof/>
        </w:rPr>
        <w:pict>
          <v:shape id="图片 8" o:spid="_x0000_s1031" type="#_x0000_t75" alt="http://nyj.jingzhou.gov.cn/ztzl_16/zwjkyccts/202111/W020211115324727451882.png" style="position:absolute;left:0;text-align:left;margin-left:320.25pt;margin-top:78pt;width:144.75pt;height:165.1pt;z-index:251660800;visibility:visible;mso-position-horizontal-relative:margin" wrapcoords="-112 0 -112 21502 21600 21502 21600 0 -112 0">
            <v:stroke joinstyle="round"/>
            <v:imagedata r:id="rId12" o:title=""/>
            <w10:wrap type="tight" anchorx="margin"/>
          </v:shape>
        </w:pict>
      </w:r>
      <w:r>
        <w:rPr>
          <w:rFonts w:ascii="宋体" w:eastAsia="宋体" w:hint="eastAsia"/>
          <w:sz w:val="24"/>
          <w:szCs w:val="24"/>
        </w:rPr>
        <w:t>严格按照农药标签标注的</w:t>
      </w:r>
      <w:r>
        <w:rPr>
          <w:rFonts w:ascii="宋体" w:eastAsia="宋体" w:hint="eastAsia"/>
          <w:b/>
          <w:sz w:val="24"/>
          <w:szCs w:val="24"/>
        </w:rPr>
        <w:t>使用范围、剂量、次数和方式</w:t>
      </w:r>
      <w:r>
        <w:rPr>
          <w:rFonts w:ascii="宋体" w:eastAsia="宋体" w:hint="eastAsia"/>
          <w:sz w:val="24"/>
          <w:szCs w:val="24"/>
        </w:rPr>
        <w:t>等相关要求用药，切忌滥用药、盲目增大用药量或增加用药次数、延长用药时间。豇豆上市时要严格执行用药安全间隔期等规定。</w:t>
      </w:r>
    </w:p>
    <w:p w:rsidR="00282C58" w:rsidRDefault="00282C58" w:rsidP="00D723FB">
      <w:pPr>
        <w:spacing w:line="360" w:lineRule="auto"/>
        <w:ind w:firstLineChars="200" w:firstLine="482"/>
        <w:rPr>
          <w:rFonts w:ascii="宋体" w:eastAsia="宋体"/>
          <w:b/>
          <w:sz w:val="24"/>
          <w:szCs w:val="24"/>
        </w:rPr>
      </w:pPr>
      <w:r>
        <w:rPr>
          <w:rFonts w:ascii="宋体" w:eastAsia="宋体"/>
          <w:b/>
          <w:sz w:val="24"/>
          <w:szCs w:val="24"/>
        </w:rPr>
        <w:t>2.</w:t>
      </w:r>
      <w:r>
        <w:rPr>
          <w:rFonts w:ascii="宋体" w:eastAsia="宋体" w:hint="eastAsia"/>
          <w:b/>
          <w:sz w:val="24"/>
          <w:szCs w:val="24"/>
        </w:rPr>
        <w:t>符合限量</w:t>
      </w:r>
    </w:p>
    <w:p w:rsidR="00282C58" w:rsidRDefault="00282C58" w:rsidP="00D723FB">
      <w:pPr>
        <w:spacing w:line="360" w:lineRule="auto"/>
        <w:ind w:firstLineChars="200" w:firstLine="480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在豇豆产品上市前，确保常规农药残留量符合最新版</w:t>
      </w:r>
      <w:r>
        <w:rPr>
          <w:rFonts w:ascii="宋体" w:eastAsia="宋体"/>
          <w:sz w:val="24"/>
          <w:szCs w:val="24"/>
        </w:rPr>
        <w:t xml:space="preserve"> </w:t>
      </w:r>
      <w:r>
        <w:rPr>
          <w:rFonts w:ascii="宋体" w:eastAsia="宋体" w:hint="eastAsia"/>
          <w:sz w:val="24"/>
          <w:szCs w:val="24"/>
        </w:rPr>
        <w:t>《食品安全国家标准</w:t>
      </w:r>
      <w:r>
        <w:rPr>
          <w:rFonts w:ascii="宋体" w:eastAsia="宋体"/>
          <w:sz w:val="24"/>
          <w:szCs w:val="24"/>
        </w:rPr>
        <w:t xml:space="preserve"> </w:t>
      </w:r>
      <w:r>
        <w:rPr>
          <w:rFonts w:ascii="宋体" w:eastAsia="宋体" w:hint="eastAsia"/>
          <w:sz w:val="24"/>
          <w:szCs w:val="24"/>
        </w:rPr>
        <w:t>食品中农药最大残留限量》</w:t>
      </w:r>
      <w:r>
        <w:rPr>
          <w:rFonts w:ascii="宋体" w:eastAsia="宋体"/>
          <w:sz w:val="24"/>
          <w:szCs w:val="24"/>
        </w:rPr>
        <w:t xml:space="preserve">(GB 2763) </w:t>
      </w:r>
      <w:r>
        <w:rPr>
          <w:rFonts w:ascii="宋体" w:eastAsia="宋体" w:hint="eastAsia"/>
          <w:sz w:val="24"/>
          <w:szCs w:val="24"/>
        </w:rPr>
        <w:t>标准要求。</w:t>
      </w:r>
    </w:p>
    <w:p w:rsidR="00282C58" w:rsidRDefault="00282C58" w:rsidP="00D723FB">
      <w:pPr>
        <w:spacing w:line="360" w:lineRule="auto"/>
        <w:ind w:firstLineChars="200" w:firstLine="482"/>
        <w:rPr>
          <w:rFonts w:ascii="宋体" w:eastAsia="宋体"/>
          <w:b/>
          <w:sz w:val="24"/>
          <w:szCs w:val="24"/>
        </w:rPr>
      </w:pPr>
      <w:r>
        <w:rPr>
          <w:rFonts w:ascii="宋体" w:eastAsia="宋体"/>
          <w:b/>
          <w:sz w:val="24"/>
          <w:szCs w:val="24"/>
        </w:rPr>
        <w:t>3.</w:t>
      </w:r>
      <w:r>
        <w:rPr>
          <w:rFonts w:ascii="宋体" w:eastAsia="宋体" w:hint="eastAsia"/>
          <w:b/>
          <w:sz w:val="24"/>
          <w:szCs w:val="24"/>
        </w:rPr>
        <w:t>开具承诺达标合格证</w:t>
      </w:r>
    </w:p>
    <w:p w:rsidR="00282C58" w:rsidRDefault="00282C58">
      <w:pPr>
        <w:spacing w:line="360" w:lineRule="auto"/>
        <w:ind w:firstLineChars="200" w:firstLine="480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生产主体自觉、自行开具承诺达标合格证，保证不使用禁用药物和非法添加物，常规农药残留不超标，上市农产品质量符合食品安全国家标准，做到应开尽开、批批开证，并对承诺的真实性负责。</w:t>
      </w:r>
    </w:p>
    <w:p w:rsidR="00282C58" w:rsidRDefault="00282C58" w:rsidP="00D723FB">
      <w:pPr>
        <w:spacing w:line="360" w:lineRule="auto"/>
        <w:ind w:firstLineChars="200" w:firstLine="482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b/>
          <w:sz w:val="24"/>
          <w:szCs w:val="24"/>
        </w:rPr>
        <w:t>二、病虫害绿色防治</w:t>
      </w:r>
    </w:p>
    <w:p w:rsidR="00282C58" w:rsidRDefault="00282C58" w:rsidP="00A42C76">
      <w:pPr>
        <w:spacing w:line="360" w:lineRule="auto"/>
        <w:ind w:firstLineChars="200" w:firstLine="420"/>
        <w:rPr>
          <w:rFonts w:ascii="宋体" w:eastAsia="宋体"/>
          <w:b/>
          <w:sz w:val="24"/>
          <w:szCs w:val="24"/>
        </w:rPr>
      </w:pPr>
      <w:r>
        <w:rPr>
          <w:noProof/>
        </w:rPr>
        <w:pict>
          <v:shape id="图片 5" o:spid="_x0000_s1032" type="#_x0000_t75" alt="https://imagepphcloud.thepaper.cn/pph/image/146/502/192.jpg" style="position:absolute;left:0;text-align:left;margin-left:294pt;margin-top:31.2pt;width:160.8pt;height:123.2pt;z-index:251656704;visibility:visible;mso-position-horizontal-relative:margin" wrapcoords="-101 0 -101 21468 21600 21468 21600 0 -101 0">
            <v:stroke joinstyle="round"/>
            <v:imagedata r:id="rId13" o:title="" croptop="3194f" cropbottom="10453f" cropleft="3704f"/>
            <w10:wrap type="tight" anchorx="margin"/>
          </v:shape>
        </w:pict>
      </w:r>
      <w:r>
        <w:rPr>
          <w:rFonts w:ascii="宋体" w:eastAsia="宋体" w:hint="eastAsia"/>
          <w:b/>
          <w:sz w:val="24"/>
          <w:szCs w:val="24"/>
        </w:rPr>
        <w:t>（一）防治原则</w:t>
      </w:r>
    </w:p>
    <w:p w:rsidR="00282C58" w:rsidRDefault="00282C58" w:rsidP="00A42C76">
      <w:pPr>
        <w:spacing w:line="360" w:lineRule="auto"/>
        <w:ind w:firstLineChars="200" w:firstLine="480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贯彻“预防为主，综合防治”的植保方针。通过协调应用农业防治、生物防治、理化诱控和科学用药等植物保护措施，实现豇豆主要病虫害的有效控制。豇豆中的农药残留限量应符合</w:t>
      </w:r>
      <w:r>
        <w:rPr>
          <w:rFonts w:ascii="宋体" w:eastAsia="宋体"/>
          <w:sz w:val="24"/>
          <w:szCs w:val="24"/>
        </w:rPr>
        <w:t>GB 2763</w:t>
      </w:r>
      <w:r>
        <w:rPr>
          <w:rFonts w:ascii="宋体" w:eastAsia="宋体" w:hint="eastAsia"/>
          <w:sz w:val="24"/>
          <w:szCs w:val="24"/>
        </w:rPr>
        <w:t>的要求。</w:t>
      </w:r>
    </w:p>
    <w:p w:rsidR="00282C58" w:rsidRDefault="00282C58" w:rsidP="00D723FB">
      <w:pPr>
        <w:spacing w:line="360" w:lineRule="auto"/>
        <w:ind w:firstLineChars="200" w:firstLine="482"/>
        <w:rPr>
          <w:rFonts w:ascii="宋体" w:eastAsia="宋体"/>
          <w:b/>
          <w:sz w:val="24"/>
          <w:szCs w:val="24"/>
        </w:rPr>
      </w:pPr>
      <w:r>
        <w:rPr>
          <w:rFonts w:ascii="宋体" w:eastAsia="宋体" w:hint="eastAsia"/>
          <w:b/>
          <w:sz w:val="24"/>
          <w:szCs w:val="24"/>
        </w:rPr>
        <w:t>（二）绿色防控技术</w:t>
      </w:r>
    </w:p>
    <w:p w:rsidR="00282C58" w:rsidRDefault="00282C58" w:rsidP="00D723FB">
      <w:pPr>
        <w:spacing w:line="360" w:lineRule="auto"/>
        <w:ind w:firstLineChars="200" w:firstLine="482"/>
        <w:rPr>
          <w:rFonts w:ascii="宋体" w:eastAsia="宋体"/>
          <w:b/>
          <w:sz w:val="24"/>
          <w:szCs w:val="24"/>
        </w:rPr>
      </w:pPr>
      <w:r>
        <w:rPr>
          <w:rFonts w:ascii="宋体" w:eastAsia="宋体"/>
          <w:b/>
          <w:sz w:val="24"/>
          <w:szCs w:val="24"/>
        </w:rPr>
        <w:t>1</w:t>
      </w:r>
      <w:r>
        <w:rPr>
          <w:rFonts w:ascii="宋体" w:eastAsia="宋体" w:hint="eastAsia"/>
          <w:b/>
          <w:sz w:val="24"/>
          <w:szCs w:val="24"/>
        </w:rPr>
        <w:t>．农业防治</w:t>
      </w:r>
    </w:p>
    <w:p w:rsidR="00282C58" w:rsidRDefault="00282C58" w:rsidP="00D723FB">
      <w:pPr>
        <w:spacing w:line="360" w:lineRule="auto"/>
        <w:ind w:firstLineChars="200" w:firstLine="482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b/>
          <w:sz w:val="24"/>
          <w:szCs w:val="24"/>
        </w:rPr>
        <w:t>（</w:t>
      </w:r>
      <w:r>
        <w:rPr>
          <w:rFonts w:ascii="宋体" w:eastAsia="宋体"/>
          <w:b/>
          <w:sz w:val="24"/>
          <w:szCs w:val="24"/>
        </w:rPr>
        <w:t>1</w:t>
      </w:r>
      <w:r>
        <w:rPr>
          <w:rFonts w:ascii="宋体" w:eastAsia="宋体" w:hint="eastAsia"/>
          <w:b/>
          <w:sz w:val="24"/>
          <w:szCs w:val="24"/>
        </w:rPr>
        <w:t>）选用抗（耐）性品种。</w:t>
      </w:r>
      <w:r>
        <w:rPr>
          <w:rFonts w:ascii="宋体" w:eastAsia="宋体" w:hint="eastAsia"/>
          <w:sz w:val="24"/>
          <w:szCs w:val="24"/>
        </w:rPr>
        <w:t>宜选用适合当地的抗（耐）性品种。</w:t>
      </w:r>
    </w:p>
    <w:p w:rsidR="00282C58" w:rsidRDefault="00282C58" w:rsidP="00D723FB">
      <w:pPr>
        <w:spacing w:line="360" w:lineRule="auto"/>
        <w:ind w:firstLineChars="200" w:firstLine="482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b/>
          <w:sz w:val="24"/>
          <w:szCs w:val="24"/>
        </w:rPr>
        <w:t>（</w:t>
      </w:r>
      <w:r>
        <w:rPr>
          <w:rFonts w:ascii="宋体" w:eastAsia="宋体"/>
          <w:b/>
          <w:sz w:val="24"/>
          <w:szCs w:val="24"/>
        </w:rPr>
        <w:t>2</w:t>
      </w:r>
      <w:r>
        <w:rPr>
          <w:rFonts w:ascii="宋体" w:eastAsia="宋体" w:hint="eastAsia"/>
          <w:b/>
          <w:sz w:val="24"/>
          <w:szCs w:val="24"/>
        </w:rPr>
        <w:t>）轮作控害。</w:t>
      </w:r>
      <w:r>
        <w:rPr>
          <w:rFonts w:ascii="宋体" w:eastAsia="宋体" w:hint="eastAsia"/>
          <w:sz w:val="24"/>
          <w:szCs w:val="24"/>
        </w:rPr>
        <w:t>宜与水稻、玉米等粮食类或叶菜类作物轮作倒茬。</w:t>
      </w:r>
    </w:p>
    <w:p w:rsidR="00282C58" w:rsidRDefault="00282C58" w:rsidP="00A42C76">
      <w:pPr>
        <w:spacing w:line="360" w:lineRule="auto"/>
        <w:ind w:firstLineChars="200" w:firstLine="420"/>
        <w:rPr>
          <w:rFonts w:ascii="宋体" w:eastAsia="宋体"/>
          <w:sz w:val="24"/>
          <w:szCs w:val="24"/>
        </w:rPr>
      </w:pPr>
      <w:r>
        <w:rPr>
          <w:noProof/>
        </w:rPr>
        <w:pict>
          <v:shape id="图片 7" o:spid="_x0000_s1033" type="#_x0000_t75" alt="100亿/克绿僵菌微生物杀虫剂蛴螬地老虎蝼蛄金龟子臭虫蝗虫菜青虫" style="position:absolute;left:0;text-align:left;margin-left:418.7pt;margin-top:7.95pt;width:148.95pt;height:148.95pt;z-index:251657728;visibility:visible;mso-position-horizontal:right;mso-position-horizontal-relative:margin" wrapcoords="-109 0 -109 21491 21600 21491 21600 0 -109 0">
            <v:stroke joinstyle="round"/>
            <v:imagedata r:id="rId14" o:title=""/>
            <w10:wrap type="tight" anchorx="margin"/>
          </v:shape>
        </w:pict>
      </w:r>
      <w:r>
        <w:rPr>
          <w:rFonts w:ascii="宋体" w:eastAsia="宋体" w:hint="eastAsia"/>
          <w:b/>
          <w:sz w:val="24"/>
          <w:szCs w:val="24"/>
        </w:rPr>
        <w:t>（</w:t>
      </w:r>
      <w:r>
        <w:rPr>
          <w:rFonts w:ascii="宋体" w:eastAsia="宋体"/>
          <w:b/>
          <w:sz w:val="24"/>
          <w:szCs w:val="24"/>
        </w:rPr>
        <w:t>3</w:t>
      </w:r>
      <w:r>
        <w:rPr>
          <w:rFonts w:ascii="宋体" w:eastAsia="宋体" w:hint="eastAsia"/>
          <w:b/>
          <w:sz w:val="24"/>
          <w:szCs w:val="24"/>
        </w:rPr>
        <w:t>）翻耕晒垡。</w:t>
      </w:r>
      <w:r>
        <w:rPr>
          <w:rFonts w:ascii="宋体" w:eastAsia="宋体" w:hint="eastAsia"/>
          <w:sz w:val="24"/>
          <w:szCs w:val="24"/>
        </w:rPr>
        <w:t>播种前，彻底清洁田园，深翻土地</w:t>
      </w:r>
      <w:r>
        <w:rPr>
          <w:rFonts w:ascii="宋体" w:eastAsia="宋体"/>
          <w:sz w:val="24"/>
          <w:szCs w:val="24"/>
        </w:rPr>
        <w:t>30cm</w:t>
      </w:r>
      <w:r>
        <w:rPr>
          <w:rFonts w:ascii="宋体" w:eastAsia="宋体" w:hint="eastAsia"/>
          <w:sz w:val="24"/>
          <w:szCs w:val="24"/>
        </w:rPr>
        <w:t>，</w:t>
      </w:r>
      <w:r>
        <w:rPr>
          <w:rFonts w:ascii="宋体" w:eastAsia="宋体"/>
          <w:sz w:val="24"/>
          <w:szCs w:val="24"/>
        </w:rPr>
        <w:t xml:space="preserve"> </w:t>
      </w:r>
      <w:r>
        <w:rPr>
          <w:rFonts w:ascii="宋体" w:eastAsia="宋体" w:hint="eastAsia"/>
          <w:sz w:val="24"/>
          <w:szCs w:val="24"/>
        </w:rPr>
        <w:t>晒土</w:t>
      </w:r>
      <w:r>
        <w:rPr>
          <w:rFonts w:ascii="宋体" w:eastAsia="宋体"/>
          <w:sz w:val="24"/>
          <w:szCs w:val="24"/>
        </w:rPr>
        <w:t>5-7</w:t>
      </w:r>
      <w:r>
        <w:rPr>
          <w:rFonts w:ascii="宋体" w:eastAsia="宋体" w:hint="eastAsia"/>
          <w:sz w:val="24"/>
          <w:szCs w:val="24"/>
        </w:rPr>
        <w:t>天。</w:t>
      </w:r>
    </w:p>
    <w:p w:rsidR="00282C58" w:rsidRDefault="00282C58" w:rsidP="00A42C76">
      <w:pPr>
        <w:spacing w:line="360" w:lineRule="auto"/>
        <w:ind w:firstLineChars="200" w:firstLine="482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b/>
          <w:sz w:val="24"/>
          <w:szCs w:val="24"/>
        </w:rPr>
        <w:t>（</w:t>
      </w:r>
      <w:r>
        <w:rPr>
          <w:rFonts w:ascii="宋体" w:eastAsia="宋体"/>
          <w:b/>
          <w:sz w:val="24"/>
          <w:szCs w:val="24"/>
        </w:rPr>
        <w:t>4</w:t>
      </w:r>
      <w:r>
        <w:rPr>
          <w:rFonts w:ascii="宋体" w:eastAsia="宋体" w:hint="eastAsia"/>
          <w:b/>
          <w:sz w:val="24"/>
          <w:szCs w:val="24"/>
        </w:rPr>
        <w:t>）高温闷棚消毒。</w:t>
      </w:r>
      <w:r>
        <w:rPr>
          <w:rFonts w:ascii="宋体" w:eastAsia="宋体" w:hint="eastAsia"/>
          <w:sz w:val="24"/>
          <w:szCs w:val="24"/>
        </w:rPr>
        <w:t>闷棚应在土壤灌水、覆膜后密闭棚室</w:t>
      </w:r>
      <w:r>
        <w:rPr>
          <w:rFonts w:ascii="宋体" w:eastAsia="宋体"/>
          <w:sz w:val="24"/>
          <w:szCs w:val="24"/>
        </w:rPr>
        <w:t>20-30</w:t>
      </w:r>
      <w:r>
        <w:rPr>
          <w:rFonts w:ascii="宋体" w:eastAsia="宋体" w:hint="eastAsia"/>
          <w:sz w:val="24"/>
          <w:szCs w:val="24"/>
        </w:rPr>
        <w:t>天。</w:t>
      </w:r>
    </w:p>
    <w:p w:rsidR="00282C58" w:rsidRDefault="00282C58" w:rsidP="00D723FB">
      <w:pPr>
        <w:spacing w:line="360" w:lineRule="auto"/>
        <w:ind w:firstLineChars="200" w:firstLine="482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b/>
          <w:sz w:val="24"/>
          <w:szCs w:val="24"/>
        </w:rPr>
        <w:t>（</w:t>
      </w:r>
      <w:r>
        <w:rPr>
          <w:rFonts w:ascii="宋体" w:eastAsia="宋体"/>
          <w:b/>
          <w:sz w:val="24"/>
          <w:szCs w:val="24"/>
        </w:rPr>
        <w:t>5</w:t>
      </w:r>
      <w:r>
        <w:rPr>
          <w:rFonts w:ascii="宋体" w:eastAsia="宋体" w:hint="eastAsia"/>
          <w:b/>
          <w:sz w:val="24"/>
          <w:szCs w:val="24"/>
        </w:rPr>
        <w:t>）科学施肥。</w:t>
      </w:r>
      <w:r>
        <w:rPr>
          <w:rFonts w:ascii="宋体" w:eastAsia="宋体" w:hint="eastAsia"/>
          <w:sz w:val="24"/>
          <w:szCs w:val="24"/>
        </w:rPr>
        <w:t>施足基肥，多施有机肥和菌肥，适量用氮肥，增施磷钾肥。</w:t>
      </w:r>
    </w:p>
    <w:p w:rsidR="00282C58" w:rsidRDefault="00282C58" w:rsidP="00D723FB">
      <w:pPr>
        <w:spacing w:line="360" w:lineRule="auto"/>
        <w:ind w:firstLineChars="200" w:firstLine="482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b/>
          <w:sz w:val="24"/>
          <w:szCs w:val="24"/>
        </w:rPr>
        <w:t>（</w:t>
      </w:r>
      <w:r>
        <w:rPr>
          <w:rFonts w:ascii="宋体" w:eastAsia="宋体"/>
          <w:b/>
          <w:sz w:val="24"/>
          <w:szCs w:val="24"/>
        </w:rPr>
        <w:t>6</w:t>
      </w:r>
      <w:r>
        <w:rPr>
          <w:rFonts w:ascii="宋体" w:eastAsia="宋体" w:hint="eastAsia"/>
          <w:b/>
          <w:sz w:val="24"/>
          <w:szCs w:val="24"/>
        </w:rPr>
        <w:t>）清洁田园。</w:t>
      </w:r>
      <w:r>
        <w:rPr>
          <w:rFonts w:ascii="宋体" w:eastAsia="宋体" w:hint="eastAsia"/>
          <w:sz w:val="24"/>
          <w:szCs w:val="24"/>
        </w:rPr>
        <w:t>及时清理残株、杂草，农药包装和农膜应集中回收。</w:t>
      </w:r>
    </w:p>
    <w:p w:rsidR="00282C58" w:rsidRDefault="00282C58" w:rsidP="00D723FB">
      <w:pPr>
        <w:spacing w:line="360" w:lineRule="auto"/>
        <w:ind w:firstLineChars="200" w:firstLine="482"/>
        <w:rPr>
          <w:rFonts w:ascii="宋体" w:eastAsia="宋体"/>
          <w:b/>
          <w:sz w:val="24"/>
          <w:szCs w:val="24"/>
        </w:rPr>
      </w:pPr>
      <w:r>
        <w:rPr>
          <w:rFonts w:ascii="宋体" w:eastAsia="宋体"/>
          <w:b/>
          <w:sz w:val="24"/>
          <w:szCs w:val="24"/>
        </w:rPr>
        <w:t>2</w:t>
      </w:r>
      <w:r>
        <w:rPr>
          <w:rFonts w:ascii="宋体" w:eastAsia="宋体" w:hint="eastAsia"/>
          <w:b/>
          <w:sz w:val="24"/>
          <w:szCs w:val="24"/>
        </w:rPr>
        <w:t>．生物防治</w:t>
      </w:r>
    </w:p>
    <w:p w:rsidR="00282C58" w:rsidRDefault="00282C58" w:rsidP="00D723FB">
      <w:pPr>
        <w:spacing w:line="360" w:lineRule="auto"/>
        <w:ind w:firstLineChars="200" w:firstLine="482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b/>
          <w:sz w:val="24"/>
          <w:szCs w:val="24"/>
        </w:rPr>
        <w:t>（</w:t>
      </w:r>
      <w:r>
        <w:rPr>
          <w:rFonts w:ascii="宋体" w:eastAsia="宋体"/>
          <w:b/>
          <w:sz w:val="24"/>
          <w:szCs w:val="24"/>
        </w:rPr>
        <w:t>1</w:t>
      </w:r>
      <w:r>
        <w:rPr>
          <w:rFonts w:ascii="宋体" w:eastAsia="宋体" w:hint="eastAsia"/>
          <w:b/>
          <w:sz w:val="24"/>
          <w:szCs w:val="24"/>
        </w:rPr>
        <w:t>）施用生物制剂。</w:t>
      </w:r>
      <w:r>
        <w:rPr>
          <w:rFonts w:ascii="宋体" w:eastAsia="宋体" w:hint="eastAsia"/>
          <w:sz w:val="24"/>
          <w:szCs w:val="24"/>
        </w:rPr>
        <w:t>播种前用绿僵菌颗粒剂兑细土均匀撒施后打湿垄面，防治蓟马。用木霉菌、芽孢杆菌进行土壤处理，防控土传病害。</w:t>
      </w:r>
    </w:p>
    <w:p w:rsidR="00282C58" w:rsidRDefault="00282C58" w:rsidP="00D723FB">
      <w:pPr>
        <w:spacing w:line="360" w:lineRule="auto"/>
        <w:ind w:firstLineChars="200" w:firstLine="482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b/>
          <w:sz w:val="24"/>
          <w:szCs w:val="24"/>
        </w:rPr>
        <w:t>（</w:t>
      </w:r>
      <w:r>
        <w:rPr>
          <w:rFonts w:ascii="宋体" w:eastAsia="宋体"/>
          <w:b/>
          <w:sz w:val="24"/>
          <w:szCs w:val="24"/>
        </w:rPr>
        <w:t>2</w:t>
      </w:r>
      <w:r>
        <w:rPr>
          <w:rFonts w:ascii="宋体" w:eastAsia="宋体" w:hint="eastAsia"/>
          <w:b/>
          <w:sz w:val="24"/>
          <w:szCs w:val="24"/>
        </w:rPr>
        <w:t>）利用天敌。</w:t>
      </w:r>
      <w:r>
        <w:rPr>
          <w:rFonts w:ascii="宋体" w:eastAsia="宋体" w:hint="eastAsia"/>
          <w:sz w:val="24"/>
          <w:szCs w:val="24"/>
        </w:rPr>
        <w:t>释放小花蝽、捕食螨等防治蓟马，释放丽蚜小蜂等防治粉虱，释放姬小蜂或潜蝇茧蜂等防治斑潜蝇，释放食蚜蝇等防治蚜虫。</w:t>
      </w:r>
    </w:p>
    <w:p w:rsidR="00282C58" w:rsidRDefault="00282C58" w:rsidP="00D723FB">
      <w:pPr>
        <w:spacing w:line="360" w:lineRule="auto"/>
        <w:ind w:firstLineChars="200" w:firstLine="482"/>
        <w:rPr>
          <w:rFonts w:ascii="宋体" w:eastAsia="宋体"/>
          <w:b/>
          <w:sz w:val="24"/>
          <w:szCs w:val="24"/>
        </w:rPr>
      </w:pPr>
      <w:r>
        <w:rPr>
          <w:rFonts w:ascii="宋体" w:eastAsia="宋体"/>
          <w:b/>
          <w:sz w:val="24"/>
          <w:szCs w:val="24"/>
        </w:rPr>
        <w:t>3</w:t>
      </w:r>
      <w:r>
        <w:rPr>
          <w:rFonts w:ascii="宋体" w:eastAsia="宋体" w:hint="eastAsia"/>
          <w:b/>
          <w:sz w:val="24"/>
          <w:szCs w:val="24"/>
        </w:rPr>
        <w:t>．理化诱控</w:t>
      </w:r>
    </w:p>
    <w:p w:rsidR="00282C58" w:rsidRDefault="00282C58" w:rsidP="00D723FB">
      <w:pPr>
        <w:spacing w:line="360" w:lineRule="auto"/>
        <w:ind w:firstLineChars="200" w:firstLine="482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b/>
          <w:sz w:val="24"/>
          <w:szCs w:val="24"/>
        </w:rPr>
        <w:t>（</w:t>
      </w:r>
      <w:r>
        <w:rPr>
          <w:rFonts w:ascii="宋体" w:eastAsia="宋体"/>
          <w:b/>
          <w:sz w:val="24"/>
          <w:szCs w:val="24"/>
        </w:rPr>
        <w:t>1</w:t>
      </w:r>
      <w:r>
        <w:rPr>
          <w:rFonts w:ascii="宋体" w:eastAsia="宋体" w:hint="eastAsia"/>
          <w:b/>
          <w:sz w:val="24"/>
          <w:szCs w:val="24"/>
        </w:rPr>
        <w:t>）防虫网阻隔。</w:t>
      </w:r>
      <w:r>
        <w:rPr>
          <w:rFonts w:ascii="宋体" w:eastAsia="宋体" w:hint="eastAsia"/>
          <w:sz w:val="24"/>
          <w:szCs w:val="24"/>
        </w:rPr>
        <w:t>使用</w:t>
      </w:r>
      <w:r>
        <w:rPr>
          <w:rFonts w:ascii="宋体" w:eastAsia="宋体"/>
          <w:sz w:val="24"/>
          <w:szCs w:val="24"/>
        </w:rPr>
        <w:t>20-30</w:t>
      </w:r>
      <w:r>
        <w:rPr>
          <w:rFonts w:ascii="宋体" w:eastAsia="宋体" w:hint="eastAsia"/>
          <w:sz w:val="24"/>
          <w:szCs w:val="24"/>
        </w:rPr>
        <w:t>目防虫网，需加强通风、排水和遮阳。</w:t>
      </w:r>
    </w:p>
    <w:p w:rsidR="00282C58" w:rsidRDefault="00282C58">
      <w:pPr>
        <w:spacing w:line="360" w:lineRule="auto"/>
        <w:ind w:firstLineChars="200" w:firstLine="420"/>
        <w:rPr>
          <w:rFonts w:ascii="宋体" w:eastAsia="宋体"/>
          <w:sz w:val="24"/>
          <w:szCs w:val="24"/>
        </w:rPr>
      </w:pPr>
      <w:r>
        <w:rPr>
          <w:noProof/>
        </w:rPr>
        <w:pict>
          <v:shape id="图片 4" o:spid="_x0000_s1034" type="#_x0000_t75" alt="https://img.alicdn.com/i1/3248147183/O1CN01aY0K6C22vrZ6qy0UT_!!3248147183.jpg" style="position:absolute;left:0;text-align:left;margin-left:417.15pt;margin-top:7.95pt;width:147.4pt;height:147.4pt;z-index:251658752;visibility:visible;mso-position-horizontal:right;mso-position-horizontal-relative:margin" wrapcoords="-110 0 -110 21490 21600 21490 21600 0 -110 0">
            <v:stroke joinstyle="round"/>
            <v:imagedata r:id="rId15" o:title=""/>
            <w10:wrap type="tight" anchorx="margin"/>
          </v:shape>
        </w:pict>
      </w:r>
      <w:r>
        <w:rPr>
          <w:rFonts w:ascii="宋体" w:eastAsia="宋体" w:hint="eastAsia"/>
          <w:b/>
          <w:sz w:val="24"/>
          <w:szCs w:val="24"/>
        </w:rPr>
        <w:t>（</w:t>
      </w:r>
      <w:r>
        <w:rPr>
          <w:rFonts w:ascii="宋体" w:eastAsia="宋体"/>
          <w:b/>
          <w:sz w:val="24"/>
          <w:szCs w:val="24"/>
        </w:rPr>
        <w:t>2</w:t>
      </w:r>
      <w:r>
        <w:rPr>
          <w:rFonts w:ascii="宋体" w:eastAsia="宋体" w:hint="eastAsia"/>
          <w:b/>
          <w:sz w:val="24"/>
          <w:szCs w:val="24"/>
        </w:rPr>
        <w:t>）诱虫板诱杀。</w:t>
      </w:r>
      <w:r>
        <w:rPr>
          <w:rFonts w:ascii="宋体" w:eastAsia="宋体" w:hint="eastAsia"/>
          <w:sz w:val="24"/>
          <w:szCs w:val="24"/>
        </w:rPr>
        <w:t>悬挂黄色诱虫板诱杀斑</w:t>
      </w:r>
      <w:bookmarkStart w:id="0" w:name="_GoBack"/>
      <w:bookmarkEnd w:id="0"/>
      <w:r>
        <w:rPr>
          <w:rFonts w:ascii="宋体" w:eastAsia="宋体" w:hint="eastAsia"/>
          <w:sz w:val="24"/>
          <w:szCs w:val="24"/>
        </w:rPr>
        <w:t>潜蝇、粉虱、蚜虫等成虫，悬挂蓝色诱虫板诱杀蓟马。</w:t>
      </w:r>
    </w:p>
    <w:p w:rsidR="00282C58" w:rsidRDefault="00282C58" w:rsidP="00D723FB">
      <w:pPr>
        <w:spacing w:line="360" w:lineRule="auto"/>
        <w:ind w:firstLineChars="200" w:firstLine="482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b/>
          <w:sz w:val="24"/>
          <w:szCs w:val="24"/>
        </w:rPr>
        <w:t>（</w:t>
      </w:r>
      <w:r>
        <w:rPr>
          <w:rFonts w:ascii="宋体" w:eastAsia="宋体"/>
          <w:b/>
          <w:sz w:val="24"/>
          <w:szCs w:val="24"/>
        </w:rPr>
        <w:t>3</w:t>
      </w:r>
      <w:r>
        <w:rPr>
          <w:rFonts w:ascii="宋体" w:eastAsia="宋体" w:hint="eastAsia"/>
          <w:b/>
          <w:sz w:val="24"/>
          <w:szCs w:val="24"/>
        </w:rPr>
        <w:t>）杀虫灯诱杀。</w:t>
      </w:r>
      <w:r>
        <w:rPr>
          <w:rFonts w:ascii="宋体" w:eastAsia="宋体" w:hint="eastAsia"/>
          <w:sz w:val="24"/>
          <w:szCs w:val="24"/>
        </w:rPr>
        <w:t>架设杀虫灯诱杀斜纹夜蛾、甜菜夜蛾等鳞翅目害虫和蝼蛄等地下害虫，成虫发生期开灯诱杀。</w:t>
      </w:r>
    </w:p>
    <w:p w:rsidR="00282C58" w:rsidRDefault="00282C58" w:rsidP="00D723FB">
      <w:pPr>
        <w:spacing w:line="360" w:lineRule="auto"/>
        <w:ind w:firstLineChars="200" w:firstLine="482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b/>
          <w:sz w:val="24"/>
          <w:szCs w:val="24"/>
        </w:rPr>
        <w:t>（</w:t>
      </w:r>
      <w:r>
        <w:rPr>
          <w:rFonts w:ascii="宋体" w:eastAsia="宋体"/>
          <w:b/>
          <w:sz w:val="24"/>
          <w:szCs w:val="24"/>
        </w:rPr>
        <w:t>4</w:t>
      </w:r>
      <w:r>
        <w:rPr>
          <w:rFonts w:ascii="宋体" w:eastAsia="宋体" w:hint="eastAsia"/>
          <w:b/>
          <w:sz w:val="24"/>
          <w:szCs w:val="24"/>
        </w:rPr>
        <w:t>）昆虫性信息素诱杀。</w:t>
      </w:r>
      <w:r>
        <w:rPr>
          <w:rFonts w:ascii="宋体" w:eastAsia="宋体" w:hint="eastAsia"/>
          <w:sz w:val="24"/>
          <w:szCs w:val="24"/>
        </w:rPr>
        <w:t>安装斜纹夜蛾、甜菜夜蛾、豇豆荚螟性信息素诱捕器诱杀成虫。</w:t>
      </w:r>
    </w:p>
    <w:p w:rsidR="00282C58" w:rsidRDefault="00282C58" w:rsidP="00D723FB">
      <w:pPr>
        <w:spacing w:line="360" w:lineRule="auto"/>
        <w:ind w:firstLineChars="200" w:firstLine="482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b/>
          <w:sz w:val="24"/>
          <w:szCs w:val="24"/>
        </w:rPr>
        <w:t>（</w:t>
      </w:r>
      <w:r>
        <w:rPr>
          <w:rFonts w:ascii="宋体" w:eastAsia="宋体"/>
          <w:b/>
          <w:sz w:val="24"/>
          <w:szCs w:val="24"/>
        </w:rPr>
        <w:t>5</w:t>
      </w:r>
      <w:r>
        <w:rPr>
          <w:rFonts w:ascii="宋体" w:eastAsia="宋体" w:hint="eastAsia"/>
          <w:b/>
          <w:sz w:val="24"/>
          <w:szCs w:val="24"/>
        </w:rPr>
        <w:t>）地膜覆盖。</w:t>
      </w:r>
      <w:r>
        <w:rPr>
          <w:rFonts w:ascii="宋体" w:eastAsia="宋体" w:hint="eastAsia"/>
          <w:sz w:val="24"/>
          <w:szCs w:val="24"/>
        </w:rPr>
        <w:t>覆盖黑色或银黑双色地膜，银色朝上驱避蓟马、蚜虫等害虫，黑色朝下防治杂草，四周用土封严盖实。</w:t>
      </w:r>
    </w:p>
    <w:p w:rsidR="00282C58" w:rsidRDefault="00282C58">
      <w:pPr>
        <w:rPr>
          <w:rFonts w:ascii="宋体" w:eastAsia="宋体"/>
          <w:sz w:val="24"/>
          <w:szCs w:val="24"/>
        </w:rPr>
      </w:pPr>
      <w:r>
        <w:rPr>
          <w:rFonts w:ascii="宋体" w:eastAsia="宋体"/>
          <w:sz w:val="24"/>
          <w:szCs w:val="24"/>
        </w:rPr>
        <w:br w:type="page"/>
      </w:r>
    </w:p>
    <w:p w:rsidR="00282C58" w:rsidRDefault="00282C58">
      <w:pPr>
        <w:pStyle w:val="a0"/>
        <w:numPr>
          <w:ilvl w:val="0"/>
          <w:numId w:val="0"/>
        </w:numPr>
        <w:spacing w:beforeLines="0" w:afterLines="0"/>
        <w:rPr>
          <w:rFonts w:ascii="宋体" w:eastAsia="宋体" w:cs="Arial"/>
          <w:b/>
          <w:kern w:val="2"/>
          <w:sz w:val="24"/>
          <w:szCs w:val="24"/>
        </w:rPr>
      </w:pPr>
      <w:r>
        <w:rPr>
          <w:rFonts w:ascii="宋体" w:eastAsia="宋体" w:cs="Arial" w:hint="eastAsia"/>
          <w:b/>
          <w:kern w:val="2"/>
          <w:sz w:val="24"/>
          <w:szCs w:val="24"/>
        </w:rPr>
        <w:t>豇豆主要病害及部分登记农药</w:t>
      </w:r>
    </w:p>
    <w:tbl>
      <w:tblPr>
        <w:tblpPr w:leftFromText="180" w:rightFromText="180" w:vertAnchor="text" w:horzAnchor="page" w:tblpX="1072" w:tblpY="412"/>
        <w:tblOverlap w:val="never"/>
        <w:tblW w:w="9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69"/>
        <w:gridCol w:w="3402"/>
        <w:gridCol w:w="1984"/>
        <w:gridCol w:w="851"/>
        <w:gridCol w:w="850"/>
        <w:gridCol w:w="916"/>
      </w:tblGrid>
      <w:tr w:rsidR="00282C58">
        <w:trPr>
          <w:trHeight w:val="987"/>
          <w:tblHeader/>
        </w:trPr>
        <w:tc>
          <w:tcPr>
            <w:tcW w:w="17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rFonts w:cs="宋体"/>
                <w:b/>
                <w:bCs/>
                <w:szCs w:val="18"/>
              </w:rPr>
            </w:pPr>
            <w:r>
              <w:rPr>
                <w:rFonts w:cs="宋体" w:hint="eastAsia"/>
                <w:b/>
                <w:bCs/>
                <w:szCs w:val="18"/>
              </w:rPr>
              <w:t>病害及病原菌名称</w:t>
            </w:r>
          </w:p>
          <w:p w:rsidR="00282C58" w:rsidRDefault="00282C58">
            <w:pPr>
              <w:pStyle w:val="a2"/>
              <w:widowControl w:val="0"/>
              <w:rPr>
                <w:b/>
                <w:szCs w:val="18"/>
              </w:rPr>
            </w:pPr>
            <w:r>
              <w:rPr>
                <w:rFonts w:cs="宋体" w:hint="eastAsia"/>
                <w:b/>
                <w:bCs/>
                <w:szCs w:val="18"/>
              </w:rPr>
              <w:t>（拉丁学名）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b/>
                <w:szCs w:val="18"/>
              </w:rPr>
            </w:pPr>
            <w:r>
              <w:rPr>
                <w:rFonts w:cs="宋体" w:hint="eastAsia"/>
                <w:b/>
                <w:bCs/>
                <w:szCs w:val="18"/>
              </w:rPr>
              <w:t>登记农药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82C58" w:rsidRDefault="00282C58">
            <w:pPr>
              <w:spacing w:line="240" w:lineRule="exact"/>
              <w:jc w:val="center"/>
              <w:rPr>
                <w:rFonts w:ascii="宋体" w:eastAsia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制剂施用量</w:t>
            </w:r>
          </w:p>
          <w:p w:rsidR="00282C58" w:rsidRDefault="00282C58">
            <w:pPr>
              <w:spacing w:line="240" w:lineRule="exact"/>
              <w:jc w:val="center"/>
              <w:rPr>
                <w:rFonts w:ascii="宋体" w:eastAsia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sz w:val="18"/>
                <w:szCs w:val="18"/>
                <w:shd w:val="clear" w:color="auto" w:fill="FFFFFF"/>
              </w:rPr>
              <w:t>667m</w:t>
            </w:r>
            <w:r>
              <w:rPr>
                <w:rFonts w:ascii="宋体" w:hAnsi="宋体" w:cs="宋体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82C58" w:rsidRDefault="00282C58">
            <w:pPr>
              <w:spacing w:line="240" w:lineRule="exact"/>
              <w:jc w:val="center"/>
              <w:rPr>
                <w:rFonts w:ascii="宋体" w:eastAsia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安全</w:t>
            </w:r>
          </w:p>
          <w:p w:rsidR="00282C58" w:rsidRDefault="00282C58">
            <w:pPr>
              <w:pStyle w:val="a2"/>
              <w:widowControl w:val="0"/>
              <w:rPr>
                <w:rFonts w:cs="宋体"/>
                <w:b/>
                <w:bCs/>
                <w:szCs w:val="18"/>
              </w:rPr>
            </w:pPr>
            <w:r>
              <w:rPr>
                <w:rFonts w:cs="宋体" w:hint="eastAsia"/>
                <w:b/>
                <w:bCs/>
                <w:szCs w:val="18"/>
              </w:rPr>
              <w:t>间隔期</w:t>
            </w:r>
          </w:p>
          <w:p w:rsidR="00282C58" w:rsidRDefault="00282C58">
            <w:pPr>
              <w:pStyle w:val="a2"/>
              <w:widowControl w:val="0"/>
              <w:rPr>
                <w:b/>
                <w:szCs w:val="18"/>
              </w:rPr>
            </w:pPr>
            <w:r>
              <w:rPr>
                <w:rFonts w:cs="宋体"/>
                <w:b/>
                <w:bCs/>
                <w:szCs w:val="18"/>
              </w:rPr>
              <w:t>d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82C58" w:rsidRDefault="00282C58">
            <w:pPr>
              <w:spacing w:line="240" w:lineRule="exact"/>
              <w:jc w:val="center"/>
              <w:rPr>
                <w:rFonts w:ascii="宋体" w:eastAsia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每季最多使用次数</w:t>
            </w:r>
          </w:p>
        </w:tc>
        <w:tc>
          <w:tcPr>
            <w:tcW w:w="91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:rsidR="00282C58" w:rsidRDefault="00282C58">
            <w:pPr>
              <w:spacing w:line="240" w:lineRule="exact"/>
              <w:jc w:val="center"/>
              <w:rPr>
                <w:rFonts w:ascii="宋体" w:eastAsia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使用方法</w:t>
            </w:r>
          </w:p>
        </w:tc>
      </w:tr>
      <w:tr w:rsidR="00282C58">
        <w:trPr>
          <w:trHeight w:val="567"/>
        </w:trPr>
        <w:tc>
          <w:tcPr>
            <w:tcW w:w="1769" w:type="dxa"/>
            <w:vMerge w:val="restart"/>
            <w:tcBorders>
              <w:top w:val="single" w:sz="8" w:space="0" w:color="auto"/>
              <w:right w:val="single" w:sz="8" w:space="0" w:color="auto"/>
            </w:tcBorders>
            <w:noWrap/>
            <w:vAlign w:val="center"/>
          </w:tcPr>
          <w:p w:rsidR="00282C58" w:rsidRDefault="00282C58">
            <w:pPr>
              <w:spacing w:line="280" w:lineRule="exact"/>
              <w:jc w:val="center"/>
              <w:rPr>
                <w:rFonts w:ascii="宋体" w:eastAsia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锈病</w:t>
            </w:r>
          </w:p>
          <w:p w:rsidR="00282C58" w:rsidRDefault="00282C58">
            <w:pPr>
              <w:spacing w:line="280" w:lineRule="exact"/>
              <w:jc w:val="center"/>
              <w:rPr>
                <w:rFonts w:ascii="宋体" w:eastAsia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单胞锈菌</w:t>
            </w:r>
          </w:p>
          <w:p w:rsidR="00282C58" w:rsidRDefault="00282C58">
            <w:pPr>
              <w:spacing w:line="280" w:lineRule="exact"/>
              <w:jc w:val="center"/>
              <w:rPr>
                <w:rFonts w:ascii="宋体" w:eastAsia="宋体"/>
                <w:i/>
                <w:sz w:val="18"/>
                <w:szCs w:val="18"/>
              </w:rPr>
            </w:pPr>
            <w:r>
              <w:rPr>
                <w:rFonts w:ascii="宋体" w:hAnsi="宋体"/>
                <w:i/>
                <w:sz w:val="18"/>
                <w:szCs w:val="18"/>
              </w:rPr>
              <w:t>Uromyces</w:t>
            </w:r>
          </w:p>
          <w:p w:rsidR="00282C58" w:rsidRDefault="00282C58">
            <w:pPr>
              <w:spacing w:line="280" w:lineRule="exact"/>
              <w:jc w:val="center"/>
              <w:rPr>
                <w:rFonts w:ascii="宋体" w:eastAsia="宋体"/>
                <w:i/>
                <w:sz w:val="18"/>
                <w:szCs w:val="18"/>
              </w:rPr>
            </w:pPr>
            <w:r>
              <w:rPr>
                <w:rFonts w:ascii="宋体" w:hAnsi="宋体"/>
                <w:i/>
                <w:sz w:val="18"/>
                <w:szCs w:val="18"/>
              </w:rPr>
              <w:t>vignae</w:t>
            </w:r>
          </w:p>
        </w:tc>
        <w:tc>
          <w:tcPr>
            <w:tcW w:w="3402" w:type="dxa"/>
            <w:tcBorders>
              <w:top w:val="single" w:sz="8" w:space="0" w:color="auto"/>
              <w:right w:val="single" w:sz="8" w:space="0" w:color="auto"/>
            </w:tcBorders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50%</w:t>
            </w:r>
            <w:r>
              <w:rPr>
                <w:rFonts w:cs="宋体" w:hint="eastAsia"/>
                <w:szCs w:val="18"/>
                <w:shd w:val="clear" w:color="auto" w:fill="FFFFFF"/>
              </w:rPr>
              <w:t>硫磺</w:t>
            </w:r>
            <w:r>
              <w:rPr>
                <w:rFonts w:cs="Arial"/>
                <w:szCs w:val="18"/>
                <w:shd w:val="clear" w:color="auto" w:fill="FFFFFF"/>
              </w:rPr>
              <w:t>·</w:t>
            </w:r>
            <w:r>
              <w:rPr>
                <w:rFonts w:cs="宋体" w:hint="eastAsia"/>
                <w:iCs/>
                <w:szCs w:val="18"/>
                <w:shd w:val="clear" w:color="auto" w:fill="FFFFFF"/>
              </w:rPr>
              <w:t>锰锌</w:t>
            </w:r>
            <w:r>
              <w:rPr>
                <w:rFonts w:cs="宋体" w:hint="eastAsia"/>
                <w:szCs w:val="18"/>
                <w:shd w:val="clear" w:color="auto" w:fill="FFFFFF"/>
              </w:rPr>
              <w:t>可湿性粉剂</w:t>
            </w:r>
          </w:p>
        </w:tc>
        <w:tc>
          <w:tcPr>
            <w:tcW w:w="1984" w:type="dxa"/>
            <w:tcBorders>
              <w:top w:val="single" w:sz="8" w:space="0" w:color="auto"/>
              <w:right w:val="single" w:sz="8" w:space="0" w:color="auto"/>
            </w:tcBorders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250 g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280 g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916" w:type="dxa"/>
            <w:tcBorders>
              <w:top w:val="single" w:sz="8" w:space="0" w:color="auto"/>
            </w:tcBorders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>
        <w:trPr>
          <w:trHeight w:val="567"/>
        </w:trPr>
        <w:tc>
          <w:tcPr>
            <w:tcW w:w="1769" w:type="dxa"/>
            <w:vMerge/>
            <w:noWrap/>
            <w:vAlign w:val="center"/>
          </w:tcPr>
          <w:p w:rsidR="00282C58" w:rsidRDefault="00282C58"/>
        </w:tc>
        <w:tc>
          <w:tcPr>
            <w:tcW w:w="3402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29%</w:t>
            </w:r>
            <w:r>
              <w:rPr>
                <w:rFonts w:cs="宋体" w:hint="eastAsia"/>
                <w:iCs/>
                <w:szCs w:val="18"/>
                <w:shd w:val="clear" w:color="auto" w:fill="FFFFFF"/>
              </w:rPr>
              <w:t>吡萘</w:t>
            </w:r>
            <w:r>
              <w:rPr>
                <w:rFonts w:cs="Arial"/>
                <w:szCs w:val="18"/>
                <w:shd w:val="clear" w:color="auto" w:fill="FFFFFF"/>
              </w:rPr>
              <w:t>·</w:t>
            </w:r>
            <w:r>
              <w:rPr>
                <w:rFonts w:cs="宋体" w:hint="eastAsia"/>
                <w:iCs/>
                <w:szCs w:val="18"/>
                <w:shd w:val="clear" w:color="auto" w:fill="FFFFFF"/>
              </w:rPr>
              <w:t>嘧菌酯悬浮剂</w:t>
            </w:r>
          </w:p>
        </w:tc>
        <w:tc>
          <w:tcPr>
            <w:tcW w:w="1984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iCs/>
                <w:szCs w:val="18"/>
                <w:shd w:val="clear" w:color="auto" w:fill="FFFFFF"/>
              </w:rPr>
              <w:t>45</w:t>
            </w:r>
            <w:r>
              <w:rPr>
                <w:rFonts w:cs="宋体"/>
                <w:szCs w:val="18"/>
                <w:shd w:val="clear" w:color="auto" w:fill="FFFFFF"/>
              </w:rPr>
              <w:t>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iCs/>
                <w:szCs w:val="18"/>
                <w:shd w:val="clear" w:color="auto" w:fill="FFFFFF"/>
              </w:rPr>
              <w:t xml:space="preserve">60 </w:t>
            </w:r>
            <w:r>
              <w:rPr>
                <w:rFonts w:cs="宋体"/>
                <w:szCs w:val="18"/>
                <w:shd w:val="clear" w:color="auto" w:fill="FFFFFF"/>
              </w:rPr>
              <w:t>ml</w:t>
            </w:r>
          </w:p>
        </w:tc>
        <w:tc>
          <w:tcPr>
            <w:tcW w:w="851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916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>
        <w:trPr>
          <w:trHeight w:val="567"/>
        </w:trPr>
        <w:tc>
          <w:tcPr>
            <w:tcW w:w="1769" w:type="dxa"/>
            <w:vMerge/>
            <w:noWrap/>
            <w:vAlign w:val="center"/>
          </w:tcPr>
          <w:p w:rsidR="00282C58" w:rsidRDefault="00282C58"/>
        </w:tc>
        <w:tc>
          <w:tcPr>
            <w:tcW w:w="3402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  <w:shd w:val="clear" w:color="auto" w:fill="FFFFFF"/>
              </w:rPr>
              <w:t>20%</w:t>
            </w:r>
            <w:r>
              <w:rPr>
                <w:rFonts w:cs="宋体" w:hint="eastAsia"/>
                <w:iCs/>
                <w:szCs w:val="18"/>
                <w:shd w:val="clear" w:color="auto" w:fill="FFFFFF"/>
              </w:rPr>
              <w:t>噻呋</w:t>
            </w:r>
            <w:r>
              <w:rPr>
                <w:rFonts w:cs="Arial"/>
                <w:szCs w:val="18"/>
                <w:shd w:val="clear" w:color="auto" w:fill="FFFFFF"/>
              </w:rPr>
              <w:t>·</w:t>
            </w:r>
            <w:r>
              <w:rPr>
                <w:rFonts w:cs="宋体" w:hint="eastAsia"/>
                <w:iCs/>
                <w:szCs w:val="18"/>
                <w:shd w:val="clear" w:color="auto" w:fill="FFFFFF"/>
              </w:rPr>
              <w:t>吡唑酯</w:t>
            </w:r>
            <w:r>
              <w:rPr>
                <w:rFonts w:hint="eastAsia"/>
                <w:szCs w:val="18"/>
                <w:shd w:val="clear" w:color="auto" w:fill="FFFFFF"/>
              </w:rPr>
              <w:t>悬浮剂</w:t>
            </w:r>
          </w:p>
        </w:tc>
        <w:tc>
          <w:tcPr>
            <w:tcW w:w="1984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  <w:shd w:val="clear" w:color="auto" w:fill="FFFFFF"/>
              </w:rPr>
              <w:t>40</w:t>
            </w:r>
            <w:r>
              <w:rPr>
                <w:rFonts w:cs="宋体"/>
                <w:szCs w:val="18"/>
                <w:shd w:val="clear" w:color="auto" w:fill="FFFFFF"/>
              </w:rPr>
              <w:t>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szCs w:val="18"/>
                <w:shd w:val="clear" w:color="auto" w:fill="FFFFFF"/>
              </w:rPr>
              <w:t>50</w:t>
            </w:r>
            <w:r>
              <w:rPr>
                <w:rFonts w:cs="宋体"/>
                <w:szCs w:val="18"/>
                <w:shd w:val="clear" w:color="auto" w:fill="FFFFFF"/>
              </w:rPr>
              <w:t xml:space="preserve"> ml</w:t>
            </w:r>
          </w:p>
        </w:tc>
        <w:tc>
          <w:tcPr>
            <w:tcW w:w="851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916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>
        <w:trPr>
          <w:trHeight w:val="567"/>
        </w:trPr>
        <w:tc>
          <w:tcPr>
            <w:tcW w:w="1769" w:type="dxa"/>
            <w:vMerge/>
            <w:noWrap/>
            <w:vAlign w:val="center"/>
          </w:tcPr>
          <w:p w:rsidR="00282C58" w:rsidRDefault="00282C58"/>
        </w:tc>
        <w:tc>
          <w:tcPr>
            <w:tcW w:w="3402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  <w:shd w:val="clear" w:color="auto" w:fill="FFFFFF"/>
              </w:rPr>
            </w:pPr>
            <w:r>
              <w:rPr>
                <w:szCs w:val="18"/>
                <w:shd w:val="clear" w:color="auto" w:fill="FFFFFF"/>
              </w:rPr>
              <w:t>40%</w:t>
            </w:r>
            <w:r>
              <w:rPr>
                <w:rFonts w:hint="eastAsia"/>
                <w:szCs w:val="18"/>
                <w:shd w:val="clear" w:color="auto" w:fill="FFFFFF"/>
              </w:rPr>
              <w:t>腈菌唑可湿性粉剂</w:t>
            </w:r>
          </w:p>
        </w:tc>
        <w:tc>
          <w:tcPr>
            <w:tcW w:w="1984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13 g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20 g</w:t>
            </w:r>
          </w:p>
        </w:tc>
        <w:tc>
          <w:tcPr>
            <w:tcW w:w="851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916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>
        <w:trPr>
          <w:trHeight w:val="567"/>
        </w:trPr>
        <w:tc>
          <w:tcPr>
            <w:tcW w:w="1769" w:type="dxa"/>
            <w:vMerge/>
            <w:noWrap/>
            <w:vAlign w:val="center"/>
          </w:tcPr>
          <w:p w:rsidR="00282C58" w:rsidRDefault="00282C58"/>
        </w:tc>
        <w:tc>
          <w:tcPr>
            <w:tcW w:w="3402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  <w:shd w:val="clear" w:color="auto" w:fill="FFFFFF"/>
              </w:rPr>
            </w:pPr>
            <w:r>
              <w:rPr>
                <w:rFonts w:cs="宋体"/>
                <w:bCs/>
                <w:szCs w:val="18"/>
              </w:rPr>
              <w:t>325</w:t>
            </w:r>
            <w:r>
              <w:rPr>
                <w:rFonts w:cs="宋体"/>
                <w:szCs w:val="18"/>
                <w:shd w:val="clear" w:color="auto" w:fill="FFFFFF"/>
              </w:rPr>
              <w:t>g/L</w:t>
            </w:r>
            <w:r>
              <w:rPr>
                <w:rFonts w:cs="宋体" w:hint="eastAsia"/>
                <w:bCs/>
                <w:szCs w:val="18"/>
              </w:rPr>
              <w:t>苯甲</w:t>
            </w:r>
            <w:r>
              <w:rPr>
                <w:rFonts w:cs="Arial"/>
                <w:szCs w:val="18"/>
                <w:shd w:val="clear" w:color="auto" w:fill="FFFFFF"/>
              </w:rPr>
              <w:t>·</w:t>
            </w:r>
            <w:r>
              <w:rPr>
                <w:rFonts w:cs="宋体" w:hint="eastAsia"/>
                <w:bCs/>
                <w:szCs w:val="18"/>
              </w:rPr>
              <w:t>嘧菌酯悬浮剂</w:t>
            </w:r>
          </w:p>
        </w:tc>
        <w:tc>
          <w:tcPr>
            <w:tcW w:w="1984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bCs/>
                <w:szCs w:val="18"/>
              </w:rPr>
              <w:t>40</w:t>
            </w:r>
            <w:r>
              <w:rPr>
                <w:rFonts w:cs="宋体"/>
                <w:szCs w:val="18"/>
                <w:shd w:val="clear" w:color="auto" w:fill="FFFFFF"/>
              </w:rPr>
              <w:t>ml</w:t>
            </w:r>
            <w:r>
              <w:rPr>
                <w:rFonts w:cs="宋体" w:hint="eastAsia"/>
                <w:bCs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bCs/>
                <w:szCs w:val="18"/>
              </w:rPr>
              <w:t xml:space="preserve">60 </w:t>
            </w:r>
            <w:r>
              <w:rPr>
                <w:rFonts w:cs="宋体"/>
                <w:szCs w:val="18"/>
                <w:shd w:val="clear" w:color="auto" w:fill="FFFFFF"/>
              </w:rPr>
              <w:t>ml</w:t>
            </w:r>
          </w:p>
        </w:tc>
        <w:tc>
          <w:tcPr>
            <w:tcW w:w="851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850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916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>
        <w:trPr>
          <w:trHeight w:val="567"/>
        </w:trPr>
        <w:tc>
          <w:tcPr>
            <w:tcW w:w="1769" w:type="dxa"/>
            <w:vMerge w:val="restart"/>
            <w:noWrap/>
            <w:vAlign w:val="center"/>
          </w:tcPr>
          <w:p w:rsidR="00282C58" w:rsidRDefault="00282C58"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白粉病</w:t>
            </w:r>
          </w:p>
          <w:p w:rsidR="00282C58" w:rsidRDefault="00282C58">
            <w:pPr>
              <w:spacing w:line="28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蓼白粉菌</w:t>
            </w:r>
          </w:p>
          <w:p w:rsidR="00282C58" w:rsidRDefault="00282C58">
            <w:pPr>
              <w:spacing w:line="280" w:lineRule="exact"/>
              <w:jc w:val="center"/>
              <w:rPr>
                <w:rFonts w:ascii="宋体" w:eastAsia="宋体"/>
                <w:i/>
                <w:sz w:val="18"/>
                <w:szCs w:val="18"/>
              </w:rPr>
            </w:pPr>
            <w:r>
              <w:rPr>
                <w:rFonts w:ascii="宋体" w:hAnsi="宋体"/>
                <w:i/>
                <w:sz w:val="18"/>
                <w:szCs w:val="18"/>
              </w:rPr>
              <w:t>Erysiphe</w:t>
            </w:r>
          </w:p>
          <w:p w:rsidR="00282C58" w:rsidRDefault="00282C58">
            <w:pPr>
              <w:spacing w:line="280" w:lineRule="exact"/>
              <w:jc w:val="center"/>
              <w:rPr>
                <w:rFonts w:ascii="宋体" w:eastAsia="宋体"/>
                <w:i/>
                <w:sz w:val="18"/>
                <w:szCs w:val="18"/>
              </w:rPr>
            </w:pPr>
            <w:r>
              <w:rPr>
                <w:rFonts w:ascii="宋体" w:hAnsi="宋体"/>
                <w:i/>
                <w:sz w:val="18"/>
                <w:szCs w:val="18"/>
              </w:rPr>
              <w:t>polygoni</w:t>
            </w:r>
          </w:p>
        </w:tc>
        <w:tc>
          <w:tcPr>
            <w:tcW w:w="3402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pacing w:val="8"/>
                <w:szCs w:val="18"/>
                <w:shd w:val="clear" w:color="auto" w:fill="FFFFFF"/>
              </w:rPr>
              <w:t>0.4%</w:t>
            </w:r>
            <w:r>
              <w:rPr>
                <w:rFonts w:cs="宋体" w:hint="eastAsia"/>
                <w:spacing w:val="8"/>
                <w:szCs w:val="18"/>
                <w:shd w:val="clear" w:color="auto" w:fill="FFFFFF"/>
              </w:rPr>
              <w:t>蛇床子素可溶液剂</w:t>
            </w:r>
          </w:p>
        </w:tc>
        <w:tc>
          <w:tcPr>
            <w:tcW w:w="1984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pacing w:val="8"/>
                <w:szCs w:val="18"/>
                <w:shd w:val="clear" w:color="auto" w:fill="FFFFFF"/>
              </w:rPr>
              <w:t>600</w:t>
            </w:r>
            <w:r>
              <w:rPr>
                <w:rFonts w:cs="宋体" w:hint="eastAsia"/>
                <w:spacing w:val="8"/>
                <w:szCs w:val="18"/>
                <w:shd w:val="clear" w:color="auto" w:fill="FFFFFF"/>
              </w:rPr>
              <w:t>倍液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pacing w:val="8"/>
                <w:szCs w:val="18"/>
                <w:shd w:val="clear" w:color="auto" w:fill="FFFFFF"/>
              </w:rPr>
              <w:t>800</w:t>
            </w:r>
            <w:r>
              <w:rPr>
                <w:rFonts w:cs="宋体" w:hint="eastAsia"/>
                <w:spacing w:val="8"/>
                <w:szCs w:val="18"/>
                <w:shd w:val="clear" w:color="auto" w:fill="FFFFFF"/>
              </w:rPr>
              <w:t>倍液</w:t>
            </w:r>
          </w:p>
        </w:tc>
        <w:tc>
          <w:tcPr>
            <w:tcW w:w="851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850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916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>
        <w:trPr>
          <w:trHeight w:val="567"/>
        </w:trPr>
        <w:tc>
          <w:tcPr>
            <w:tcW w:w="1769" w:type="dxa"/>
            <w:vMerge/>
            <w:noWrap/>
            <w:vAlign w:val="center"/>
          </w:tcPr>
          <w:p w:rsidR="00282C58" w:rsidRDefault="00282C58"/>
        </w:tc>
        <w:tc>
          <w:tcPr>
            <w:tcW w:w="3402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rFonts w:cs="宋体"/>
                <w:spacing w:val="8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9%</w:t>
            </w:r>
            <w:r>
              <w:rPr>
                <w:rFonts w:cs="宋体" w:hint="eastAsia"/>
                <w:iCs/>
                <w:szCs w:val="18"/>
                <w:shd w:val="clear" w:color="auto" w:fill="FFFFFF"/>
              </w:rPr>
              <w:t>吡萘</w:t>
            </w:r>
            <w:r>
              <w:rPr>
                <w:rFonts w:cs="Arial"/>
                <w:szCs w:val="18"/>
                <w:shd w:val="clear" w:color="auto" w:fill="FFFFFF"/>
              </w:rPr>
              <w:t>·</w:t>
            </w:r>
            <w:r>
              <w:rPr>
                <w:rFonts w:cs="宋体" w:hint="eastAsia"/>
                <w:iCs/>
                <w:szCs w:val="18"/>
                <w:shd w:val="clear" w:color="auto" w:fill="FFFFFF"/>
              </w:rPr>
              <w:t>嘧菌酯悬浮剂</w:t>
            </w:r>
          </w:p>
        </w:tc>
        <w:tc>
          <w:tcPr>
            <w:tcW w:w="1984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iCs/>
                <w:szCs w:val="18"/>
                <w:shd w:val="clear" w:color="auto" w:fill="FFFFFF"/>
              </w:rPr>
              <w:t>45</w:t>
            </w:r>
            <w:r>
              <w:rPr>
                <w:rFonts w:cs="宋体"/>
                <w:szCs w:val="18"/>
                <w:shd w:val="clear" w:color="auto" w:fill="FFFFFF"/>
              </w:rPr>
              <w:t>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iCs/>
                <w:szCs w:val="18"/>
                <w:shd w:val="clear" w:color="auto" w:fill="FFFFFF"/>
              </w:rPr>
              <w:t xml:space="preserve">60 </w:t>
            </w:r>
            <w:r>
              <w:rPr>
                <w:rFonts w:cs="宋体"/>
                <w:szCs w:val="18"/>
                <w:shd w:val="clear" w:color="auto" w:fill="FFFFFF"/>
              </w:rPr>
              <w:t>ml</w:t>
            </w:r>
          </w:p>
        </w:tc>
        <w:tc>
          <w:tcPr>
            <w:tcW w:w="851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916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>
        <w:trPr>
          <w:trHeight w:val="567"/>
        </w:trPr>
        <w:tc>
          <w:tcPr>
            <w:tcW w:w="1769" w:type="dxa"/>
            <w:vMerge/>
            <w:noWrap/>
            <w:vAlign w:val="center"/>
          </w:tcPr>
          <w:p w:rsidR="00282C58" w:rsidRDefault="00282C58"/>
        </w:tc>
        <w:tc>
          <w:tcPr>
            <w:tcW w:w="3402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szCs w:val="18"/>
                <w:shd w:val="clear" w:color="auto" w:fill="FFFFFF"/>
              </w:rPr>
              <w:t>40%</w:t>
            </w:r>
            <w:r>
              <w:rPr>
                <w:rFonts w:hint="eastAsia"/>
                <w:szCs w:val="18"/>
                <w:shd w:val="clear" w:color="auto" w:fill="FFFFFF"/>
              </w:rPr>
              <w:t>腈菌唑可湿性粉剂</w:t>
            </w:r>
          </w:p>
        </w:tc>
        <w:tc>
          <w:tcPr>
            <w:tcW w:w="1984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13 g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20 g</w:t>
            </w:r>
          </w:p>
        </w:tc>
        <w:tc>
          <w:tcPr>
            <w:tcW w:w="851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916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>
        <w:trPr>
          <w:trHeight w:val="567"/>
        </w:trPr>
        <w:tc>
          <w:tcPr>
            <w:tcW w:w="1769" w:type="dxa"/>
            <w:vMerge w:val="restart"/>
            <w:noWrap/>
            <w:vAlign w:val="center"/>
          </w:tcPr>
          <w:p w:rsidR="00282C58" w:rsidRDefault="00282C58">
            <w:pPr>
              <w:spacing w:line="280" w:lineRule="exact"/>
              <w:jc w:val="center"/>
              <w:rPr>
                <w:rFonts w:ascii="宋体" w:eastAsia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炭疽病</w:t>
            </w:r>
          </w:p>
          <w:p w:rsidR="00282C58" w:rsidRDefault="00282C58">
            <w:pPr>
              <w:spacing w:line="280" w:lineRule="exact"/>
              <w:jc w:val="center"/>
              <w:rPr>
                <w:rFonts w:ascii="宋体" w:eastAsia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菜豆刺盘孢菌</w:t>
            </w:r>
          </w:p>
          <w:p w:rsidR="00282C58" w:rsidRDefault="00282C58">
            <w:pPr>
              <w:spacing w:line="280" w:lineRule="exact"/>
              <w:jc w:val="center"/>
              <w:rPr>
                <w:rFonts w:ascii="宋体" w:eastAsia="宋体"/>
                <w:i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i/>
                <w:sz w:val="18"/>
                <w:szCs w:val="18"/>
                <w:shd w:val="clear" w:color="auto" w:fill="FFFFFF"/>
              </w:rPr>
              <w:t>Colletotrichum</w:t>
            </w:r>
          </w:p>
          <w:p w:rsidR="00282C58" w:rsidRDefault="00282C58">
            <w:pPr>
              <w:spacing w:line="280" w:lineRule="exact"/>
              <w:jc w:val="center"/>
              <w:rPr>
                <w:rFonts w:ascii="宋体" w:eastAsia="宋体" w:cs="宋体"/>
                <w:bCs/>
                <w:sz w:val="18"/>
                <w:szCs w:val="18"/>
              </w:rPr>
            </w:pPr>
            <w:r>
              <w:rPr>
                <w:rFonts w:ascii="宋体" w:hAnsi="宋体"/>
                <w:i/>
                <w:sz w:val="18"/>
                <w:szCs w:val="18"/>
                <w:shd w:val="clear" w:color="auto" w:fill="FFFFFF"/>
              </w:rPr>
              <w:t>lindemuthianum</w:t>
            </w:r>
          </w:p>
        </w:tc>
        <w:tc>
          <w:tcPr>
            <w:tcW w:w="3402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rFonts w:cs="宋体"/>
                <w:bCs/>
                <w:szCs w:val="18"/>
              </w:rPr>
            </w:pPr>
            <w:r>
              <w:rPr>
                <w:szCs w:val="18"/>
                <w:shd w:val="clear" w:color="auto" w:fill="FFFFFF"/>
              </w:rPr>
              <w:t>40%</w:t>
            </w:r>
            <w:r>
              <w:rPr>
                <w:rFonts w:hint="eastAsia"/>
                <w:szCs w:val="18"/>
                <w:shd w:val="clear" w:color="auto" w:fill="FFFFFF"/>
              </w:rPr>
              <w:t>腈菌唑可湿性粉剂</w:t>
            </w:r>
          </w:p>
        </w:tc>
        <w:tc>
          <w:tcPr>
            <w:tcW w:w="1984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13 g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20 g</w:t>
            </w:r>
          </w:p>
        </w:tc>
        <w:tc>
          <w:tcPr>
            <w:tcW w:w="851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916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>
        <w:trPr>
          <w:trHeight w:val="567"/>
        </w:trPr>
        <w:tc>
          <w:tcPr>
            <w:tcW w:w="1769" w:type="dxa"/>
            <w:vMerge/>
            <w:noWrap/>
            <w:vAlign w:val="center"/>
          </w:tcPr>
          <w:p w:rsidR="00282C58" w:rsidRDefault="00282C58"/>
        </w:tc>
        <w:tc>
          <w:tcPr>
            <w:tcW w:w="3402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  <w:shd w:val="clear" w:color="auto" w:fill="FFFFFF"/>
              </w:rPr>
            </w:pPr>
            <w:r>
              <w:rPr>
                <w:rFonts w:cs="宋体"/>
                <w:bCs/>
                <w:szCs w:val="18"/>
              </w:rPr>
              <w:t>325</w:t>
            </w:r>
            <w:r>
              <w:rPr>
                <w:rFonts w:cs="宋体"/>
                <w:szCs w:val="18"/>
                <w:shd w:val="clear" w:color="auto" w:fill="FFFFFF"/>
              </w:rPr>
              <w:t>g/L</w:t>
            </w:r>
            <w:r>
              <w:rPr>
                <w:rFonts w:cs="宋体" w:hint="eastAsia"/>
                <w:bCs/>
                <w:szCs w:val="18"/>
              </w:rPr>
              <w:t>苯甲</w:t>
            </w:r>
            <w:r>
              <w:rPr>
                <w:rFonts w:cs="Arial"/>
                <w:szCs w:val="18"/>
                <w:shd w:val="clear" w:color="auto" w:fill="FFFFFF"/>
              </w:rPr>
              <w:t>·</w:t>
            </w:r>
            <w:r>
              <w:rPr>
                <w:rFonts w:cs="宋体" w:hint="eastAsia"/>
                <w:bCs/>
                <w:szCs w:val="18"/>
              </w:rPr>
              <w:t>嘧菌酯悬浮剂</w:t>
            </w:r>
          </w:p>
        </w:tc>
        <w:tc>
          <w:tcPr>
            <w:tcW w:w="1984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bCs/>
                <w:szCs w:val="18"/>
              </w:rPr>
              <w:t>40</w:t>
            </w:r>
            <w:r>
              <w:rPr>
                <w:rFonts w:cs="宋体"/>
                <w:szCs w:val="18"/>
                <w:shd w:val="clear" w:color="auto" w:fill="FFFFFF"/>
              </w:rPr>
              <w:t>ml</w:t>
            </w:r>
            <w:r>
              <w:rPr>
                <w:rFonts w:cs="宋体" w:hint="eastAsia"/>
                <w:bCs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bCs/>
                <w:szCs w:val="18"/>
              </w:rPr>
              <w:t xml:space="preserve">60 </w:t>
            </w:r>
            <w:r>
              <w:rPr>
                <w:rFonts w:cs="宋体"/>
                <w:szCs w:val="18"/>
                <w:shd w:val="clear" w:color="auto" w:fill="FFFFFF"/>
              </w:rPr>
              <w:t>ml</w:t>
            </w:r>
          </w:p>
        </w:tc>
        <w:tc>
          <w:tcPr>
            <w:tcW w:w="851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850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916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>
        <w:trPr>
          <w:trHeight w:val="567"/>
        </w:trPr>
        <w:tc>
          <w:tcPr>
            <w:tcW w:w="1769" w:type="dxa"/>
            <w:vMerge/>
            <w:noWrap/>
            <w:vAlign w:val="center"/>
          </w:tcPr>
          <w:p w:rsidR="00282C58" w:rsidRDefault="00282C58"/>
        </w:tc>
        <w:tc>
          <w:tcPr>
            <w:tcW w:w="3402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rFonts w:cs="宋体"/>
                <w:bCs/>
                <w:szCs w:val="18"/>
              </w:rPr>
            </w:pPr>
            <w:r>
              <w:rPr>
                <w:rFonts w:cs="宋体"/>
                <w:bCs/>
                <w:szCs w:val="18"/>
              </w:rPr>
              <w:t>43%</w:t>
            </w:r>
            <w:r>
              <w:rPr>
                <w:rFonts w:cs="Tahoma" w:hint="eastAsia"/>
                <w:szCs w:val="18"/>
              </w:rPr>
              <w:t>氟菌</w:t>
            </w:r>
            <w:r>
              <w:rPr>
                <w:rFonts w:cs="Tahoma"/>
                <w:szCs w:val="18"/>
              </w:rPr>
              <w:t>·</w:t>
            </w:r>
            <w:r>
              <w:rPr>
                <w:rFonts w:cs="Tahoma" w:hint="eastAsia"/>
                <w:szCs w:val="18"/>
              </w:rPr>
              <w:t>肟菌酯悬浮剂</w:t>
            </w:r>
          </w:p>
        </w:tc>
        <w:tc>
          <w:tcPr>
            <w:tcW w:w="1984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rFonts w:cs="Tahoma"/>
                <w:szCs w:val="18"/>
              </w:rPr>
              <w:t>2</w:t>
            </w:r>
            <w:r>
              <w:rPr>
                <w:rFonts w:cs="宋体"/>
                <w:bCs/>
                <w:szCs w:val="18"/>
              </w:rPr>
              <w:t>0</w:t>
            </w:r>
            <w:r>
              <w:rPr>
                <w:rFonts w:cs="宋体"/>
                <w:szCs w:val="18"/>
                <w:shd w:val="clear" w:color="auto" w:fill="FFFFFF"/>
              </w:rPr>
              <w:t>ml</w:t>
            </w:r>
            <w:r>
              <w:rPr>
                <w:rFonts w:cs="宋体" w:hint="eastAsia"/>
                <w:bCs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bCs/>
                <w:szCs w:val="18"/>
              </w:rPr>
              <w:t xml:space="preserve">30 </w:t>
            </w:r>
            <w:r>
              <w:rPr>
                <w:rFonts w:cs="宋体"/>
                <w:szCs w:val="18"/>
                <w:shd w:val="clear" w:color="auto" w:fill="FFFFFF"/>
              </w:rPr>
              <w:t>ml</w:t>
            </w:r>
          </w:p>
        </w:tc>
        <w:tc>
          <w:tcPr>
            <w:tcW w:w="851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916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>
        <w:trPr>
          <w:trHeight w:val="567"/>
        </w:trPr>
        <w:tc>
          <w:tcPr>
            <w:tcW w:w="1769" w:type="dxa"/>
            <w:noWrap/>
            <w:vAlign w:val="center"/>
          </w:tcPr>
          <w:p w:rsidR="00282C58" w:rsidRDefault="00282C58">
            <w:pPr>
              <w:spacing w:line="280" w:lineRule="exact"/>
              <w:jc w:val="center"/>
              <w:rPr>
                <w:rFonts w:ascii="宋体" w:eastAsia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灰霉病</w:t>
            </w:r>
          </w:p>
          <w:p w:rsidR="00282C58" w:rsidRDefault="00282C58">
            <w:pPr>
              <w:spacing w:line="280" w:lineRule="exact"/>
              <w:jc w:val="center"/>
              <w:rPr>
                <w:rFonts w:ascii="宋体" w:eastAsia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灰葡萄孢菌</w:t>
            </w:r>
          </w:p>
          <w:p w:rsidR="00282C58" w:rsidRDefault="00282C58">
            <w:pPr>
              <w:spacing w:line="280" w:lineRule="exact"/>
              <w:jc w:val="center"/>
              <w:rPr>
                <w:rFonts w:ascii="宋体" w:eastAsia="宋体"/>
                <w:i/>
                <w:iCs/>
                <w:sz w:val="18"/>
                <w:szCs w:val="18"/>
              </w:rPr>
            </w:pPr>
            <w:r>
              <w:rPr>
                <w:rFonts w:ascii="宋体" w:hAnsi="宋体"/>
                <w:i/>
                <w:iCs/>
                <w:sz w:val="18"/>
                <w:szCs w:val="18"/>
              </w:rPr>
              <w:t xml:space="preserve">Botrytis </w:t>
            </w:r>
          </w:p>
          <w:p w:rsidR="00282C58" w:rsidRDefault="00282C58">
            <w:pPr>
              <w:spacing w:line="280" w:lineRule="exact"/>
              <w:jc w:val="center"/>
              <w:rPr>
                <w:rFonts w:ascii="宋体" w:eastAsia="宋体" w:cs="宋体"/>
                <w:bCs/>
                <w:sz w:val="18"/>
                <w:szCs w:val="18"/>
              </w:rPr>
            </w:pPr>
            <w:r>
              <w:rPr>
                <w:rFonts w:ascii="宋体" w:hAnsi="宋体"/>
                <w:i/>
                <w:iCs/>
                <w:sz w:val="18"/>
                <w:szCs w:val="18"/>
              </w:rPr>
              <w:t>cinerea</w:t>
            </w:r>
          </w:p>
        </w:tc>
        <w:tc>
          <w:tcPr>
            <w:tcW w:w="3402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rFonts w:cs="宋体"/>
                <w:bCs/>
                <w:szCs w:val="18"/>
              </w:rPr>
            </w:pPr>
            <w:r>
              <w:rPr>
                <w:rFonts w:cs="宋体"/>
                <w:bCs/>
                <w:szCs w:val="18"/>
              </w:rPr>
              <w:t>43%</w:t>
            </w:r>
            <w:r>
              <w:rPr>
                <w:rFonts w:cs="Tahoma" w:hint="eastAsia"/>
                <w:szCs w:val="18"/>
              </w:rPr>
              <w:t>氟菌</w:t>
            </w:r>
            <w:r>
              <w:rPr>
                <w:rFonts w:cs="Tahoma"/>
                <w:szCs w:val="18"/>
              </w:rPr>
              <w:t>·</w:t>
            </w:r>
            <w:r>
              <w:rPr>
                <w:rFonts w:cs="Tahoma" w:hint="eastAsia"/>
                <w:szCs w:val="18"/>
              </w:rPr>
              <w:t>肟菌酯悬浮剂</w:t>
            </w:r>
          </w:p>
        </w:tc>
        <w:tc>
          <w:tcPr>
            <w:tcW w:w="1984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rFonts w:cs="Tahoma"/>
                <w:szCs w:val="18"/>
              </w:rPr>
              <w:t>2</w:t>
            </w:r>
            <w:r>
              <w:rPr>
                <w:rFonts w:cs="宋体"/>
                <w:bCs/>
                <w:szCs w:val="18"/>
              </w:rPr>
              <w:t>0</w:t>
            </w:r>
            <w:r>
              <w:rPr>
                <w:rFonts w:cs="宋体"/>
                <w:szCs w:val="18"/>
                <w:shd w:val="clear" w:color="auto" w:fill="FFFFFF"/>
              </w:rPr>
              <w:t>ml</w:t>
            </w:r>
            <w:r>
              <w:rPr>
                <w:rFonts w:cs="宋体" w:hint="eastAsia"/>
                <w:bCs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bCs/>
                <w:szCs w:val="18"/>
              </w:rPr>
              <w:t xml:space="preserve">30 </w:t>
            </w:r>
            <w:r>
              <w:rPr>
                <w:rFonts w:cs="宋体"/>
                <w:szCs w:val="18"/>
                <w:shd w:val="clear" w:color="auto" w:fill="FFFFFF"/>
              </w:rPr>
              <w:t>ml</w:t>
            </w:r>
          </w:p>
        </w:tc>
        <w:tc>
          <w:tcPr>
            <w:tcW w:w="851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916" w:type="dxa"/>
            <w:noWrap/>
            <w:vAlign w:val="center"/>
          </w:tcPr>
          <w:p w:rsidR="00282C58" w:rsidRDefault="00282C58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>
        <w:trPr>
          <w:trHeight w:val="567"/>
        </w:trPr>
        <w:tc>
          <w:tcPr>
            <w:tcW w:w="9772" w:type="dxa"/>
            <w:gridSpan w:val="6"/>
            <w:tcBorders>
              <w:bottom w:val="single" w:sz="8" w:space="0" w:color="auto"/>
            </w:tcBorders>
            <w:noWrap/>
            <w:vAlign w:val="center"/>
          </w:tcPr>
          <w:p w:rsidR="00282C58" w:rsidRDefault="00282C58">
            <w:pPr>
              <w:pStyle w:val="a2"/>
              <w:widowControl w:val="0"/>
              <w:ind w:firstLineChars="100" w:firstLine="18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根据病害发生的情况选用</w:t>
            </w:r>
            <w:r>
              <w:rPr>
                <w:szCs w:val="18"/>
              </w:rPr>
              <w:t>1</w:t>
            </w:r>
            <w:r>
              <w:rPr>
                <w:rFonts w:hint="eastAsia"/>
                <w:szCs w:val="18"/>
              </w:rPr>
              <w:t>种</w:t>
            </w:r>
            <w:r>
              <w:rPr>
                <w:rFonts w:cs="宋体" w:hint="eastAsia"/>
                <w:bCs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bCs/>
                <w:szCs w:val="18"/>
                <w:shd w:val="clear" w:color="auto" w:fill="FFFFFF"/>
              </w:rPr>
              <w:t>3</w:t>
            </w:r>
            <w:r>
              <w:rPr>
                <w:rFonts w:cs="宋体" w:hint="eastAsia"/>
                <w:bCs/>
                <w:szCs w:val="18"/>
                <w:shd w:val="clear" w:color="auto" w:fill="FFFFFF"/>
              </w:rPr>
              <w:t>种</w:t>
            </w:r>
            <w:r>
              <w:rPr>
                <w:rFonts w:hint="eastAsia"/>
                <w:szCs w:val="18"/>
              </w:rPr>
              <w:t>农药进行防治，适时更新选用登记农药，</w:t>
            </w:r>
            <w:r>
              <w:rPr>
                <w:rFonts w:hint="eastAsia"/>
              </w:rPr>
              <w:t>注意</w:t>
            </w:r>
            <w:r>
              <w:rPr>
                <w:rFonts w:hint="eastAsia"/>
                <w:szCs w:val="52"/>
              </w:rPr>
              <w:t>轮换使用不同作用机制的农药。</w:t>
            </w:r>
          </w:p>
        </w:tc>
      </w:tr>
    </w:tbl>
    <w:p w:rsidR="00282C58" w:rsidRDefault="00282C58">
      <w:pPr>
        <w:spacing w:line="360" w:lineRule="auto"/>
        <w:ind w:firstLineChars="200" w:firstLine="480"/>
        <w:rPr>
          <w:rFonts w:ascii="宋体" w:eastAsia="宋体"/>
          <w:sz w:val="24"/>
          <w:szCs w:val="24"/>
        </w:rPr>
        <w:sectPr w:rsidR="00282C58" w:rsidSect="00A42C7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134" w:right="1361" w:bottom="1134" w:left="1474" w:header="737" w:footer="737" w:gutter="0"/>
          <w:cols w:space="720"/>
          <w:docGrid w:type="lines" w:linePitch="312"/>
        </w:sectPr>
      </w:pPr>
    </w:p>
    <w:p w:rsidR="00282C58" w:rsidRDefault="00282C58">
      <w:pPr>
        <w:pStyle w:val="Heading3"/>
        <w:jc w:val="center"/>
        <w:rPr>
          <w:rFonts w:ascii="宋体" w:eastAsia="宋体"/>
          <w:bCs w:val="0"/>
          <w:sz w:val="24"/>
          <w:szCs w:val="24"/>
        </w:rPr>
      </w:pPr>
      <w:r>
        <w:rPr>
          <w:rFonts w:ascii="宋体" w:eastAsia="宋体" w:hint="eastAsia"/>
          <w:bCs w:val="0"/>
          <w:sz w:val="24"/>
          <w:szCs w:val="24"/>
        </w:rPr>
        <w:t>豇豆主要害虫及部分登记农药</w:t>
      </w:r>
    </w:p>
    <w:tbl>
      <w:tblPr>
        <w:tblW w:w="99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91"/>
        <w:gridCol w:w="4150"/>
        <w:gridCol w:w="1451"/>
        <w:gridCol w:w="895"/>
        <w:gridCol w:w="895"/>
        <w:gridCol w:w="895"/>
      </w:tblGrid>
      <w:tr w:rsidR="00282C58" w:rsidTr="00D723FB">
        <w:trPr>
          <w:trHeight w:val="859"/>
          <w:tblHeader/>
          <w:jc w:val="center"/>
        </w:trPr>
        <w:tc>
          <w:tcPr>
            <w:tcW w:w="169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b/>
                <w:bCs/>
                <w:szCs w:val="18"/>
              </w:rPr>
            </w:pPr>
            <w:r>
              <w:rPr>
                <w:rFonts w:cs="宋体" w:hint="eastAsia"/>
                <w:b/>
                <w:bCs/>
                <w:szCs w:val="18"/>
              </w:rPr>
              <w:t>害虫名称</w:t>
            </w:r>
          </w:p>
          <w:p w:rsidR="00282C58" w:rsidRDefault="00282C58" w:rsidP="00D723FB">
            <w:pPr>
              <w:pStyle w:val="a2"/>
              <w:widowControl w:val="0"/>
              <w:rPr>
                <w:b/>
                <w:szCs w:val="18"/>
              </w:rPr>
            </w:pPr>
            <w:r>
              <w:rPr>
                <w:rFonts w:cs="宋体" w:hint="eastAsia"/>
                <w:b/>
                <w:bCs/>
                <w:szCs w:val="18"/>
              </w:rPr>
              <w:t>（拉丁学名）</w:t>
            </w:r>
          </w:p>
        </w:tc>
        <w:tc>
          <w:tcPr>
            <w:tcW w:w="415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b/>
                <w:szCs w:val="18"/>
              </w:rPr>
            </w:pPr>
            <w:r>
              <w:rPr>
                <w:rFonts w:cs="宋体" w:hint="eastAsia"/>
                <w:b/>
                <w:bCs/>
                <w:szCs w:val="18"/>
              </w:rPr>
              <w:t>登记农药</w:t>
            </w:r>
          </w:p>
        </w:tc>
        <w:tc>
          <w:tcPr>
            <w:tcW w:w="145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制剂施用量</w:t>
            </w: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sz w:val="18"/>
                <w:szCs w:val="18"/>
                <w:shd w:val="clear" w:color="auto" w:fill="FFFFFF"/>
              </w:rPr>
              <w:t>667m</w:t>
            </w:r>
            <w:r>
              <w:rPr>
                <w:rFonts w:ascii="宋体" w:hAnsi="宋体" w:cs="宋体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895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安全</w:t>
            </w:r>
          </w:p>
          <w:p w:rsidR="00282C58" w:rsidRDefault="00282C58" w:rsidP="00D723FB">
            <w:pPr>
              <w:pStyle w:val="a2"/>
              <w:widowControl w:val="0"/>
              <w:rPr>
                <w:rFonts w:cs="宋体"/>
                <w:b/>
                <w:bCs/>
                <w:szCs w:val="18"/>
              </w:rPr>
            </w:pPr>
            <w:r>
              <w:rPr>
                <w:rFonts w:cs="宋体" w:hint="eastAsia"/>
                <w:b/>
                <w:bCs/>
                <w:szCs w:val="18"/>
              </w:rPr>
              <w:t>间隔期</w:t>
            </w: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895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每季最多使用次数</w:t>
            </w:r>
          </w:p>
        </w:tc>
        <w:tc>
          <w:tcPr>
            <w:tcW w:w="895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使用方法</w:t>
            </w:r>
          </w:p>
        </w:tc>
      </w:tr>
      <w:tr w:rsidR="00282C58" w:rsidTr="00D723FB">
        <w:trPr>
          <w:trHeight w:val="510"/>
          <w:jc w:val="center"/>
        </w:trPr>
        <w:tc>
          <w:tcPr>
            <w:tcW w:w="1691" w:type="dxa"/>
            <w:vMerge w:val="restart"/>
            <w:tcBorders>
              <w:top w:val="single" w:sz="8" w:space="0" w:color="auto"/>
            </w:tcBorders>
            <w:noWrap/>
            <w:vAlign w:val="center"/>
          </w:tcPr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美洲斑潜蝇</w:t>
            </w: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i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i/>
                <w:sz w:val="18"/>
                <w:szCs w:val="18"/>
                <w:shd w:val="clear" w:color="auto" w:fill="FFFFFF"/>
              </w:rPr>
              <w:t>Liriomyza</w:t>
            </w: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i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i/>
                <w:sz w:val="18"/>
                <w:szCs w:val="18"/>
                <w:shd w:val="clear" w:color="auto" w:fill="FFFFFF"/>
              </w:rPr>
              <w:t>sativae</w:t>
            </w: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sz w:val="18"/>
                <w:szCs w:val="18"/>
                <w:shd w:val="clear" w:color="auto" w:fill="FFFFFF"/>
              </w:rPr>
            </w:pP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三叶斑潜蝇</w:t>
            </w: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i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i/>
                <w:sz w:val="18"/>
                <w:szCs w:val="18"/>
                <w:shd w:val="clear" w:color="auto" w:fill="FFFFFF"/>
              </w:rPr>
              <w:t>Liriomyza</w:t>
            </w: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i/>
                <w:sz w:val="18"/>
                <w:szCs w:val="18"/>
              </w:rPr>
            </w:pPr>
            <w:r>
              <w:rPr>
                <w:rFonts w:ascii="宋体" w:hAnsi="宋体"/>
                <w:i/>
                <w:sz w:val="18"/>
                <w:szCs w:val="18"/>
                <w:shd w:val="clear" w:color="auto" w:fill="FFFFFF"/>
              </w:rPr>
              <w:t>trifolii</w:t>
            </w: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i/>
                <w:sz w:val="18"/>
                <w:szCs w:val="18"/>
              </w:rPr>
            </w:pP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南美斑潜蝇</w:t>
            </w: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i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i/>
                <w:sz w:val="18"/>
                <w:szCs w:val="18"/>
                <w:shd w:val="clear" w:color="auto" w:fill="FFFFFF"/>
              </w:rPr>
              <w:t>Liriomyzahuido</w:t>
            </w: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i/>
                <w:sz w:val="18"/>
                <w:szCs w:val="18"/>
              </w:rPr>
            </w:pPr>
            <w:r>
              <w:rPr>
                <w:rFonts w:ascii="宋体" w:hAnsi="宋体"/>
                <w:i/>
                <w:sz w:val="18"/>
                <w:szCs w:val="18"/>
                <w:shd w:val="clear" w:color="auto" w:fill="FFFFFF"/>
              </w:rPr>
              <w:t>brensis</w:t>
            </w:r>
          </w:p>
        </w:tc>
        <w:tc>
          <w:tcPr>
            <w:tcW w:w="4150" w:type="dxa"/>
            <w:tcBorders>
              <w:top w:val="single" w:sz="8" w:space="0" w:color="auto"/>
            </w:tcBorders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60g/L</w:t>
            </w:r>
            <w:r>
              <w:rPr>
                <w:rFonts w:cs="宋体" w:hint="eastAsia"/>
                <w:szCs w:val="18"/>
                <w:shd w:val="clear" w:color="auto" w:fill="FFFFFF"/>
              </w:rPr>
              <w:t>乙基多杀菌素悬浮剂</w:t>
            </w:r>
          </w:p>
        </w:tc>
        <w:tc>
          <w:tcPr>
            <w:tcW w:w="1451" w:type="dxa"/>
            <w:tcBorders>
              <w:top w:val="single" w:sz="8" w:space="0" w:color="auto"/>
            </w:tcBorders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50 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58 ml</w:t>
            </w:r>
          </w:p>
        </w:tc>
        <w:tc>
          <w:tcPr>
            <w:tcW w:w="895" w:type="dxa"/>
            <w:tcBorders>
              <w:top w:val="single" w:sz="8" w:space="0" w:color="auto"/>
            </w:tcBorders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5" w:type="dxa"/>
            <w:tcBorders>
              <w:top w:val="single" w:sz="8" w:space="0" w:color="auto"/>
            </w:tcBorders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895" w:type="dxa"/>
            <w:tcBorders>
              <w:top w:val="single" w:sz="8" w:space="0" w:color="auto"/>
            </w:tcBorders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10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1.8%</w:t>
            </w:r>
            <w:r>
              <w:rPr>
                <w:rFonts w:cs="宋体" w:hint="eastAsia"/>
                <w:szCs w:val="18"/>
                <w:shd w:val="clear" w:color="auto" w:fill="FFFFFF"/>
              </w:rPr>
              <w:t>阿维菌素乳油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40ml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80 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10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1"/>
              <w:widowControl w:val="0"/>
              <w:ind w:left="420" w:firstLineChars="0" w:firstLine="0"/>
            </w:pPr>
            <w:r>
              <w:rPr>
                <w:rFonts w:cs="宋体"/>
                <w:szCs w:val="18"/>
                <w:shd w:val="clear" w:color="auto" w:fill="FFFFFF"/>
              </w:rPr>
              <w:t>3.2%</w:t>
            </w:r>
            <w:r>
              <w:rPr>
                <w:rFonts w:cs="宋体" w:hint="eastAsia"/>
                <w:szCs w:val="18"/>
                <w:shd w:val="clear" w:color="auto" w:fill="FFFFFF"/>
              </w:rPr>
              <w:t>阿维菌素乳油</w:t>
            </w:r>
          </w:p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22.5ml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45 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10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10%</w:t>
            </w:r>
            <w:r>
              <w:rPr>
                <w:rFonts w:cs="宋体" w:hint="eastAsia"/>
                <w:szCs w:val="18"/>
                <w:shd w:val="clear" w:color="auto" w:fill="FFFFFF"/>
              </w:rPr>
              <w:t>溴氰虫酰胺可分散油悬浮剂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14ml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18 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10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30%</w:t>
            </w:r>
            <w:r>
              <w:rPr>
                <w:rFonts w:cs="宋体" w:hint="eastAsia"/>
                <w:szCs w:val="18"/>
                <w:shd w:val="clear" w:color="auto" w:fill="FFFFFF"/>
              </w:rPr>
              <w:t>灭蝇胺可湿性粉剂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40 g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45 g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10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31%</w:t>
            </w:r>
            <w:r>
              <w:rPr>
                <w:rFonts w:cs="宋体" w:hint="eastAsia"/>
                <w:szCs w:val="18"/>
                <w:shd w:val="clear" w:color="auto" w:fill="FFFFFF"/>
              </w:rPr>
              <w:t>阿维·灭蝇胺悬浮剂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22ml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27 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10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20%</w:t>
            </w:r>
            <w:r>
              <w:rPr>
                <w:rFonts w:cs="宋体" w:hint="eastAsia"/>
                <w:szCs w:val="18"/>
                <w:shd w:val="clear" w:color="auto" w:fill="FFFFFF"/>
              </w:rPr>
              <w:t>阿维·杀虫单微乳剂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50ml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70 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10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60%</w:t>
            </w:r>
            <w:r>
              <w:rPr>
                <w:rFonts w:cs="宋体" w:hint="eastAsia"/>
                <w:szCs w:val="18"/>
                <w:shd w:val="clear" w:color="auto" w:fill="FFFFFF"/>
              </w:rPr>
              <w:t>灭胺·杀虫单可溶粉剂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25 g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35 g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10"/>
          <w:jc w:val="center"/>
        </w:trPr>
        <w:tc>
          <w:tcPr>
            <w:tcW w:w="1691" w:type="dxa"/>
            <w:vMerge w:val="restart"/>
            <w:noWrap/>
            <w:vAlign w:val="center"/>
          </w:tcPr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 w:cs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豆大蓟马</w:t>
            </w: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i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i/>
                <w:sz w:val="18"/>
                <w:szCs w:val="18"/>
                <w:shd w:val="clear" w:color="auto" w:fill="FFFFFF"/>
              </w:rPr>
              <w:t>Megalurothrips</w:t>
            </w: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i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i/>
                <w:sz w:val="18"/>
                <w:szCs w:val="18"/>
                <w:shd w:val="clear" w:color="auto" w:fill="FFFFFF"/>
              </w:rPr>
              <w:t>usitatus</w:t>
            </w: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sz w:val="18"/>
                <w:szCs w:val="18"/>
              </w:rPr>
            </w:pP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西花蓟马</w:t>
            </w: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i/>
                <w:sz w:val="18"/>
                <w:szCs w:val="18"/>
              </w:rPr>
            </w:pPr>
            <w:r>
              <w:rPr>
                <w:rFonts w:ascii="宋体" w:hAnsi="宋体"/>
                <w:i/>
                <w:sz w:val="18"/>
                <w:szCs w:val="18"/>
              </w:rPr>
              <w:t>Frankliniella</w:t>
            </w: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i/>
                <w:sz w:val="18"/>
                <w:szCs w:val="18"/>
              </w:rPr>
            </w:pPr>
            <w:r>
              <w:rPr>
                <w:rFonts w:ascii="宋体" w:hAnsi="宋体"/>
                <w:i/>
                <w:sz w:val="18"/>
                <w:szCs w:val="18"/>
              </w:rPr>
              <w:t>occidentalis</w:t>
            </w: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sz w:val="18"/>
                <w:szCs w:val="18"/>
              </w:rPr>
            </w:pP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棕榈蓟马</w:t>
            </w: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i/>
                <w:sz w:val="18"/>
                <w:szCs w:val="18"/>
              </w:rPr>
            </w:pPr>
            <w:r>
              <w:rPr>
                <w:rFonts w:ascii="宋体" w:hAnsi="宋体"/>
                <w:i/>
                <w:sz w:val="18"/>
                <w:szCs w:val="18"/>
              </w:rPr>
              <w:t>Thrips</w:t>
            </w: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i/>
                <w:sz w:val="18"/>
                <w:szCs w:val="18"/>
              </w:rPr>
            </w:pPr>
            <w:r>
              <w:rPr>
                <w:rFonts w:ascii="宋体" w:hAnsi="宋体"/>
                <w:i/>
                <w:sz w:val="18"/>
                <w:szCs w:val="18"/>
              </w:rPr>
              <w:t>palmi</w:t>
            </w: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sz w:val="18"/>
                <w:szCs w:val="18"/>
              </w:rPr>
            </w:pP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黄胸蓟马</w:t>
            </w: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i/>
                <w:sz w:val="18"/>
                <w:szCs w:val="18"/>
              </w:rPr>
            </w:pPr>
            <w:r>
              <w:rPr>
                <w:rFonts w:ascii="宋体" w:hAnsi="宋体"/>
                <w:i/>
                <w:sz w:val="18"/>
                <w:szCs w:val="18"/>
              </w:rPr>
              <w:t>Thrips</w:t>
            </w: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i/>
                <w:sz w:val="18"/>
                <w:szCs w:val="18"/>
              </w:rPr>
            </w:pPr>
            <w:r>
              <w:rPr>
                <w:rFonts w:ascii="宋体" w:hAnsi="宋体"/>
                <w:i/>
                <w:sz w:val="18"/>
                <w:szCs w:val="18"/>
              </w:rPr>
              <w:t>hawaiiensis</w:t>
            </w:r>
          </w:p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 w:cs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/>
                <w:sz w:val="18"/>
                <w:szCs w:val="18"/>
                <w:shd w:val="clear" w:color="auto" w:fill="FFFFFF"/>
              </w:rPr>
              <w:t>100</w:t>
            </w:r>
            <w:r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亿孢子</w:t>
            </w:r>
            <w:r>
              <w:rPr>
                <w:rFonts w:ascii="宋体" w:hAnsi="宋体" w:cs="宋体"/>
                <w:sz w:val="18"/>
                <w:szCs w:val="18"/>
                <w:shd w:val="clear" w:color="auto" w:fill="FFFFFF"/>
              </w:rPr>
              <w:t>/g</w:t>
            </w:r>
            <w:r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金龟子绿僵菌油悬浮剂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25 g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35 g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  <w:shd w:val="clear" w:color="auto" w:fill="FFFFFF"/>
              </w:rPr>
              <w:t>—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10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Tahoma"/>
                <w:szCs w:val="18"/>
              </w:rPr>
              <w:t>80</w:t>
            </w:r>
            <w:r>
              <w:rPr>
                <w:rFonts w:cs="Tahoma" w:hint="eastAsia"/>
                <w:szCs w:val="18"/>
              </w:rPr>
              <w:t>亿孢子</w:t>
            </w:r>
            <w:r>
              <w:rPr>
                <w:rFonts w:cs="Tahoma"/>
                <w:szCs w:val="18"/>
              </w:rPr>
              <w:t>/ml</w:t>
            </w:r>
            <w:r>
              <w:rPr>
                <w:rFonts w:cs="Tahoma" w:hint="eastAsia"/>
                <w:szCs w:val="18"/>
              </w:rPr>
              <w:t>金龟子绿僵菌</w:t>
            </w:r>
            <w:r>
              <w:rPr>
                <w:rFonts w:cs="Tahoma"/>
                <w:szCs w:val="18"/>
              </w:rPr>
              <w:t>CQMa421</w:t>
            </w:r>
            <w:r>
              <w:rPr>
                <w:rFonts w:cs="Tahoma" w:hint="eastAsia"/>
                <w:szCs w:val="18"/>
              </w:rPr>
              <w:t>可分散油悬浮剂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Tahoma"/>
                <w:szCs w:val="18"/>
              </w:rPr>
              <w:t>60</w:t>
            </w:r>
            <w:r>
              <w:rPr>
                <w:rFonts w:cs="宋体"/>
                <w:szCs w:val="18"/>
                <w:shd w:val="clear" w:color="auto" w:fill="FFFFFF"/>
              </w:rPr>
              <w:t xml:space="preserve"> 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Tahoma"/>
                <w:szCs w:val="18"/>
              </w:rPr>
              <w:t>90</w:t>
            </w:r>
            <w:r>
              <w:rPr>
                <w:rFonts w:cs="宋体"/>
                <w:szCs w:val="18"/>
                <w:shd w:val="clear" w:color="auto" w:fill="FFFFFF"/>
              </w:rPr>
              <w:t>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  <w:shd w:val="clear" w:color="auto" w:fill="FFFFFF"/>
              </w:rPr>
              <w:t>—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10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Tahoma"/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0.5%</w:t>
            </w:r>
            <w:r>
              <w:rPr>
                <w:rFonts w:cs="宋体" w:hint="eastAsia"/>
                <w:szCs w:val="18"/>
                <w:shd w:val="clear" w:color="auto" w:fill="FFFFFF"/>
              </w:rPr>
              <w:t>苦参碱水剂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90ml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120 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10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  <w:shd w:val="clear" w:color="auto" w:fill="FFFFFF"/>
              </w:rPr>
              <w:t>10%</w:t>
            </w:r>
            <w:r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多杀霉素悬浮剂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12.5ml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15 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10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25%</w:t>
            </w:r>
            <w:r>
              <w:rPr>
                <w:rFonts w:cs="宋体" w:hint="eastAsia"/>
                <w:szCs w:val="18"/>
                <w:shd w:val="clear" w:color="auto" w:fill="FFFFFF"/>
              </w:rPr>
              <w:t>噻虫嗪水分散粒剂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15 g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20 g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10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10%</w:t>
            </w:r>
            <w:r>
              <w:rPr>
                <w:rFonts w:cs="宋体" w:hint="eastAsia"/>
                <w:szCs w:val="18"/>
                <w:shd w:val="clear" w:color="auto" w:fill="FFFFFF"/>
              </w:rPr>
              <w:t>溴氰虫酰胺可分散油悬浮剂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33.3ml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40 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10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10%</w:t>
            </w:r>
            <w:r>
              <w:rPr>
                <w:rFonts w:cs="宋体" w:hint="eastAsia"/>
                <w:szCs w:val="18"/>
                <w:shd w:val="clear" w:color="auto" w:fill="FFFFFF"/>
              </w:rPr>
              <w:t>啶虫脒乳油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30ml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40 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10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30%</w:t>
            </w:r>
            <w:r>
              <w:rPr>
                <w:rFonts w:cs="宋体" w:hint="eastAsia"/>
                <w:szCs w:val="18"/>
                <w:shd w:val="clear" w:color="auto" w:fill="FFFFFF"/>
              </w:rPr>
              <w:t>虫螨·噻虫嗪悬浮剂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30ml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40 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10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45%</w:t>
            </w:r>
            <w:r>
              <w:rPr>
                <w:rFonts w:cs="宋体" w:hint="eastAsia"/>
                <w:szCs w:val="18"/>
                <w:shd w:val="clear" w:color="auto" w:fill="FFFFFF"/>
              </w:rPr>
              <w:t>吡虫啉·虫螨腈悬浮剂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15ml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20 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10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5%</w:t>
            </w:r>
            <w:r>
              <w:rPr>
                <w:rFonts w:cs="宋体" w:hint="eastAsia"/>
                <w:szCs w:val="18"/>
                <w:shd w:val="clear" w:color="auto" w:fill="FFFFFF"/>
              </w:rPr>
              <w:t>甲氨基阿维菌素苯甲酸盐微乳剂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3.5ml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4.5 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10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2%</w:t>
            </w:r>
            <w:r>
              <w:rPr>
                <w:rFonts w:cs="宋体" w:hint="eastAsia"/>
                <w:szCs w:val="18"/>
                <w:shd w:val="clear" w:color="auto" w:fill="FFFFFF"/>
              </w:rPr>
              <w:t>甲氨基阿维菌素苯甲酸盐微乳剂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9ml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12 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10"/>
          <w:jc w:val="center"/>
        </w:trPr>
        <w:tc>
          <w:tcPr>
            <w:tcW w:w="1691" w:type="dxa"/>
            <w:vMerge w:val="restart"/>
            <w:noWrap/>
            <w:vAlign w:val="center"/>
          </w:tcPr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斜纹夜蛾</w:t>
            </w: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i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i/>
                <w:sz w:val="18"/>
                <w:szCs w:val="18"/>
                <w:shd w:val="clear" w:color="auto" w:fill="FFFFFF"/>
              </w:rPr>
              <w:t>Spodoptera</w:t>
            </w:r>
          </w:p>
          <w:p w:rsidR="00282C58" w:rsidRDefault="00282C58" w:rsidP="00D723FB">
            <w:pPr>
              <w:spacing w:line="240" w:lineRule="exact"/>
              <w:jc w:val="center"/>
              <w:rPr>
                <w:szCs w:val="18"/>
              </w:rPr>
            </w:pPr>
            <w:r>
              <w:rPr>
                <w:rFonts w:ascii="宋体" w:hAnsi="宋体"/>
                <w:i/>
                <w:sz w:val="18"/>
                <w:szCs w:val="18"/>
                <w:shd w:val="clear" w:color="auto" w:fill="FFFFFF"/>
              </w:rPr>
              <w:t>Litura</w:t>
            </w:r>
          </w:p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16000IU/mg</w:t>
            </w:r>
            <w:r>
              <w:rPr>
                <w:rFonts w:cs="宋体" w:hint="eastAsia"/>
                <w:szCs w:val="18"/>
                <w:shd w:val="clear" w:color="auto" w:fill="FFFFFF"/>
              </w:rPr>
              <w:t>苏云金杆菌可湿性粉剂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200 g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250 g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  <w:shd w:val="clear" w:color="auto" w:fill="FFFFFF"/>
              </w:rPr>
              <w:t>—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10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1%</w:t>
            </w:r>
            <w:r>
              <w:rPr>
                <w:rFonts w:cs="宋体" w:hint="eastAsia"/>
                <w:szCs w:val="18"/>
                <w:shd w:val="clear" w:color="auto" w:fill="FFFFFF"/>
              </w:rPr>
              <w:t>苦皮藤素水乳剂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90ml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120 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10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30%</w:t>
            </w:r>
            <w:r>
              <w:rPr>
                <w:rFonts w:cs="宋体" w:hint="eastAsia"/>
                <w:szCs w:val="18"/>
                <w:shd w:val="clear" w:color="auto" w:fill="FFFFFF"/>
              </w:rPr>
              <w:t>茚虫威水分散粒剂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6 g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9 g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10"/>
          <w:jc w:val="center"/>
        </w:trPr>
        <w:tc>
          <w:tcPr>
            <w:tcW w:w="1691" w:type="dxa"/>
            <w:vMerge w:val="restart"/>
            <w:noWrap/>
            <w:vAlign w:val="center"/>
          </w:tcPr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斜纹夜蛾</w:t>
            </w: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i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i/>
                <w:sz w:val="18"/>
                <w:szCs w:val="18"/>
                <w:shd w:val="clear" w:color="auto" w:fill="FFFFFF"/>
              </w:rPr>
              <w:t>Spodoptera</w:t>
            </w:r>
          </w:p>
          <w:p w:rsidR="00282C58" w:rsidRDefault="00282C58" w:rsidP="00D723FB">
            <w:pPr>
              <w:spacing w:line="240" w:lineRule="exact"/>
              <w:jc w:val="center"/>
              <w:rPr>
                <w:szCs w:val="18"/>
              </w:rPr>
            </w:pPr>
            <w:r>
              <w:rPr>
                <w:rFonts w:ascii="宋体" w:hAnsi="宋体"/>
                <w:i/>
                <w:sz w:val="18"/>
                <w:szCs w:val="18"/>
                <w:shd w:val="clear" w:color="auto" w:fill="FFFFFF"/>
              </w:rPr>
              <w:t>Litura</w:t>
            </w:r>
          </w:p>
          <w:p w:rsidR="00282C58" w:rsidRDefault="00282C58" w:rsidP="00D723FB">
            <w:pPr>
              <w:spacing w:line="240" w:lineRule="exact"/>
              <w:jc w:val="center"/>
              <w:rPr>
                <w:szCs w:val="18"/>
              </w:rPr>
            </w:pPr>
          </w:p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50 g/L</w:t>
            </w:r>
            <w:r>
              <w:rPr>
                <w:rFonts w:cs="宋体" w:hint="eastAsia"/>
                <w:szCs w:val="18"/>
                <w:shd w:val="clear" w:color="auto" w:fill="FFFFFF"/>
              </w:rPr>
              <w:t>虱螨脲乳油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40 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50ml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10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 w:cs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/>
                <w:sz w:val="18"/>
                <w:szCs w:val="18"/>
                <w:shd w:val="clear" w:color="auto" w:fill="FFFFFF"/>
              </w:rPr>
              <w:t>4.5%</w:t>
            </w:r>
            <w:r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高效氯氰菊酯乳油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30ml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40ml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10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5%</w:t>
            </w:r>
            <w:r>
              <w:rPr>
                <w:rFonts w:cs="宋体" w:hint="eastAsia"/>
                <w:szCs w:val="18"/>
                <w:shd w:val="clear" w:color="auto" w:fill="FFFFFF"/>
              </w:rPr>
              <w:t>甲氨基阿维菌素苯甲酸盐微乳剂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3.5 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4.5 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624"/>
          <w:jc w:val="center"/>
        </w:trPr>
        <w:tc>
          <w:tcPr>
            <w:tcW w:w="1691" w:type="dxa"/>
            <w:vMerge w:val="restart"/>
            <w:noWrap/>
            <w:vAlign w:val="center"/>
          </w:tcPr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甜菜夜蛾</w:t>
            </w: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i/>
                <w:iCs/>
                <w:sz w:val="18"/>
                <w:szCs w:val="18"/>
              </w:rPr>
            </w:pPr>
            <w:r>
              <w:rPr>
                <w:rFonts w:ascii="宋体" w:hAnsi="宋体"/>
                <w:i/>
                <w:iCs/>
                <w:sz w:val="18"/>
                <w:szCs w:val="18"/>
              </w:rPr>
              <w:t>Spodoptera</w:t>
            </w: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i/>
                <w:sz w:val="18"/>
                <w:szCs w:val="18"/>
              </w:rPr>
            </w:pPr>
            <w:r>
              <w:rPr>
                <w:rFonts w:ascii="宋体" w:hAnsi="宋体"/>
                <w:i/>
                <w:iCs/>
                <w:sz w:val="18"/>
                <w:szCs w:val="18"/>
              </w:rPr>
              <w:t>exigua</w:t>
            </w:r>
          </w:p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 w:cs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/>
                <w:sz w:val="18"/>
                <w:szCs w:val="18"/>
                <w:shd w:val="clear" w:color="auto" w:fill="FFFFFF"/>
              </w:rPr>
              <w:t>80</w:t>
            </w:r>
            <w:r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亿孢子</w:t>
            </w:r>
            <w:r>
              <w:rPr>
                <w:rFonts w:ascii="宋体" w:hAnsi="宋体" w:cs="宋体"/>
                <w:sz w:val="18"/>
                <w:szCs w:val="18"/>
                <w:shd w:val="clear" w:color="auto" w:fill="FFFFFF"/>
              </w:rPr>
              <w:t>/ml</w:t>
            </w:r>
            <w:r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金龟子绿僵菌</w:t>
            </w:r>
            <w:r>
              <w:rPr>
                <w:rFonts w:ascii="宋体" w:hAnsi="宋体" w:cs="宋体"/>
                <w:sz w:val="18"/>
                <w:szCs w:val="18"/>
                <w:shd w:val="clear" w:color="auto" w:fill="FFFFFF"/>
              </w:rPr>
              <w:t>CQMa421</w:t>
            </w:r>
            <w:r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可分散油悬浮剂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40ml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60ml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  <w:shd w:val="clear" w:color="auto" w:fill="FFFFFF"/>
              </w:rPr>
              <w:t>—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624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  <w:shd w:val="clear" w:color="auto" w:fill="FFFFFF"/>
              </w:rPr>
              <w:t>30</w:t>
            </w:r>
            <w:r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亿</w:t>
            </w:r>
            <w:r>
              <w:rPr>
                <w:rFonts w:ascii="宋体" w:hAnsi="宋体" w:cs="宋体"/>
                <w:sz w:val="18"/>
                <w:szCs w:val="18"/>
                <w:shd w:val="clear" w:color="auto" w:fill="FFFFFF"/>
              </w:rPr>
              <w:t>PIB/ml</w:t>
            </w:r>
            <w:r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甜菜夜蛾核型多角体病毒悬浮剂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20ml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30 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  <w:shd w:val="clear" w:color="auto" w:fill="FFFFFF"/>
              </w:rPr>
              <w:t>—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624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 w:cs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/>
                <w:sz w:val="18"/>
                <w:szCs w:val="18"/>
                <w:shd w:val="clear" w:color="auto" w:fill="FFFFFF"/>
              </w:rPr>
              <w:t>4.5%</w:t>
            </w:r>
            <w:r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高效氯氰菊酯乳油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30ml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40ml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624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 w:cs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/>
                <w:sz w:val="18"/>
                <w:szCs w:val="18"/>
                <w:shd w:val="clear" w:color="auto" w:fill="FFFFFF"/>
              </w:rPr>
              <w:t>50 g/L</w:t>
            </w:r>
            <w:r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虱螨脲乳油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40ml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50ml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67"/>
          <w:jc w:val="center"/>
        </w:trPr>
        <w:tc>
          <w:tcPr>
            <w:tcW w:w="1691" w:type="dxa"/>
            <w:vMerge w:val="restart"/>
            <w:noWrap/>
            <w:vAlign w:val="center"/>
          </w:tcPr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豇豆荚螟</w:t>
            </w: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i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i/>
                <w:sz w:val="18"/>
                <w:szCs w:val="18"/>
                <w:shd w:val="clear" w:color="auto" w:fill="FFFFFF"/>
              </w:rPr>
              <w:t>Maruca</w:t>
            </w: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Ansi="宋体"/>
                <w:i/>
                <w:sz w:val="18"/>
                <w:szCs w:val="18"/>
                <w:shd w:val="clear" w:color="auto" w:fill="FFFFFF"/>
              </w:rPr>
              <w:t>testulalis</w:t>
            </w:r>
          </w:p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  <w:shd w:val="clear" w:color="auto" w:fill="FFFFFF"/>
              </w:rPr>
              <w:t>32000IU/mg</w:t>
            </w:r>
            <w:r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苏云金杆菌可湿性粉剂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75 g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100 g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  <w:shd w:val="clear" w:color="auto" w:fill="FFFFFF"/>
              </w:rPr>
              <w:t>—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67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30%</w:t>
            </w:r>
            <w:r>
              <w:rPr>
                <w:rFonts w:cs="宋体" w:hint="eastAsia"/>
                <w:szCs w:val="18"/>
                <w:shd w:val="clear" w:color="auto" w:fill="FFFFFF"/>
              </w:rPr>
              <w:t>茚虫威水分散粒剂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6 g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9 g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67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 w:cs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/>
                <w:sz w:val="18"/>
                <w:szCs w:val="18"/>
                <w:shd w:val="clear" w:color="auto" w:fill="FFFFFF"/>
              </w:rPr>
              <w:t>25%</w:t>
            </w:r>
            <w:r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乙基多杀菌素水分散粒剂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12 g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14 g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67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4.5%</w:t>
            </w:r>
            <w:r>
              <w:rPr>
                <w:rFonts w:cs="宋体" w:hint="eastAsia"/>
                <w:szCs w:val="18"/>
                <w:shd w:val="clear" w:color="auto" w:fill="FFFFFF"/>
              </w:rPr>
              <w:t>高效氯氰菊酯乳油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30ml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40ml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67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10%</w:t>
            </w:r>
            <w:r>
              <w:rPr>
                <w:rFonts w:cs="宋体" w:hint="eastAsia"/>
                <w:szCs w:val="18"/>
                <w:shd w:val="clear" w:color="auto" w:fill="FFFFFF"/>
              </w:rPr>
              <w:t>溴氰虫酰胺可分散油悬浮剂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14ml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18ml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67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5%</w:t>
            </w:r>
            <w:r>
              <w:rPr>
                <w:rFonts w:cs="宋体" w:hint="eastAsia"/>
                <w:szCs w:val="18"/>
                <w:shd w:val="clear" w:color="auto" w:fill="FFFFFF"/>
              </w:rPr>
              <w:t>氯虫苯甲酰胺悬浮剂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30ml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60 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67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14%</w:t>
            </w:r>
            <w:r>
              <w:rPr>
                <w:rFonts w:cs="宋体" w:hint="eastAsia"/>
                <w:szCs w:val="18"/>
                <w:shd w:val="clear" w:color="auto" w:fill="FFFFFF"/>
              </w:rPr>
              <w:t>氯虫·高氯氟微囊悬浮－悬浮剂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10ml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20ml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67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5%</w:t>
            </w:r>
            <w:r>
              <w:rPr>
                <w:rFonts w:cs="宋体" w:hint="eastAsia"/>
                <w:szCs w:val="18"/>
                <w:shd w:val="clear" w:color="auto" w:fill="FFFFFF"/>
              </w:rPr>
              <w:t>甲氨基阿维菌素苯甲酸盐微乳剂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3.5ml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4.5 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67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50g/L</w:t>
            </w:r>
            <w:r>
              <w:rPr>
                <w:rFonts w:cs="宋体" w:hint="eastAsia"/>
                <w:szCs w:val="18"/>
                <w:shd w:val="clear" w:color="auto" w:fill="FFFFFF"/>
              </w:rPr>
              <w:t>虱螨脲乳油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40ml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50ml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67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2%</w:t>
            </w:r>
            <w:r>
              <w:rPr>
                <w:rFonts w:cs="宋体" w:hint="eastAsia"/>
                <w:szCs w:val="18"/>
                <w:shd w:val="clear" w:color="auto" w:fill="FFFFFF"/>
              </w:rPr>
              <w:t>甲氨基阿维菌素苯甲酸盐微乳剂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9ml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12 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67"/>
          <w:jc w:val="center"/>
        </w:trPr>
        <w:tc>
          <w:tcPr>
            <w:tcW w:w="1691" w:type="dxa"/>
            <w:vMerge w:val="restart"/>
            <w:noWrap/>
            <w:vAlign w:val="center"/>
          </w:tcPr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 w:cs="宋体"/>
                <w:i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豆蚜</w:t>
            </w: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i/>
                <w:sz w:val="18"/>
                <w:szCs w:val="18"/>
              </w:rPr>
            </w:pPr>
            <w:r>
              <w:rPr>
                <w:rFonts w:ascii="宋体" w:hAnsi="宋体"/>
                <w:i/>
                <w:sz w:val="18"/>
                <w:szCs w:val="18"/>
              </w:rPr>
              <w:t>Aphis</w:t>
            </w:r>
          </w:p>
          <w:p w:rsidR="00282C58" w:rsidRDefault="00282C58" w:rsidP="00D723FB">
            <w:pPr>
              <w:spacing w:line="240" w:lineRule="exact"/>
              <w:jc w:val="center"/>
              <w:rPr>
                <w:szCs w:val="18"/>
              </w:rPr>
            </w:pPr>
            <w:r>
              <w:rPr>
                <w:rFonts w:ascii="宋体" w:hAnsi="宋体"/>
                <w:i/>
                <w:sz w:val="18"/>
                <w:szCs w:val="18"/>
              </w:rPr>
              <w:t>Craccivora</w:t>
            </w:r>
          </w:p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80</w:t>
            </w:r>
            <w:r>
              <w:rPr>
                <w:rFonts w:cs="宋体" w:hint="eastAsia"/>
                <w:szCs w:val="18"/>
                <w:shd w:val="clear" w:color="auto" w:fill="FFFFFF"/>
              </w:rPr>
              <w:t>亿孢子</w:t>
            </w:r>
            <w:r>
              <w:rPr>
                <w:rFonts w:cs="宋体"/>
                <w:szCs w:val="18"/>
                <w:shd w:val="clear" w:color="auto" w:fill="FFFFFF"/>
              </w:rPr>
              <w:t>/ml</w:t>
            </w:r>
            <w:r>
              <w:rPr>
                <w:rFonts w:cs="宋体" w:hint="eastAsia"/>
                <w:szCs w:val="18"/>
                <w:shd w:val="clear" w:color="auto" w:fill="FFFFFF"/>
              </w:rPr>
              <w:t>金龟子绿僵菌</w:t>
            </w:r>
            <w:r>
              <w:rPr>
                <w:rFonts w:cs="宋体"/>
                <w:szCs w:val="18"/>
                <w:shd w:val="clear" w:color="auto" w:fill="FFFFFF"/>
              </w:rPr>
              <w:t>CQMa421</w:t>
            </w:r>
            <w:r>
              <w:rPr>
                <w:rFonts w:cs="宋体" w:hint="eastAsia"/>
                <w:szCs w:val="18"/>
                <w:shd w:val="clear" w:color="auto" w:fill="FFFFFF"/>
              </w:rPr>
              <w:t>可分散油悬浮剂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40ml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60ml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  <w:shd w:val="clear" w:color="auto" w:fill="FFFFFF"/>
              </w:rPr>
              <w:t>—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67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1.5%</w:t>
            </w:r>
            <w:r>
              <w:rPr>
                <w:rFonts w:cs="宋体" w:hint="eastAsia"/>
                <w:szCs w:val="18"/>
                <w:shd w:val="clear" w:color="auto" w:fill="FFFFFF"/>
              </w:rPr>
              <w:t>苦参碱可溶液剂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30ml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40 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567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0.5%</w:t>
            </w:r>
            <w:r>
              <w:rPr>
                <w:rFonts w:cs="宋体" w:hint="eastAsia"/>
                <w:szCs w:val="18"/>
                <w:shd w:val="clear" w:color="auto" w:fill="FFFFFF"/>
              </w:rPr>
              <w:t>苦参碱水剂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90ml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120 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624"/>
          <w:jc w:val="center"/>
        </w:trPr>
        <w:tc>
          <w:tcPr>
            <w:tcW w:w="1691" w:type="dxa"/>
            <w:vMerge w:val="restart"/>
            <w:noWrap/>
            <w:vAlign w:val="center"/>
          </w:tcPr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 w:cs="宋体"/>
                <w:i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豆蚜</w:t>
            </w: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/>
                <w:i/>
                <w:sz w:val="18"/>
                <w:szCs w:val="18"/>
              </w:rPr>
            </w:pPr>
            <w:r>
              <w:rPr>
                <w:rFonts w:ascii="宋体" w:hAnsi="宋体"/>
                <w:i/>
                <w:sz w:val="18"/>
                <w:szCs w:val="18"/>
              </w:rPr>
              <w:t>Aphis</w:t>
            </w:r>
          </w:p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hAnsi="宋体"/>
                <w:i/>
                <w:sz w:val="18"/>
                <w:szCs w:val="18"/>
              </w:rPr>
              <w:t>craccivora</w:t>
            </w:r>
          </w:p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spacing w:line="240" w:lineRule="exact"/>
              <w:jc w:val="center"/>
              <w:rPr>
                <w:rFonts w:ascii="宋体" w:eastAsia="宋体" w:cs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/>
                <w:sz w:val="18"/>
                <w:szCs w:val="18"/>
                <w:shd w:val="clear" w:color="auto" w:fill="FFFFFF"/>
              </w:rPr>
              <w:t>50 g/L</w:t>
            </w:r>
            <w:r>
              <w:rPr>
                <w:rFonts w:ascii="宋体" w:hAnsi="宋体" w:cs="宋体" w:hint="eastAsia"/>
                <w:sz w:val="18"/>
                <w:szCs w:val="18"/>
                <w:shd w:val="clear" w:color="auto" w:fill="FFFFFF"/>
              </w:rPr>
              <w:t>双丙环虫酯可分散液剂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10ml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16 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624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10%</w:t>
            </w:r>
            <w:r>
              <w:rPr>
                <w:rFonts w:cs="宋体" w:hint="eastAsia"/>
                <w:szCs w:val="18"/>
                <w:shd w:val="clear" w:color="auto" w:fill="FFFFFF"/>
              </w:rPr>
              <w:t>溴氰虫酰胺可分散油悬浮剂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33.3ml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40 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624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14%</w:t>
            </w:r>
            <w:r>
              <w:rPr>
                <w:rFonts w:cs="宋体" w:hint="eastAsia"/>
                <w:szCs w:val="18"/>
                <w:shd w:val="clear" w:color="auto" w:fill="FFFFFF"/>
              </w:rPr>
              <w:t>氯虫·高氯氟微囊悬浮－悬浮剂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10ml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20ml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624"/>
          <w:jc w:val="center"/>
        </w:trPr>
        <w:tc>
          <w:tcPr>
            <w:tcW w:w="1691" w:type="dxa"/>
            <w:vMerge w:val="restart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烟粉虱</w:t>
            </w:r>
          </w:p>
          <w:p w:rsidR="00282C58" w:rsidRDefault="00282C58" w:rsidP="00D723FB">
            <w:pPr>
              <w:pStyle w:val="a2"/>
              <w:widowControl w:val="0"/>
              <w:rPr>
                <w:i/>
                <w:szCs w:val="18"/>
              </w:rPr>
            </w:pPr>
            <w:r>
              <w:rPr>
                <w:i/>
                <w:szCs w:val="18"/>
              </w:rPr>
              <w:t>Bemisia</w:t>
            </w:r>
          </w:p>
          <w:p w:rsidR="00282C58" w:rsidRDefault="00282C58" w:rsidP="00D723FB">
            <w:pPr>
              <w:pStyle w:val="a2"/>
              <w:widowControl w:val="0"/>
              <w:rPr>
                <w:i/>
                <w:szCs w:val="18"/>
              </w:rPr>
            </w:pPr>
            <w:r>
              <w:rPr>
                <w:i/>
                <w:szCs w:val="18"/>
              </w:rPr>
              <w:t>tabaci</w:t>
            </w:r>
          </w:p>
          <w:p w:rsidR="00282C58" w:rsidRDefault="00282C58" w:rsidP="00D723FB">
            <w:pPr>
              <w:pStyle w:val="a2"/>
              <w:widowControl w:val="0"/>
              <w:rPr>
                <w:i/>
                <w:szCs w:val="18"/>
              </w:rPr>
            </w:pPr>
            <w:r>
              <w:rPr>
                <w:i/>
                <w:szCs w:val="18"/>
              </w:rPr>
              <w:t> </w:t>
            </w:r>
          </w:p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白粉虱</w:t>
            </w:r>
          </w:p>
          <w:p w:rsidR="00282C58" w:rsidRDefault="00282C58" w:rsidP="00D723FB">
            <w:pPr>
              <w:pStyle w:val="a2"/>
              <w:widowControl w:val="0"/>
              <w:rPr>
                <w:i/>
                <w:szCs w:val="18"/>
              </w:rPr>
            </w:pPr>
            <w:r>
              <w:rPr>
                <w:i/>
                <w:szCs w:val="18"/>
              </w:rPr>
              <w:t>Trialeurodesva</w:t>
            </w:r>
          </w:p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i/>
                <w:szCs w:val="18"/>
              </w:rPr>
              <w:t>porariorum</w:t>
            </w:r>
          </w:p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25%</w:t>
            </w:r>
            <w:r>
              <w:rPr>
                <w:rFonts w:cs="宋体" w:hint="eastAsia"/>
                <w:szCs w:val="18"/>
                <w:shd w:val="clear" w:color="auto" w:fill="FFFFFF"/>
              </w:rPr>
              <w:t>噻虫嗪水分散粒剂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10 g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12 g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624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10%</w:t>
            </w:r>
            <w:r>
              <w:rPr>
                <w:rFonts w:cs="宋体" w:hint="eastAsia"/>
                <w:szCs w:val="18"/>
                <w:shd w:val="clear" w:color="auto" w:fill="FFFFFF"/>
              </w:rPr>
              <w:t>溴氰虫酰胺可分散油悬浮剂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43ml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57 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624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10%</w:t>
            </w:r>
            <w:r>
              <w:rPr>
                <w:rFonts w:cs="宋体" w:hint="eastAsia"/>
                <w:szCs w:val="18"/>
                <w:shd w:val="clear" w:color="auto" w:fill="FFFFFF"/>
              </w:rPr>
              <w:t>啶虫脒乳油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30ml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40 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624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50 g/L</w:t>
            </w:r>
            <w:r>
              <w:rPr>
                <w:rFonts w:cs="宋体" w:hint="eastAsia"/>
                <w:szCs w:val="18"/>
                <w:shd w:val="clear" w:color="auto" w:fill="FFFFFF"/>
              </w:rPr>
              <w:t>双丙环虫酯可分散液剂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10ml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16 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624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4.5%</w:t>
            </w:r>
            <w:r>
              <w:rPr>
                <w:rFonts w:cs="宋体" w:hint="eastAsia"/>
                <w:szCs w:val="18"/>
                <w:shd w:val="clear" w:color="auto" w:fill="FFFFFF"/>
              </w:rPr>
              <w:t>高效氯氰菊酯乳油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30ml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40ml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624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3.2%</w:t>
            </w:r>
            <w:r>
              <w:rPr>
                <w:rFonts w:cs="宋体" w:hint="eastAsia"/>
                <w:szCs w:val="18"/>
                <w:shd w:val="clear" w:color="auto" w:fill="FFFFFF"/>
              </w:rPr>
              <w:t>阿维菌素乳油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22.5ml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45 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624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5%</w:t>
            </w:r>
            <w:r>
              <w:rPr>
                <w:rFonts w:cs="宋体" w:hint="eastAsia"/>
                <w:szCs w:val="18"/>
                <w:shd w:val="clear" w:color="auto" w:fill="FFFFFF"/>
              </w:rPr>
              <w:t>甲氨基阿维菌素苯甲酸盐微乳剂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3.5ml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4.5 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624"/>
          <w:jc w:val="center"/>
        </w:trPr>
        <w:tc>
          <w:tcPr>
            <w:tcW w:w="1691" w:type="dxa"/>
            <w:vMerge w:val="restart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朱砂叶螨</w:t>
            </w:r>
          </w:p>
          <w:p w:rsidR="00282C58" w:rsidRDefault="00282C58" w:rsidP="00D723FB">
            <w:pPr>
              <w:pStyle w:val="a2"/>
              <w:widowControl w:val="0"/>
              <w:rPr>
                <w:i/>
                <w:szCs w:val="18"/>
              </w:rPr>
            </w:pPr>
            <w:r>
              <w:rPr>
                <w:i/>
                <w:szCs w:val="18"/>
              </w:rPr>
              <w:t>Tetranychuscin</w:t>
            </w:r>
          </w:p>
          <w:p w:rsidR="00282C58" w:rsidRDefault="00282C58" w:rsidP="00D723FB">
            <w:pPr>
              <w:pStyle w:val="a2"/>
              <w:widowControl w:val="0"/>
              <w:rPr>
                <w:i/>
                <w:szCs w:val="18"/>
              </w:rPr>
            </w:pPr>
            <w:r>
              <w:rPr>
                <w:i/>
                <w:szCs w:val="18"/>
              </w:rPr>
              <w:t>nabarinus</w:t>
            </w:r>
          </w:p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1.5%</w:t>
            </w:r>
            <w:r>
              <w:rPr>
                <w:rFonts w:cs="宋体" w:hint="eastAsia"/>
                <w:szCs w:val="18"/>
                <w:shd w:val="clear" w:color="auto" w:fill="FFFFFF"/>
              </w:rPr>
              <w:t>苦参碱可溶液剂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30ml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40 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624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0.5%</w:t>
            </w:r>
            <w:r>
              <w:rPr>
                <w:rFonts w:cs="宋体" w:hint="eastAsia"/>
                <w:szCs w:val="18"/>
                <w:shd w:val="clear" w:color="auto" w:fill="FFFFFF"/>
              </w:rPr>
              <w:t>苦参碱水剂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90ml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120 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624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1.8%</w:t>
            </w:r>
            <w:r>
              <w:rPr>
                <w:rFonts w:cs="宋体" w:hint="eastAsia"/>
                <w:szCs w:val="18"/>
                <w:shd w:val="clear" w:color="auto" w:fill="FFFFFF"/>
              </w:rPr>
              <w:t>阿维菌素微乳剂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40ml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80 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624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3.2%</w:t>
            </w:r>
            <w:r>
              <w:rPr>
                <w:rFonts w:cs="宋体" w:hint="eastAsia"/>
                <w:szCs w:val="18"/>
                <w:shd w:val="clear" w:color="auto" w:fill="FFFFFF"/>
              </w:rPr>
              <w:t>阿维菌素乳油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22.5ml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45 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624"/>
          <w:jc w:val="center"/>
        </w:trPr>
        <w:tc>
          <w:tcPr>
            <w:tcW w:w="1691" w:type="dxa"/>
            <w:vMerge/>
            <w:noWrap/>
            <w:vAlign w:val="center"/>
          </w:tcPr>
          <w:p w:rsidR="00282C58" w:rsidRDefault="00282C58" w:rsidP="00D723FB"/>
        </w:tc>
        <w:tc>
          <w:tcPr>
            <w:tcW w:w="4150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rFonts w:cs="宋体"/>
                <w:szCs w:val="18"/>
                <w:shd w:val="clear" w:color="auto" w:fill="FFFFFF"/>
              </w:rPr>
            </w:pPr>
            <w:r>
              <w:rPr>
                <w:rFonts w:cs="宋体"/>
                <w:szCs w:val="18"/>
                <w:shd w:val="clear" w:color="auto" w:fill="FFFFFF"/>
              </w:rPr>
              <w:t>4.5%</w:t>
            </w:r>
            <w:r>
              <w:rPr>
                <w:rFonts w:cs="宋体" w:hint="eastAsia"/>
                <w:szCs w:val="18"/>
                <w:shd w:val="clear" w:color="auto" w:fill="FFFFFF"/>
              </w:rPr>
              <w:t>高效氯氰菊酯乳油</w:t>
            </w:r>
          </w:p>
        </w:tc>
        <w:tc>
          <w:tcPr>
            <w:tcW w:w="1451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cs="宋体"/>
                <w:szCs w:val="18"/>
                <w:shd w:val="clear" w:color="auto" w:fill="FFFFFF"/>
              </w:rPr>
              <w:t>30ml</w:t>
            </w:r>
            <w:r>
              <w:rPr>
                <w:rFonts w:cs="宋体" w:hint="eastAsia"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szCs w:val="18"/>
                <w:shd w:val="clear" w:color="auto" w:fill="FFFFFF"/>
              </w:rPr>
              <w:t>40ml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895" w:type="dxa"/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>喷雾</w:t>
            </w:r>
          </w:p>
        </w:tc>
      </w:tr>
      <w:tr w:rsidR="00282C58" w:rsidTr="00D723FB">
        <w:trPr>
          <w:trHeight w:val="624"/>
          <w:jc w:val="center"/>
        </w:trPr>
        <w:tc>
          <w:tcPr>
            <w:tcW w:w="9977" w:type="dxa"/>
            <w:gridSpan w:val="6"/>
            <w:tcBorders>
              <w:bottom w:val="single" w:sz="8" w:space="0" w:color="auto"/>
            </w:tcBorders>
            <w:noWrap/>
            <w:vAlign w:val="center"/>
          </w:tcPr>
          <w:p w:rsidR="00282C58" w:rsidRDefault="00282C58" w:rsidP="00D723FB">
            <w:pPr>
              <w:pStyle w:val="a2"/>
              <w:widowControl w:val="0"/>
              <w:ind w:firstLineChars="100" w:firstLine="180"/>
              <w:jc w:val="both"/>
              <w:rPr>
                <w:szCs w:val="18"/>
              </w:rPr>
            </w:pPr>
            <w:r>
              <w:rPr>
                <w:rFonts w:hint="eastAsia"/>
                <w:szCs w:val="18"/>
              </w:rPr>
              <w:t>根据害虫发生的情况选用</w:t>
            </w:r>
            <w:r>
              <w:rPr>
                <w:szCs w:val="18"/>
              </w:rPr>
              <w:t>1</w:t>
            </w:r>
            <w:r>
              <w:rPr>
                <w:rFonts w:hint="eastAsia"/>
                <w:szCs w:val="18"/>
              </w:rPr>
              <w:t>种</w:t>
            </w:r>
            <w:r>
              <w:rPr>
                <w:rFonts w:cs="宋体" w:hint="eastAsia"/>
                <w:bCs/>
                <w:szCs w:val="18"/>
                <w:shd w:val="clear" w:color="auto" w:fill="FFFFFF"/>
              </w:rPr>
              <w:t>～</w:t>
            </w:r>
            <w:r>
              <w:rPr>
                <w:rFonts w:cs="宋体"/>
                <w:bCs/>
                <w:szCs w:val="18"/>
                <w:shd w:val="clear" w:color="auto" w:fill="FFFFFF"/>
              </w:rPr>
              <w:t>3</w:t>
            </w:r>
            <w:r>
              <w:rPr>
                <w:rFonts w:cs="宋体" w:hint="eastAsia"/>
                <w:bCs/>
                <w:szCs w:val="18"/>
                <w:shd w:val="clear" w:color="auto" w:fill="FFFFFF"/>
              </w:rPr>
              <w:t>种</w:t>
            </w:r>
            <w:r>
              <w:rPr>
                <w:rFonts w:hint="eastAsia"/>
                <w:szCs w:val="18"/>
              </w:rPr>
              <w:t>农药进行防治，适时更新选用登记农药，</w:t>
            </w:r>
            <w:r>
              <w:rPr>
                <w:rFonts w:hint="eastAsia"/>
              </w:rPr>
              <w:t>注意</w:t>
            </w:r>
            <w:r>
              <w:rPr>
                <w:rFonts w:hint="eastAsia"/>
                <w:szCs w:val="52"/>
              </w:rPr>
              <w:t>轮换使用不同作用机制的农药。</w:t>
            </w:r>
          </w:p>
        </w:tc>
      </w:tr>
    </w:tbl>
    <w:p w:rsidR="00282C58" w:rsidRDefault="00282C58"/>
    <w:sectPr w:rsidR="00282C58" w:rsidSect="000A3A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C58" w:rsidRDefault="00282C58">
      <w:r>
        <w:separator/>
      </w:r>
    </w:p>
  </w:endnote>
  <w:endnote w:type="continuationSeparator" w:id="0">
    <w:p w:rsidR="00282C58" w:rsidRDefault="00282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文泉驿微米黑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altName w:val="DejaVu Sans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C58" w:rsidRDefault="00282C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C58" w:rsidRDefault="00282C5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C58" w:rsidRDefault="00282C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C58" w:rsidRDefault="00282C58">
      <w:r>
        <w:separator/>
      </w:r>
    </w:p>
  </w:footnote>
  <w:footnote w:type="continuationSeparator" w:id="0">
    <w:p w:rsidR="00282C58" w:rsidRDefault="00282C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C58" w:rsidRDefault="00282C5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C58" w:rsidRDefault="00282C58" w:rsidP="00D723F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C58" w:rsidRDefault="00282C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E25BB6"/>
    <w:multiLevelType w:val="multilevel"/>
    <w:tmpl w:val="657D3FBC"/>
    <w:lvl w:ilvl="0">
      <w:start w:val="1"/>
      <w:numFmt w:val="upperLetter"/>
      <w:lvlRestart w:val="0"/>
      <w:pStyle w:val="a"/>
      <w:suff w:val="nothing"/>
      <w:lvlText w:val="附录%1"/>
      <w:lvlJc w:val="left"/>
      <w:pPr>
        <w:ind w:left="1890"/>
      </w:pPr>
      <w:rPr>
        <w:rFonts w:cs="Times New Roman" w:hint="eastAsia"/>
        <w:spacing w:val="100"/>
      </w:rPr>
    </w:lvl>
    <w:lvl w:ilvl="1">
      <w:start w:val="1"/>
      <w:numFmt w:val="decimal"/>
      <w:suff w:val="nothing"/>
      <w:lvlText w:val="%1.%2　"/>
      <w:lvlJc w:val="left"/>
      <w:pPr>
        <w:ind w:left="1890"/>
      </w:pPr>
      <w:rPr>
        <w:rFonts w:ascii="黑体" w:eastAsia="黑体" w:hAnsi="黑体" w:cs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1890"/>
      </w:pPr>
      <w:rPr>
        <w:rFonts w:ascii="黑体" w:eastAsia="黑体" w:hAnsi="黑体" w:cs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1890"/>
      </w:pPr>
      <w:rPr>
        <w:rFonts w:ascii="黑体" w:eastAsia="黑体" w:hAnsi="黑体" w:cs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1890"/>
      </w:pPr>
      <w:rPr>
        <w:rFonts w:ascii="黑体" w:eastAsia="黑体" w:hAnsi="黑体" w:cs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1890"/>
      </w:pPr>
      <w:rPr>
        <w:rFonts w:ascii="黑体" w:eastAsia="黑体" w:hAnsi="黑体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189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628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6992" w:hanging="1700"/>
      </w:pPr>
      <w:rPr>
        <w:rFonts w:cs="Times New Roman" w:hint="eastAsia"/>
      </w:rPr>
    </w:lvl>
  </w:abstractNum>
  <w:abstractNum w:abstractNumId="1">
    <w:nsid w:val="B5EC5442"/>
    <w:multiLevelType w:val="multilevel"/>
    <w:tmpl w:val="5603797C"/>
    <w:lvl w:ilvl="0">
      <w:start w:val="1"/>
      <w:numFmt w:val="upperLetter"/>
      <w:lvlRestart w:val="0"/>
      <w:suff w:val="space"/>
      <w:lvlText w:val="%1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a0"/>
      <w:suff w:val="space"/>
      <w:lvlText w:val="表%1.%2"/>
      <w:lvlJc w:val="center"/>
      <w:pPr>
        <w:ind w:left="1701"/>
      </w:pPr>
      <w:rPr>
        <w:rFonts w:ascii="黑体" w:eastAsia="黑体" w:hAnsi="黑体" w:cs="Times New Roman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dlM2I4NWEwM2VkNGFlMjJhYmFhMWEzMmFlYmM4YmYifQ=="/>
  </w:docVars>
  <w:rsids>
    <w:rsidRoot w:val="000A3A8B"/>
    <w:rsid w:val="000A3A8B"/>
    <w:rsid w:val="00282C58"/>
    <w:rsid w:val="002D6DAA"/>
    <w:rsid w:val="009374FE"/>
    <w:rsid w:val="00A42C76"/>
    <w:rsid w:val="00D72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3"/>
    <w:qFormat/>
    <w:rsid w:val="000A3A8B"/>
    <w:pPr>
      <w:widowControl w:val="0"/>
      <w:jc w:val="both"/>
    </w:pPr>
    <w:rPr>
      <w:rFonts w:ascii="等线" w:eastAsia="等线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A3A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A3A8B"/>
    <w:pPr>
      <w:keepNext/>
      <w:keepLines/>
      <w:spacing w:before="260" w:after="260" w:line="415" w:lineRule="auto"/>
      <w:outlineLvl w:val="1"/>
    </w:pPr>
    <w:rPr>
      <w:rFonts w:ascii="文泉驿微米黑" w:eastAsia="黑体" w:hAnsi="文泉驿微米黑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A3A8B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14D"/>
    <w:rPr>
      <w:rFonts w:ascii="等线" w:eastAsia="等线" w:cs="Arial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14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14D"/>
    <w:rPr>
      <w:rFonts w:ascii="等线" w:eastAsia="等线" w:cs="Arial"/>
      <w:b/>
      <w:bCs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rsid w:val="000A3A8B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14D"/>
    <w:rPr>
      <w:rFonts w:ascii="等线" w:eastAsia="等线" w:cs="Arial"/>
    </w:rPr>
  </w:style>
  <w:style w:type="paragraph" w:styleId="BalloonText">
    <w:name w:val="Balloon Text"/>
    <w:basedOn w:val="Normal"/>
    <w:link w:val="BalloonTextChar"/>
    <w:uiPriority w:val="99"/>
    <w:rsid w:val="000A3A8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14D"/>
    <w:rPr>
      <w:rFonts w:ascii="等线" w:eastAsia="等线" w:cs="Arial"/>
      <w:sz w:val="0"/>
      <w:szCs w:val="0"/>
    </w:rPr>
  </w:style>
  <w:style w:type="paragraph" w:styleId="Footer">
    <w:name w:val="footer"/>
    <w:basedOn w:val="Normal"/>
    <w:link w:val="FooterChar"/>
    <w:uiPriority w:val="99"/>
    <w:rsid w:val="000A3A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F514D"/>
    <w:rPr>
      <w:rFonts w:ascii="等线" w:eastAsia="等线" w:cs="Arial"/>
      <w:sz w:val="18"/>
      <w:szCs w:val="18"/>
    </w:rPr>
  </w:style>
  <w:style w:type="paragraph" w:styleId="Header">
    <w:name w:val="header"/>
    <w:basedOn w:val="Normal"/>
    <w:link w:val="HeaderChar"/>
    <w:uiPriority w:val="99"/>
    <w:rsid w:val="000A3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F514D"/>
    <w:rPr>
      <w:rFonts w:ascii="等线" w:eastAsia="等线" w:cs="Arial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A3A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14D"/>
    <w:rPr>
      <w:b/>
      <w:bCs/>
    </w:rPr>
  </w:style>
  <w:style w:type="character" w:styleId="CommentReference">
    <w:name w:val="annotation reference"/>
    <w:basedOn w:val="DefaultParagraphFont"/>
    <w:uiPriority w:val="99"/>
    <w:rsid w:val="000A3A8B"/>
    <w:rPr>
      <w:rFonts w:cs="Times New Roman"/>
      <w:sz w:val="21"/>
      <w:szCs w:val="21"/>
    </w:rPr>
  </w:style>
  <w:style w:type="paragraph" w:customStyle="1" w:styleId="a">
    <w:name w:val="标准文件_附录标识"/>
    <w:next w:val="a1"/>
    <w:uiPriority w:val="99"/>
    <w:rsid w:val="000A3A8B"/>
    <w:pPr>
      <w:numPr>
        <w:numId w:val="1"/>
      </w:numPr>
      <w:shd w:val="clear" w:color="FFFFFF" w:fill="FFFFFF"/>
      <w:tabs>
        <w:tab w:val="left" w:pos="6406"/>
      </w:tabs>
      <w:spacing w:beforeLines="25" w:afterLines="5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1">
    <w:name w:val="标准文件_段"/>
    <w:uiPriority w:val="99"/>
    <w:rsid w:val="000A3A8B"/>
    <w:pPr>
      <w:autoSpaceDE w:val="0"/>
      <w:autoSpaceDN w:val="0"/>
      <w:ind w:firstLineChars="200" w:firstLine="200"/>
      <w:jc w:val="both"/>
    </w:pPr>
    <w:rPr>
      <w:rFonts w:ascii="宋体"/>
      <w:kern w:val="0"/>
      <w:szCs w:val="20"/>
    </w:rPr>
  </w:style>
  <w:style w:type="paragraph" w:customStyle="1" w:styleId="a0">
    <w:name w:val="标准文件_附录表标题"/>
    <w:next w:val="a1"/>
    <w:uiPriority w:val="99"/>
    <w:rsid w:val="000A3A8B"/>
    <w:pPr>
      <w:numPr>
        <w:ilvl w:val="1"/>
        <w:numId w:val="2"/>
      </w:numPr>
      <w:adjustRightInd w:val="0"/>
      <w:snapToGrid w:val="0"/>
      <w:spacing w:beforeLines="50" w:afterLines="50"/>
      <w:ind w:left="0" w:firstLine="420"/>
      <w:jc w:val="center"/>
      <w:textAlignment w:val="baseline"/>
    </w:pPr>
    <w:rPr>
      <w:rFonts w:ascii="黑体" w:eastAsia="黑体"/>
      <w:kern w:val="21"/>
      <w:szCs w:val="20"/>
    </w:rPr>
  </w:style>
  <w:style w:type="paragraph" w:customStyle="1" w:styleId="a2">
    <w:name w:val="标准文件_表格"/>
    <w:basedOn w:val="a1"/>
    <w:uiPriority w:val="99"/>
    <w:rsid w:val="000A3A8B"/>
    <w:pPr>
      <w:ind w:firstLineChars="0" w:firstLine="0"/>
      <w:jc w:val="center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7</Pages>
  <Words>708</Words>
  <Characters>4040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朱坤淼</dc:creator>
  <cp:keywords/>
  <dc:description/>
  <cp:lastModifiedBy>陈伟</cp:lastModifiedBy>
  <cp:revision>22</cp:revision>
  <dcterms:created xsi:type="dcterms:W3CDTF">2022-09-14T08:14:00Z</dcterms:created>
  <dcterms:modified xsi:type="dcterms:W3CDTF">2024-08-02T03:32:00Z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F2D7A3A5FEE6481EB950A321EB627E36</vt:lpwstr>
  </property>
</Properties>
</file>