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6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bookmarkStart w:id="0" w:name="_Toc82587943"/>
      <w:bookmarkStart w:id="1" w:name="_Toc24027377"/>
      <w:bookmarkStart w:id="2" w:name="_Toc16256721"/>
      <w:bookmarkStart w:id="3" w:name="_Toc529446718"/>
      <w:bookmarkStart w:id="4" w:name="_Toc471925979"/>
      <w:bookmarkStart w:id="5" w:name="_Toc110866540"/>
      <w:bookmarkStart w:id="6" w:name="_Toc21530176"/>
      <w:bookmarkStart w:id="7" w:name="_Toc13040011"/>
      <w:bookmarkStart w:id="8" w:name="_Toc26883115"/>
      <w:bookmarkStart w:id="9" w:name="_Toc101862924"/>
      <w:bookmarkStart w:id="10" w:name="_Toc221545421"/>
      <w:bookmarkStart w:id="11" w:name="_Toc24027378"/>
      <w:bookmarkStart w:id="12" w:name="_Toc21530177"/>
      <w:bookmarkStart w:id="13" w:name="_Toc26883116"/>
      <w:bookmarkStart w:id="14" w:name="_Toc16256722"/>
      <w:bookmarkStart w:id="15" w:name="_Toc13040012"/>
      <w:bookmarkStart w:id="16" w:name="_Toc516140325"/>
      <w:bookmarkStart w:id="17" w:name="_Toc529446719"/>
      <w:bookmarkStart w:id="18" w:name="_Toc45287602"/>
      <w:bookmarkStart w:id="19" w:name="_Toc40261099"/>
      <w:bookmarkStart w:id="20" w:name="_Toc910703"/>
      <w:bookmarkStart w:id="21" w:name="_Toc45894153"/>
      <w:bookmarkStart w:id="22" w:name="_Toc50974833"/>
      <w:bookmarkStart w:id="23" w:name="_Toc524013163"/>
      <w:bookmarkStart w:id="24" w:name="_Toc37162054"/>
      <w:bookmarkStart w:id="25" w:name="_Toc44657754"/>
      <w:bookmarkStart w:id="26" w:name="_Toc36806112"/>
      <w:bookmarkStart w:id="27" w:name="_Toc45890231"/>
      <w:bookmarkStart w:id="28" w:name="_Toc37337029"/>
      <w:bookmarkStart w:id="29" w:name="_Toc43888023"/>
      <w:bookmarkStart w:id="30" w:name="_Toc38031394"/>
      <w:bookmarkStart w:id="31" w:name="_Toc529446722"/>
      <w:bookmarkStart w:id="32" w:name="_Toc43889223"/>
      <w:bookmarkStart w:id="33" w:name="_Toc44514965"/>
      <w:bookmarkStart w:id="34" w:name="_Toc60988602"/>
      <w:r>
        <w:rPr>
          <w:rFonts w:hint="eastAsia" w:ascii="方正小标宋简体" w:eastAsia="方正小标宋简体"/>
          <w:sz w:val="44"/>
          <w:szCs w:val="44"/>
        </w:rPr>
        <w:t>水环境质量篇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bookmarkEnd w:id="11"/>
    <w:bookmarkEnd w:id="12"/>
    <w:bookmarkEnd w:id="13"/>
    <w:bookmarkEnd w:id="14"/>
    <w:bookmarkEnd w:id="15"/>
    <w:bookmarkEnd w:id="16"/>
    <w:bookmarkEnd w:id="17"/>
    <w:p>
      <w:pPr>
        <w:spacing w:line="560" w:lineRule="exact"/>
        <w:ind w:firstLine="640" w:firstLineChars="200"/>
        <w:jc w:val="left"/>
        <w:outlineLvl w:val="1"/>
        <w:rPr>
          <w:rFonts w:ascii="黑体" w:eastAsia="黑体"/>
          <w:sz w:val="32"/>
          <w:szCs w:val="32"/>
        </w:rPr>
      </w:pPr>
      <w:bookmarkStart w:id="35" w:name="_Toc147935283"/>
      <w:bookmarkStart w:id="36" w:name="_Toc187654828"/>
      <w:bookmarkStart w:id="37" w:name="_Toc137548067"/>
      <w:bookmarkStart w:id="38" w:name="_Toc101862925"/>
      <w:bookmarkStart w:id="39" w:name="_Toc113969597"/>
      <w:bookmarkStart w:id="40" w:name="_Toc82587944"/>
      <w:bookmarkStart w:id="41" w:name="_Toc110866541"/>
      <w:bookmarkStart w:id="42" w:name="_Toc221545422"/>
      <w:bookmarkStart w:id="43" w:name="_Toc110866544"/>
      <w:r>
        <w:rPr>
          <w:rFonts w:hint="eastAsia" w:ascii="黑体" w:eastAsia="黑体"/>
          <w:sz w:val="32"/>
          <w:szCs w:val="32"/>
        </w:rPr>
        <w:t>一、</w:t>
      </w:r>
      <w:r>
        <w:rPr>
          <w:rFonts w:ascii="黑体" w:eastAsia="黑体"/>
          <w:sz w:val="32"/>
          <w:szCs w:val="32"/>
        </w:rPr>
        <w:t>1月</w:t>
      </w:r>
      <w:r>
        <w:rPr>
          <w:rFonts w:hint="eastAsia" w:ascii="黑体" w:eastAsia="黑体"/>
          <w:sz w:val="32"/>
          <w:szCs w:val="32"/>
        </w:rPr>
        <w:t>水环境质量概况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r>
        <w:rPr>
          <w:rFonts w:hint="eastAsia" w:ascii="黑体" w:eastAsia="黑体"/>
          <w:sz w:val="32"/>
          <w:szCs w:val="32"/>
        </w:rPr>
        <w:t xml:space="preserve"> </w:t>
      </w:r>
      <w:bookmarkStart w:id="81" w:name="_GoBack"/>
      <w:bookmarkEnd w:id="81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月地表水水质监测结果，宜昌市24条河流水质总体为“优”，符合Ⅰ～Ⅲ类的断面</w:t>
      </w:r>
      <w:r>
        <w:rPr>
          <w:rFonts w:ascii="仿宋_GB2312" w:hAnsi="仿宋_GB2312" w:eastAsia="仿宋_GB2312" w:cs="仿宋_GB2312"/>
          <w:sz w:val="32"/>
          <w:szCs w:val="32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个，占全部断面的</w:t>
      </w:r>
      <w:r>
        <w:rPr>
          <w:rFonts w:ascii="仿宋_GB2312" w:hAnsi="仿宋_GB2312" w:eastAsia="仿宋_GB2312" w:cs="仿宋_GB2312"/>
          <w:sz w:val="32"/>
          <w:szCs w:val="32"/>
        </w:rPr>
        <w:t>96</w:t>
      </w:r>
      <w:r>
        <w:rPr>
          <w:rFonts w:hint="eastAsia" w:ascii="仿宋_GB2312" w:hAnsi="仿宋_GB2312" w:eastAsia="仿宋_GB2312" w:cs="仿宋_GB2312"/>
          <w:sz w:val="32"/>
          <w:szCs w:val="32"/>
        </w:rPr>
        <w:t>%。河流水质达到水环境功能区规划</w:t>
      </w:r>
      <w:r>
        <w:rPr>
          <w:rFonts w:ascii="仿宋_GB2312" w:hAnsi="仿宋_GB2312" w:eastAsia="仿宋_GB2312" w:cs="仿宋_GB2312"/>
          <w:sz w:val="32"/>
          <w:szCs w:val="32"/>
        </w:rPr>
        <w:t>类别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要求的断面</w:t>
      </w:r>
      <w:r>
        <w:rPr>
          <w:rFonts w:ascii="仿宋_GB2312" w:hAnsi="仿宋_GB2312" w:eastAsia="仿宋_GB2312" w:cs="仿宋_GB2312"/>
          <w:sz w:val="32"/>
          <w:szCs w:val="32"/>
        </w:rPr>
        <w:t>47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个，达标比例为</w:t>
      </w:r>
      <w:r>
        <w:rPr>
          <w:rFonts w:ascii="仿宋_GB2312" w:hAnsi="仿宋_GB2312" w:eastAsia="仿宋_GB2312" w:cs="仿宋_GB2312"/>
          <w:sz w:val="32"/>
          <w:szCs w:val="32"/>
        </w:rPr>
        <w:t>94</w:t>
      </w:r>
      <w:r>
        <w:rPr>
          <w:rFonts w:hint="eastAsia" w:ascii="仿宋_GB2312" w:hAnsi="仿宋_GB2312" w:eastAsia="仿宋_GB2312" w:cs="仿宋_GB2312"/>
          <w:sz w:val="32"/>
          <w:szCs w:val="32"/>
        </w:rPr>
        <w:t>%，3个超标断面分别为长江云池（白洋）断面，清江宜都清江大桥断面，沮河群利一队断面。</w:t>
      </w:r>
      <w:r>
        <w:rPr>
          <w:rFonts w:hint="eastAsia" w:ascii="仿宋_GB2312" w:hAnsi="宋体" w:eastAsia="仿宋_GB2312" w:cs="宋体"/>
          <w:sz w:val="32"/>
          <w:szCs w:val="32"/>
        </w:rPr>
        <w:t>监测结果详见附表</w:t>
      </w:r>
      <w:r>
        <w:rPr>
          <w:rFonts w:ascii="仿宋_GB2312" w:hAnsi="宋体" w:eastAsia="仿宋_GB2312" w:cs="宋体"/>
          <w:sz w:val="32"/>
          <w:szCs w:val="32"/>
        </w:rPr>
        <w:t>7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地表水国控、省控断面水质情况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宜昌市纳入国家考核1</w:t>
      </w:r>
      <w:r>
        <w:rPr>
          <w:rFonts w:ascii="仿宋_GB2312" w:hAnsi="宋体" w:eastAsia="仿宋_GB2312" w:cs="宋体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个断面水质优良率为</w:t>
      </w:r>
      <w:r>
        <w:rPr>
          <w:rFonts w:ascii="仿宋_GB2312" w:hAnsi="宋体" w:eastAsia="仿宋_GB2312" w:cs="宋体"/>
          <w:sz w:val="32"/>
          <w:szCs w:val="32"/>
        </w:rPr>
        <w:t>90.9</w:t>
      </w:r>
      <w:r>
        <w:rPr>
          <w:rFonts w:hint="eastAsia" w:ascii="仿宋_GB2312" w:hAnsi="宋体" w:eastAsia="仿宋_GB2312" w:cs="宋体"/>
          <w:sz w:val="32"/>
          <w:szCs w:val="32"/>
        </w:rPr>
        <w:t>%，</w:t>
      </w:r>
      <w:r>
        <w:rPr>
          <w:rFonts w:eastAsia="仿宋_GB2312"/>
          <w:sz w:val="32"/>
          <w:szCs w:val="32"/>
        </w:rPr>
        <w:t>达标率为81.8%</w:t>
      </w:r>
      <w:r>
        <w:rPr>
          <w:rFonts w:hint="eastAsia" w:ascii="仿宋_GB2312" w:hAnsi="宋体" w:eastAsia="仿宋_GB2312" w:cs="宋体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29个省控断面水质优良率为93.1%，达标率为89.7%</w:t>
      </w:r>
      <w:r>
        <w:rPr>
          <w:rFonts w:hint="eastAsia" w:ascii="仿宋_GB2312" w:hAnsi="宋体" w:eastAsia="仿宋_GB2312" w:cs="宋体"/>
          <w:sz w:val="32"/>
          <w:szCs w:val="32"/>
        </w:rPr>
        <w:t>。监测结果详见附表</w:t>
      </w:r>
      <w:r>
        <w:rPr>
          <w:rFonts w:ascii="仿宋_GB2312" w:hAnsi="宋体" w:eastAsia="仿宋_GB2312" w:cs="宋体"/>
          <w:sz w:val="32"/>
          <w:szCs w:val="32"/>
        </w:rPr>
        <w:t>7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spacing w:line="600" w:lineRule="exact"/>
        <w:ind w:firstLine="643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（二）部分断面水质1-</w:t>
      </w:r>
      <w:r>
        <w:rPr>
          <w:rFonts w:ascii="楷体_GB2312" w:eastAsia="楷体_GB2312"/>
          <w:b/>
          <w:sz w:val="32"/>
          <w:szCs w:val="32"/>
        </w:rPr>
        <w:t>1</w:t>
      </w:r>
      <w:r>
        <w:rPr>
          <w:rFonts w:hint="eastAsia" w:ascii="楷体_GB2312" w:eastAsia="楷体_GB2312"/>
          <w:b/>
          <w:sz w:val="32"/>
          <w:szCs w:val="32"/>
        </w:rPr>
        <w:t>月累计同比变化情况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24条河流</w:t>
      </w:r>
      <w:r>
        <w:rPr>
          <w:rFonts w:ascii="仿宋_GB2312" w:eastAsia="仿宋_GB2312"/>
          <w:sz w:val="32"/>
          <w:szCs w:val="32"/>
        </w:rPr>
        <w:t>50</w:t>
      </w:r>
      <w:r>
        <w:rPr>
          <w:rFonts w:hint="eastAsia" w:ascii="仿宋_GB2312" w:eastAsia="仿宋_GB2312"/>
          <w:sz w:val="32"/>
          <w:szCs w:val="32"/>
        </w:rPr>
        <w:t>个断面中，有1条河流的1个断面水质同比明显好转，为运河万寿桥断面；有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条河流</w:t>
      </w:r>
      <w:r>
        <w:rPr>
          <w:rFonts w:ascii="仿宋_GB2312" w:eastAsia="仿宋_GB2312"/>
          <w:sz w:val="32"/>
          <w:szCs w:val="32"/>
        </w:rPr>
        <w:t>的3</w:t>
      </w:r>
      <w:r>
        <w:rPr>
          <w:rFonts w:hint="eastAsia" w:ascii="仿宋_GB2312" w:eastAsia="仿宋_GB2312"/>
          <w:sz w:val="32"/>
          <w:szCs w:val="32"/>
        </w:rPr>
        <w:t>个断面</w:t>
      </w:r>
      <w:r>
        <w:rPr>
          <w:rFonts w:ascii="仿宋_GB2312" w:eastAsia="仿宋_GB2312"/>
          <w:sz w:val="32"/>
          <w:szCs w:val="32"/>
        </w:rPr>
        <w:t>水质</w:t>
      </w:r>
      <w:r>
        <w:rPr>
          <w:rFonts w:hint="eastAsia" w:ascii="仿宋_GB2312" w:eastAsia="仿宋_GB2312"/>
          <w:sz w:val="32"/>
          <w:szCs w:val="32"/>
        </w:rPr>
        <w:t>同比有所好转，分别为渔洋河马勒坡断面、沮漳河荆州河口断面、柏临河猫子咀断面。有1条河流1个断面水质同比明显下降，为长江云池（白洋）断面；有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条河流</w:t>
      </w:r>
      <w:r>
        <w:rPr>
          <w:rFonts w:ascii="仿宋_GB2312" w:eastAsia="仿宋_GB2312"/>
          <w:sz w:val="32"/>
          <w:szCs w:val="32"/>
        </w:rPr>
        <w:t>的2</w:t>
      </w:r>
      <w:r>
        <w:rPr>
          <w:rFonts w:hint="eastAsia" w:ascii="仿宋_GB2312" w:eastAsia="仿宋_GB2312"/>
          <w:sz w:val="32"/>
          <w:szCs w:val="32"/>
        </w:rPr>
        <w:t>个断面</w:t>
      </w:r>
      <w:r>
        <w:rPr>
          <w:rFonts w:ascii="仿宋_GB2312" w:eastAsia="仿宋_GB2312"/>
          <w:sz w:val="32"/>
          <w:szCs w:val="32"/>
        </w:rPr>
        <w:t>水质同比有所下降，分别为</w:t>
      </w:r>
      <w:r>
        <w:rPr>
          <w:rFonts w:hint="eastAsia" w:ascii="仿宋_GB2312" w:eastAsia="仿宋_GB2312"/>
          <w:sz w:val="32"/>
          <w:szCs w:val="32"/>
        </w:rPr>
        <w:t>清江宜都清江大桥断面、沮河群利一队断面。其他断面均保持稳定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before="156" w:beforeLines="50" w:line="540" w:lineRule="exact"/>
        <w:ind w:firstLine="640" w:firstLineChars="200"/>
        <w:jc w:val="left"/>
        <w:outlineLvl w:val="1"/>
        <w:rPr>
          <w:rFonts w:hint="eastAsia" w:ascii="黑体" w:hAnsi="黑体" w:eastAsia="黑体"/>
          <w:sz w:val="32"/>
          <w:szCs w:val="32"/>
        </w:rPr>
      </w:pPr>
      <w:bookmarkStart w:id="44" w:name="_Toc113969599"/>
      <w:bookmarkStart w:id="45" w:name="_Toc147935284"/>
      <w:bookmarkStart w:id="46" w:name="_Toc187654829"/>
      <w:bookmarkStart w:id="47" w:name="_Toc221545423"/>
      <w:bookmarkStart w:id="48" w:name="_Toc137548069"/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月城区饮用水源地水质现状</w:t>
      </w:r>
      <w:bookmarkEnd w:id="44"/>
      <w:bookmarkEnd w:id="45"/>
      <w:bookmarkEnd w:id="46"/>
      <w:bookmarkEnd w:id="47"/>
      <w:bookmarkEnd w:id="48"/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年1月，对城区4个饮用水源地水质进行手工监测，城区水源地取水量合计</w:t>
      </w:r>
      <w:r>
        <w:rPr>
          <w:rFonts w:ascii="仿宋_GB2312" w:eastAsia="仿宋_GB2312"/>
          <w:sz w:val="32"/>
          <w:szCs w:val="32"/>
        </w:rPr>
        <w:t>1110.5156</w:t>
      </w:r>
      <w:r>
        <w:rPr>
          <w:rFonts w:hint="eastAsia" w:ascii="仿宋_GB2312" w:eastAsia="仿宋_GB2312"/>
          <w:sz w:val="32"/>
          <w:szCs w:val="32"/>
        </w:rPr>
        <w:t>万吨，水源地水质均达到或优于《地表水环境质量标准》（GB3838-2002）Ⅲ类标准，水源地水质达标比例和水量达标比例均为100%。监测结果详见附表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tabs>
          <w:tab w:val="left" w:pos="692"/>
        </w:tabs>
        <w:spacing w:before="312" w:beforeLines="100" w:line="460" w:lineRule="exact"/>
        <w:ind w:firstLine="640" w:firstLineChars="200"/>
        <w:outlineLvl w:val="1"/>
        <w:rPr>
          <w:rFonts w:hint="eastAsia" w:ascii="黑体" w:hAnsi="黑体" w:eastAsia="黑体"/>
          <w:sz w:val="32"/>
          <w:szCs w:val="32"/>
        </w:rPr>
      </w:pPr>
      <w:bookmarkStart w:id="49" w:name="_Toc221545424"/>
      <w:r>
        <w:rPr>
          <w:rFonts w:hint="eastAsia" w:ascii="黑体" w:hAnsi="黑体" w:eastAsia="黑体"/>
          <w:sz w:val="32"/>
          <w:szCs w:val="32"/>
        </w:rPr>
        <w:t>三、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ascii="黑体" w:hAnsi="黑体" w:eastAsia="黑体"/>
          <w:sz w:val="32"/>
          <w:szCs w:val="32"/>
        </w:rPr>
        <w:t>1月</w:t>
      </w:r>
      <w:r>
        <w:rPr>
          <w:rFonts w:hint="eastAsia" w:ascii="黑体" w:hAnsi="黑体" w:eastAsia="黑体"/>
          <w:sz w:val="32"/>
          <w:szCs w:val="32"/>
        </w:rPr>
        <w:t>水质自动站监测情况</w:t>
      </w:r>
      <w:bookmarkEnd w:id="43"/>
      <w:bookmarkEnd w:id="49"/>
    </w:p>
    <w:p>
      <w:pPr>
        <w:tabs>
          <w:tab w:val="left" w:pos="692"/>
        </w:tabs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50" w:name="_Hlk36557277"/>
      <w:bookmarkStart w:id="51" w:name="_Toc43889224"/>
      <w:bookmarkStart w:id="52" w:name="_Toc44514966"/>
      <w:bookmarkStart w:id="53" w:name="_Toc11071119"/>
      <w:bookmarkStart w:id="54" w:name="_Toc18930284"/>
      <w:bookmarkStart w:id="55" w:name="_Toc29461477"/>
      <w:bookmarkStart w:id="56" w:name="_Toc40261100"/>
      <w:bookmarkStart w:id="57" w:name="_Toc44657755"/>
      <w:bookmarkStart w:id="58" w:name="_Toc45287603"/>
      <w:bookmarkStart w:id="59" w:name="_Toc16256727"/>
      <w:bookmarkStart w:id="60" w:name="_Toc43888024"/>
      <w:bookmarkStart w:id="61" w:name="_Toc13669071"/>
      <w:bookmarkStart w:id="62" w:name="_Toc18930309"/>
      <w:bookmarkStart w:id="63" w:name="_Toc21530180"/>
      <w:bookmarkStart w:id="64" w:name="_Toc38031395"/>
      <w:bookmarkStart w:id="65" w:name="_Toc487200541"/>
      <w:bookmarkStart w:id="66" w:name="_Toc26883119"/>
      <w:bookmarkStart w:id="67" w:name="_Toc27143829"/>
      <w:bookmarkStart w:id="68" w:name="_Toc19527526"/>
      <w:bookmarkStart w:id="69" w:name="_Toc24027381"/>
      <w:bookmarkStart w:id="70" w:name="_Toc497806304"/>
      <w:bookmarkStart w:id="71" w:name="_Toc27143811"/>
      <w:bookmarkStart w:id="72" w:name="_Toc27143893"/>
      <w:bookmarkStart w:id="73" w:name="_Toc45890232"/>
      <w:bookmarkStart w:id="74" w:name="_Toc48654559"/>
      <w:bookmarkStart w:id="75" w:name="_Toc45894154"/>
      <w:bookmarkStart w:id="76" w:name="_Toc50974834"/>
      <w:bookmarkStart w:id="77" w:name="_Toc53476345"/>
      <w:bookmarkStart w:id="78" w:name="_Toc56083032"/>
      <w:bookmarkStart w:id="79" w:name="_Toc60988603"/>
      <w:r>
        <w:rPr>
          <w:rFonts w:hint="eastAsia" w:ascii="仿宋_GB2312" w:eastAsia="仿宋_GB2312"/>
          <w:sz w:val="32"/>
          <w:szCs w:val="32"/>
        </w:rPr>
        <w:t>2026年1月考核宜昌市国控9个、长江经济带6个和省控九畹溪河口共计16个水质自动监测站监测情况如下：16</w:t>
      </w:r>
      <w:r>
        <w:rPr>
          <w:rFonts w:ascii="仿宋_GB2312" w:eastAsia="仿宋_GB2312"/>
          <w:sz w:val="32"/>
          <w:szCs w:val="32"/>
        </w:rPr>
        <w:t>个站点月均值</w:t>
      </w:r>
      <w:r>
        <w:rPr>
          <w:rFonts w:hint="eastAsia" w:ascii="仿宋_GB2312" w:eastAsia="仿宋_GB2312"/>
          <w:sz w:val="32"/>
          <w:szCs w:val="32"/>
        </w:rPr>
        <w:t>均</w:t>
      </w:r>
      <w:r>
        <w:rPr>
          <w:rFonts w:ascii="仿宋_GB2312" w:eastAsia="仿宋_GB2312"/>
          <w:sz w:val="32"/>
          <w:szCs w:val="32"/>
        </w:rPr>
        <w:t>达标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水质</w:t>
      </w:r>
      <w:r>
        <w:rPr>
          <w:rFonts w:hint="eastAsia" w:ascii="仿宋_GB2312" w:eastAsia="仿宋_GB2312"/>
          <w:sz w:val="32"/>
          <w:szCs w:val="32"/>
        </w:rPr>
        <w:t>均为</w:t>
      </w:r>
      <w:r>
        <w:rPr>
          <w:rFonts w:ascii="仿宋_GB2312" w:eastAsia="仿宋_GB2312"/>
          <w:sz w:val="32"/>
          <w:szCs w:val="32"/>
        </w:rPr>
        <w:t>优（</w:t>
      </w:r>
      <w:r>
        <w:rPr>
          <w:rFonts w:hint="eastAsia" w:ascii="仿宋_GB2312" w:eastAsia="仿宋_GB2312"/>
          <w:sz w:val="32"/>
          <w:szCs w:val="32"/>
        </w:rPr>
        <w:t>Ⅰ类或</w:t>
      </w:r>
      <w:r>
        <w:rPr>
          <w:rFonts w:ascii="仿宋_GB2312" w:eastAsia="仿宋_GB2312"/>
          <w:sz w:val="32"/>
          <w:szCs w:val="32"/>
        </w:rPr>
        <w:t>Ⅱ 类）</w:t>
      </w:r>
      <w:r>
        <w:rPr>
          <w:rFonts w:hint="eastAsia" w:ascii="仿宋_GB2312" w:eastAsia="仿宋_GB2312"/>
          <w:sz w:val="32"/>
          <w:szCs w:val="32"/>
        </w:rPr>
        <w:t>；16</w:t>
      </w:r>
      <w:r>
        <w:rPr>
          <w:rFonts w:ascii="仿宋_GB2312" w:eastAsia="仿宋_GB2312"/>
          <w:sz w:val="32"/>
          <w:szCs w:val="32"/>
        </w:rPr>
        <w:t>个站点</w:t>
      </w:r>
      <w:r>
        <w:rPr>
          <w:rFonts w:hint="eastAsia" w:ascii="仿宋_GB2312" w:eastAsia="仿宋_GB2312"/>
          <w:sz w:val="32"/>
          <w:szCs w:val="32"/>
        </w:rPr>
        <w:t>除马勒坡</w:t>
      </w:r>
      <w:r>
        <w:rPr>
          <w:rFonts w:ascii="仿宋_GB2312" w:eastAsia="仿宋_GB2312"/>
          <w:sz w:val="32"/>
          <w:szCs w:val="32"/>
        </w:rPr>
        <w:t>水质日均值达标率为</w:t>
      </w:r>
      <w:r>
        <w:rPr>
          <w:rFonts w:hint="eastAsia" w:ascii="仿宋_GB2312" w:eastAsia="仿宋_GB2312"/>
          <w:sz w:val="32"/>
          <w:szCs w:val="32"/>
        </w:rPr>
        <w:t>96.8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外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其余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个站点的水质日均值达标率</w:t>
      </w:r>
      <w:r>
        <w:rPr>
          <w:rFonts w:hint="eastAsia" w:ascii="仿宋_GB2312" w:eastAsia="仿宋_GB2312"/>
          <w:sz w:val="32"/>
          <w:szCs w:val="32"/>
        </w:rPr>
        <w:t>均为</w:t>
      </w:r>
      <w:r>
        <w:rPr>
          <w:rFonts w:ascii="仿宋_GB2312" w:eastAsia="仿宋_GB2312"/>
          <w:sz w:val="32"/>
          <w:szCs w:val="32"/>
        </w:rPr>
        <w:t>100.0%</w:t>
      </w:r>
      <w:r>
        <w:rPr>
          <w:rFonts w:hint="eastAsia" w:ascii="仿宋_GB2312" w:eastAsia="仿宋_GB2312"/>
          <w:sz w:val="32"/>
          <w:szCs w:val="32"/>
        </w:rPr>
        <w:t>。具体监测情况详见附表9。</w:t>
      </w:r>
    </w:p>
    <w:bookmarkEnd w:id="50"/>
    <w:p>
      <w:pPr>
        <w:spacing w:line="540" w:lineRule="exact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80" w:name="_Toc221545425"/>
      <w:r>
        <w:rPr>
          <w:rFonts w:hint="eastAsia" w:ascii="黑体" w:hAnsi="黑体" w:eastAsia="黑体" w:cs="黑体"/>
          <w:sz w:val="32"/>
          <w:szCs w:val="32"/>
        </w:rPr>
        <w:t>附表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>
      <w:pPr>
        <w:spacing w:before="120" w:beforeLines="50" w:after="120" w:afterLines="50" w:line="56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表</w:t>
      </w:r>
      <w:r>
        <w:rPr>
          <w:rFonts w:ascii="黑体" w:hAnsi="黑体" w:eastAsia="黑体"/>
          <w:sz w:val="30"/>
          <w:szCs w:val="30"/>
        </w:rPr>
        <w:t xml:space="preserve">7  </w:t>
      </w:r>
      <w:r>
        <w:rPr>
          <w:rFonts w:hint="eastAsia" w:ascii="黑体" w:hAnsi="黑体" w:eastAsia="黑体"/>
          <w:sz w:val="30"/>
          <w:szCs w:val="30"/>
        </w:rPr>
        <w:t>202</w:t>
      </w:r>
      <w:r>
        <w:rPr>
          <w:rFonts w:ascii="黑体" w:hAnsi="黑体" w:eastAsia="黑体"/>
          <w:sz w:val="30"/>
          <w:szCs w:val="30"/>
        </w:rPr>
        <w:t>6</w:t>
      </w:r>
      <w:r>
        <w:rPr>
          <w:rFonts w:hint="eastAsia" w:ascii="黑体" w:hAnsi="黑体" w:eastAsia="黑体"/>
          <w:sz w:val="30"/>
          <w:szCs w:val="30"/>
        </w:rPr>
        <w:t>年</w:t>
      </w:r>
      <w:r>
        <w:rPr>
          <w:rFonts w:ascii="黑体" w:hAnsi="黑体" w:eastAsia="黑体"/>
          <w:sz w:val="30"/>
          <w:szCs w:val="30"/>
        </w:rPr>
        <w:t>1月</w:t>
      </w:r>
      <w:r>
        <w:rPr>
          <w:rFonts w:hint="eastAsia" w:ascii="黑体" w:hAnsi="黑体" w:eastAsia="黑体"/>
          <w:sz w:val="30"/>
          <w:szCs w:val="30"/>
        </w:rPr>
        <w:t>宜昌市主要河流断面水质监测类别</w:t>
      </w:r>
    </w:p>
    <w:tbl>
      <w:tblPr>
        <w:tblStyle w:val="17"/>
        <w:tblW w:w="14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224"/>
        <w:gridCol w:w="912"/>
        <w:gridCol w:w="1780"/>
        <w:gridCol w:w="1123"/>
        <w:gridCol w:w="996"/>
        <w:gridCol w:w="700"/>
        <w:gridCol w:w="900"/>
        <w:gridCol w:w="1005"/>
        <w:gridCol w:w="1172"/>
        <w:gridCol w:w="1401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河流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水体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断面名称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被考核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区域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断面性质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水质规划类别</w:t>
            </w:r>
          </w:p>
        </w:tc>
        <w:tc>
          <w:tcPr>
            <w:tcW w:w="4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水质监测类别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本月超标项目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（超标倍数）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上月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本月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Cs w:val="21"/>
              </w:rPr>
              <w:t>1-</w:t>
            </w:r>
            <w:r>
              <w:rPr>
                <w:rFonts w:ascii="黑体" w:hAnsi="黑体" w:eastAsia="黑体" w:cs="黑体"/>
                <w:color w:val="000000"/>
                <w:spacing w:val="-20"/>
                <w:kern w:val="0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Cs w:val="21"/>
              </w:rPr>
              <w:t>月累计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kern w:val="0"/>
                <w:szCs w:val="21"/>
              </w:rPr>
              <w:t>累计同比变化</w:t>
            </w: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银杏沱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坝前木鱼岛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南津关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胜利四路路口长江公安码头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枝城洋溪村（右）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云池（白洋）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亭区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明显下降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石油类（4</w:t>
            </w:r>
            <w:r>
              <w:rPr>
                <w:rFonts w:eastAsia="仿宋_GB2312"/>
                <w:szCs w:val="21"/>
              </w:rPr>
              <w:t>.8</w:t>
            </w:r>
            <w:r>
              <w:rPr>
                <w:rFonts w:hint="eastAsia" w:eastAsia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荆州砖瓦厂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长江公路大桥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清江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隔河岩坝上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长阳县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</w:t>
            </w:r>
            <w:r>
              <w:rPr>
                <w:rFonts w:eastAsia="仿宋_GB2312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朱津滩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长阳县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宜都清江大桥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挥发酚（0</w:t>
            </w:r>
            <w:r>
              <w:rPr>
                <w:rFonts w:eastAsia="仿宋_GB2312"/>
                <w:kern w:val="0"/>
                <w:szCs w:val="21"/>
              </w:rPr>
              <w:t>.95</w:t>
            </w:r>
            <w:r>
              <w:rPr>
                <w:rFonts w:hint="eastAsia" w:eastAsia="仿宋_GB2312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渔洋河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马勒坡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五峰县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白家渡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</w:t>
            </w:r>
            <w:r>
              <w:rPr>
                <w:rFonts w:eastAsia="仿宋_GB2312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运河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石板村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运河铁路桥下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</w:t>
            </w:r>
            <w:r>
              <w:rPr>
                <w:rFonts w:eastAsia="仿宋_GB2312"/>
                <w:kern w:val="0"/>
                <w:szCs w:val="21"/>
              </w:rPr>
              <w:t>-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</w:t>
            </w:r>
            <w:r>
              <w:rPr>
                <w:rFonts w:eastAsia="仿宋_GB2312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万寿桥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pacing w:val="-1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明显好转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香溪河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泗湘溪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</w:t>
            </w:r>
            <w:r>
              <w:rPr>
                <w:rFonts w:eastAsia="仿宋_GB2312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长沙坝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</w:t>
            </w:r>
            <w:r>
              <w:rPr>
                <w:rFonts w:eastAsia="仿宋_GB2312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黄柏河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东支（天</w:t>
            </w:r>
            <w:r>
              <w:rPr>
                <w:rFonts w:hint="eastAsia" w:eastAsia="仿宋_GB2312"/>
                <w:kern w:val="0"/>
                <w:szCs w:val="21"/>
              </w:rPr>
              <w:t>福</w:t>
            </w:r>
            <w:r>
              <w:rPr>
                <w:rFonts w:eastAsia="仿宋_GB2312"/>
                <w:kern w:val="0"/>
                <w:szCs w:val="21"/>
              </w:rPr>
              <w:t>庙）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石碑滩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雾渡河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汤渡河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黄柏河大桥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黄柏河一桥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善溪冲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福善场村委会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（善溪冲小桥）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亭区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善溪大冲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玛瑙河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郭畈村</w:t>
            </w:r>
          </w:p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(原安福寺)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新河口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沮河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铁路大桥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（小桂林）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群利一队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有所下降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溶解氧（4</w:t>
            </w:r>
            <w:r>
              <w:rPr>
                <w:rFonts w:eastAsia="仿宋_GB2312"/>
                <w:kern w:val="0"/>
                <w:szCs w:val="21"/>
              </w:rPr>
              <w:t>.6</w:t>
            </w:r>
            <w:r>
              <w:rPr>
                <w:rFonts w:hint="eastAsia" w:eastAsia="仿宋_GB2312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远安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育溪大桥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沮漳河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两河口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（草埠湖水厂）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河溶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荆州河口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巩河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巩河水库首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当阳</w:t>
            </w:r>
            <w:r>
              <w:rPr>
                <w:rFonts w:hint="eastAsia" w:eastAsia="仿宋_GB2312"/>
                <w:kern w:val="0"/>
                <w:szCs w:val="21"/>
              </w:rPr>
              <w:t>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桥边河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红旗村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联棚河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五龙河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红光二桥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紫阳河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紫阳河入江口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柏临河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土门大桥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灵宝村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猫子咀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伍家</w:t>
            </w:r>
            <w:r>
              <w:rPr>
                <w:rFonts w:hint="eastAsia" w:eastAsia="仿宋_GB2312"/>
                <w:kern w:val="0"/>
                <w:szCs w:val="21"/>
              </w:rPr>
              <w:t>岗</w:t>
            </w:r>
            <w:r>
              <w:rPr>
                <w:rFonts w:eastAsia="仿宋_GB2312"/>
                <w:kern w:val="0"/>
                <w:szCs w:val="21"/>
              </w:rPr>
              <w:t>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下牢溪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姜家庙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（三界水文站）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茅坪河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万家坝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19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叱溪河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野桑坪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九畹溪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槐树坪电站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青干河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牌楼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太平溪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蝉潭水电站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童庄河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文化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天池河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纸坊头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五峰县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408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</w:tr>
    </w:tbl>
    <w:p>
      <w:pPr>
        <w:spacing w:before="120" w:beforeLines="50" w:after="120" w:afterLines="50" w:line="560" w:lineRule="exact"/>
        <w:rPr>
          <w:rFonts w:hint="eastAsia" w:ascii="黑体" w:hAnsi="黑体" w:eastAsia="黑体"/>
          <w:color w:val="FF0000"/>
          <w:sz w:val="30"/>
          <w:szCs w:val="30"/>
        </w:rPr>
        <w:sectPr>
          <w:footerReference r:id="rId4" w:type="default"/>
          <w:pgSz w:w="16838" w:h="11906" w:orient="landscape"/>
          <w:pgMar w:top="1440" w:right="1474" w:bottom="1440" w:left="1474" w:header="851" w:footer="992" w:gutter="0"/>
          <w:cols w:space="425" w:num="1"/>
          <w:docGrid w:linePitch="312" w:charSpace="0"/>
        </w:sectPr>
      </w:pPr>
    </w:p>
    <w:p>
      <w:pPr>
        <w:spacing w:before="156" w:beforeLines="50" w:after="156" w:afterLines="50" w:line="560" w:lineRule="exact"/>
        <w:ind w:firstLine="1200" w:firstLineChars="4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表</w:t>
      </w:r>
      <w:r>
        <w:rPr>
          <w:rFonts w:ascii="黑体" w:hAnsi="黑体" w:eastAsia="黑体"/>
          <w:sz w:val="30"/>
          <w:szCs w:val="30"/>
        </w:rPr>
        <w:t xml:space="preserve">8   </w:t>
      </w:r>
      <w:r>
        <w:rPr>
          <w:rFonts w:hint="eastAsia" w:ascii="黑体" w:hAnsi="黑体" w:eastAsia="黑体"/>
          <w:sz w:val="30"/>
          <w:szCs w:val="30"/>
        </w:rPr>
        <w:t>202</w:t>
      </w:r>
      <w:r>
        <w:rPr>
          <w:rFonts w:ascii="黑体" w:hAnsi="黑体" w:eastAsia="黑体"/>
          <w:sz w:val="30"/>
          <w:szCs w:val="30"/>
        </w:rPr>
        <w:t>6</w:t>
      </w:r>
      <w:r>
        <w:rPr>
          <w:rFonts w:hint="eastAsia" w:ascii="黑体" w:hAnsi="黑体" w:eastAsia="黑体"/>
          <w:sz w:val="30"/>
          <w:szCs w:val="30"/>
        </w:rPr>
        <w:t>年</w:t>
      </w:r>
      <w:r>
        <w:rPr>
          <w:rFonts w:ascii="黑体" w:hAnsi="黑体" w:eastAsia="黑体"/>
          <w:sz w:val="30"/>
          <w:szCs w:val="30"/>
        </w:rPr>
        <w:t>1</w:t>
      </w:r>
      <w:r>
        <w:rPr>
          <w:rFonts w:hint="eastAsia" w:ascii="黑体" w:hAnsi="黑体" w:eastAsia="黑体"/>
          <w:sz w:val="30"/>
          <w:szCs w:val="30"/>
        </w:rPr>
        <w:t>月宜昌市城区饮用水源地水质类别</w:t>
      </w:r>
    </w:p>
    <w:tbl>
      <w:tblPr>
        <w:tblStyle w:val="17"/>
        <w:tblW w:w="903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087"/>
        <w:gridCol w:w="1013"/>
        <w:gridCol w:w="1013"/>
        <w:gridCol w:w="1591"/>
        <w:gridCol w:w="1230"/>
        <w:gridCol w:w="123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饮用水源地名称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规划类别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水质类别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水质现状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取水量（万吨）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水源达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标比例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水量达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标比例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官庄水库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981.4156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100.0%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100.0%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窑湾水厂水源地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30" w:type="dxa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楠木溪水库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3.1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善溪冲水库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126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>
      <w:pPr>
        <w:tabs>
          <w:tab w:val="left" w:pos="692"/>
        </w:tabs>
        <w:ind w:firstLine="735" w:firstLineChars="350"/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备注：窑湾水厂水源地为备用水源地。</w:t>
      </w:r>
    </w:p>
    <w:p>
      <w:pPr>
        <w:tabs>
          <w:tab w:val="left" w:pos="692"/>
        </w:tabs>
        <w:ind w:firstLine="630" w:firstLineChars="300"/>
        <w:jc w:val="left"/>
        <w:rPr>
          <w:rFonts w:ascii="仿宋_GB2312" w:eastAsia="仿宋_GB2312"/>
          <w:kern w:val="0"/>
          <w:szCs w:val="21"/>
        </w:rPr>
      </w:pPr>
    </w:p>
    <w:p>
      <w:pPr>
        <w:widowControl/>
        <w:jc w:val="left"/>
        <w:rPr>
          <w:rFonts w:ascii="仿宋_GB2312" w:eastAsia="仿宋_GB2312" w:cs="仿宋_GB2312"/>
        </w:rPr>
      </w:pPr>
    </w:p>
    <w:p>
      <w:pPr>
        <w:widowControl/>
        <w:jc w:val="left"/>
        <w:rPr>
          <w:rFonts w:ascii="仿宋_GB2312" w:eastAsia="仿宋_GB2312" w:cs="仿宋_GB2312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ascii="仿宋_GB2312" w:eastAsia="仿宋_GB2312" w:cs="仿宋_GB2312"/>
        </w:rPr>
        <w:br w:type="page"/>
      </w:r>
    </w:p>
    <w:p>
      <w:pPr>
        <w:widowControl/>
        <w:jc w:val="left"/>
        <w:rPr>
          <w:rFonts w:ascii="仿宋_GB2312" w:eastAsia="仿宋_GB2312" w:cs="仿宋_GB2312"/>
        </w:rPr>
      </w:pPr>
    </w:p>
    <w:p>
      <w:pPr>
        <w:spacing w:before="156" w:beforeLines="50" w:after="156" w:afterLines="50" w:line="56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表</w:t>
      </w:r>
      <w:r>
        <w:rPr>
          <w:rFonts w:ascii="黑体" w:hAnsi="黑体" w:eastAsia="黑体"/>
          <w:sz w:val="30"/>
          <w:szCs w:val="30"/>
        </w:rPr>
        <w:t xml:space="preserve">9    </w:t>
      </w:r>
      <w:r>
        <w:rPr>
          <w:rFonts w:hint="eastAsia" w:ascii="黑体" w:hAnsi="黑体" w:eastAsia="黑体"/>
          <w:sz w:val="30"/>
          <w:szCs w:val="30"/>
        </w:rPr>
        <w:t>2026年1月宜昌市水质自动站监测情况</w:t>
      </w:r>
    </w:p>
    <w:tbl>
      <w:tblPr>
        <w:tblStyle w:val="17"/>
        <w:tblW w:w="47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594"/>
        <w:gridCol w:w="601"/>
        <w:gridCol w:w="728"/>
        <w:gridCol w:w="1179"/>
        <w:gridCol w:w="738"/>
        <w:gridCol w:w="738"/>
        <w:gridCol w:w="677"/>
        <w:gridCol w:w="654"/>
        <w:gridCol w:w="592"/>
        <w:gridCol w:w="1463"/>
        <w:gridCol w:w="953"/>
        <w:gridCol w:w="1659"/>
        <w:gridCol w:w="1250"/>
        <w:gridCol w:w="1451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  <w:jc w:val="center"/>
        </w:trPr>
        <w:tc>
          <w:tcPr>
            <w:tcW w:w="400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539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水体性质</w:t>
            </w:r>
          </w:p>
        </w:tc>
        <w:tc>
          <w:tcPr>
            <w:tcW w:w="546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点位性质</w:t>
            </w:r>
          </w:p>
        </w:tc>
        <w:tc>
          <w:tcPr>
            <w:tcW w:w="661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水体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名称</w:t>
            </w:r>
          </w:p>
        </w:tc>
        <w:tc>
          <w:tcPr>
            <w:tcW w:w="1070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自动站名称</w:t>
            </w:r>
          </w:p>
        </w:tc>
        <w:tc>
          <w:tcPr>
            <w:tcW w:w="670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所属县市区</w:t>
            </w:r>
          </w:p>
        </w:tc>
        <w:tc>
          <w:tcPr>
            <w:tcW w:w="670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水质规划类别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水质监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测类别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现状</w:t>
            </w:r>
          </w:p>
        </w:tc>
        <w:tc>
          <w:tcPr>
            <w:tcW w:w="1328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（超标倍数）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日均值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达标率</w:t>
            </w:r>
          </w:p>
        </w:tc>
        <w:tc>
          <w:tcPr>
            <w:tcW w:w="1506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（超标倍数）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超标天数（天）</w:t>
            </w:r>
          </w:p>
        </w:tc>
        <w:tc>
          <w:tcPr>
            <w:tcW w:w="1317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超标值浓度（m</w:t>
            </w:r>
            <w:r>
              <w:rPr>
                <w:rFonts w:ascii="黑体" w:hAnsi="黑体" w:eastAsia="黑体" w:cs="宋体"/>
                <w:kern w:val="0"/>
                <w:szCs w:val="21"/>
              </w:rPr>
              <w:t>g/L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上月</w:t>
            </w:r>
          </w:p>
        </w:tc>
        <w:tc>
          <w:tcPr>
            <w:tcW w:w="594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本月</w:t>
            </w: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5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17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539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河流</w:t>
            </w:r>
          </w:p>
        </w:tc>
        <w:tc>
          <w:tcPr>
            <w:tcW w:w="546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国控</w:t>
            </w:r>
          </w:p>
        </w:tc>
        <w:tc>
          <w:tcPr>
            <w:tcW w:w="66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南津关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宜昌市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云池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（白洋）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砖瓦厂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沮河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铁路大桥</w:t>
            </w:r>
          </w:p>
          <w:p>
            <w:pPr>
              <w:spacing w:line="24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（小桂林）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远安县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沮漳河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两河口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（草埠湖水厂）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当阳市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荆州河口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香溪河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长沙坝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兴山县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隔河岩水库坝上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长阳县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9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清江大桥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长江经济带</w:t>
            </w:r>
          </w:p>
        </w:tc>
        <w:tc>
          <w:tcPr>
            <w:tcW w:w="66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黄柏河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黄柏河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大桥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11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东支</w:t>
            </w:r>
          </w:p>
          <w:p>
            <w:pPr>
              <w:spacing w:line="24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（天府庙）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远安县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12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朱津滩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13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柏临河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土门大桥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天池河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纸坊头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五峰县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15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渔洋河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马勒坡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五峰县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96.8%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总磷(0.05)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0.105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下雨，面源污染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省控</w:t>
            </w:r>
          </w:p>
        </w:tc>
        <w:tc>
          <w:tcPr>
            <w:tcW w:w="661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九畹溪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九畹溪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河口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秭归县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备注：1</w:t>
      </w:r>
      <w:r>
        <w:rPr>
          <w:rFonts w:ascii="仿宋_GB2312" w:eastAsia="仿宋_GB2312" w:cs="仿宋_GB2312"/>
        </w:rPr>
        <w:t>.数据源于省网水质自动监测数据，评价结果仅供参考</w:t>
      </w:r>
      <w:r>
        <w:rPr>
          <w:rFonts w:hint="eastAsia" w:ascii="仿宋_GB2312" w:eastAsia="仿宋_GB2312" w:cs="仿宋_GB2312"/>
        </w:rPr>
        <w:t>，</w:t>
      </w:r>
      <w:r>
        <w:rPr>
          <w:rFonts w:ascii="仿宋_GB2312" w:eastAsia="仿宋_GB2312" w:cs="仿宋_GB2312"/>
        </w:rPr>
        <w:t>实际评价结果以国家网水质</w:t>
      </w:r>
      <w:r>
        <w:rPr>
          <w:rFonts w:hint="eastAsia" w:ascii="仿宋_GB2312" w:eastAsia="仿宋_GB2312" w:cs="仿宋_GB2312"/>
        </w:rPr>
        <w:t>平台公布</w:t>
      </w:r>
      <w:r>
        <w:rPr>
          <w:rFonts w:ascii="仿宋_GB2312" w:eastAsia="仿宋_GB2312" w:cs="仿宋_GB2312"/>
        </w:rPr>
        <w:t>为准。</w:t>
      </w:r>
    </w:p>
    <w:p>
      <w:pPr>
        <w:widowControl/>
        <w:jc w:val="left"/>
        <w:rPr>
          <w:rFonts w:ascii="仿宋_GB2312" w:eastAsia="仿宋_GB2312" w:cs="仿宋_GB2312"/>
        </w:rPr>
      </w:pPr>
    </w:p>
    <w:p>
      <w:pPr>
        <w:widowControl/>
        <w:jc w:val="left"/>
        <w:rPr>
          <w:rFonts w:ascii="仿宋_GB2312" w:eastAsia="仿宋_GB2312" w:cs="仿宋_GB2312"/>
        </w:rPr>
      </w:pPr>
    </w:p>
    <w:p>
      <w:pPr>
        <w:widowControl/>
        <w:jc w:val="left"/>
        <w:rPr>
          <w:rFonts w:ascii="仿宋_GB2312" w:eastAsia="仿宋_GB2312" w:cs="仿宋_GB2312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3</w:t>
    </w:r>
    <w:r>
      <w:rPr>
        <w:sz w:val="24"/>
        <w:lang w:val="zh-CN"/>
      </w:rPr>
      <w:fldChar w:fldCharType="end"/>
    </w:r>
  </w:p>
  <w:p>
    <w:pPr>
      <w:pStyle w:val="11"/>
      <w:ind w:right="360" w:firstLine="360"/>
    </w:pP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8</w:t>
    </w:r>
    <w:r>
      <w:rPr>
        <w:sz w:val="24"/>
        <w:lang w:val="zh-CN"/>
      </w:rPr>
      <w:fldChar w:fldCharType="end"/>
    </w:r>
  </w:p>
  <w:p>
    <w:pPr>
      <w:pStyle w:val="11"/>
      <w:ind w:right="360" w:firstLine="360"/>
    </w:pPr>
  </w:p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DE8930"/>
    <w:multiLevelType w:val="singleLevel"/>
    <w:tmpl w:val="EEDE893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OWEyZmE0ZDNiMDc2YzgwZDllNjRkNzE3MTIwYmMifQ=="/>
  </w:docVars>
  <w:rsids>
    <w:rsidRoot w:val="00137BB8"/>
    <w:rsid w:val="00000141"/>
    <w:rsid w:val="00000151"/>
    <w:rsid w:val="00000E86"/>
    <w:rsid w:val="000014B7"/>
    <w:rsid w:val="00001928"/>
    <w:rsid w:val="00001A6E"/>
    <w:rsid w:val="00003F0E"/>
    <w:rsid w:val="00005447"/>
    <w:rsid w:val="000056C1"/>
    <w:rsid w:val="000056FD"/>
    <w:rsid w:val="00007333"/>
    <w:rsid w:val="00010530"/>
    <w:rsid w:val="000109F3"/>
    <w:rsid w:val="00010EDC"/>
    <w:rsid w:val="00011391"/>
    <w:rsid w:val="00012722"/>
    <w:rsid w:val="00014759"/>
    <w:rsid w:val="00014794"/>
    <w:rsid w:val="00014C00"/>
    <w:rsid w:val="000155C0"/>
    <w:rsid w:val="00016529"/>
    <w:rsid w:val="00017288"/>
    <w:rsid w:val="00021CDB"/>
    <w:rsid w:val="00022307"/>
    <w:rsid w:val="000246FF"/>
    <w:rsid w:val="00025709"/>
    <w:rsid w:val="00026A90"/>
    <w:rsid w:val="0002718F"/>
    <w:rsid w:val="000271C4"/>
    <w:rsid w:val="000312D1"/>
    <w:rsid w:val="00032918"/>
    <w:rsid w:val="00033162"/>
    <w:rsid w:val="000352A1"/>
    <w:rsid w:val="00035A04"/>
    <w:rsid w:val="00036155"/>
    <w:rsid w:val="00036AF6"/>
    <w:rsid w:val="00037265"/>
    <w:rsid w:val="0004055E"/>
    <w:rsid w:val="00041906"/>
    <w:rsid w:val="00041E46"/>
    <w:rsid w:val="0004217E"/>
    <w:rsid w:val="000440F9"/>
    <w:rsid w:val="0004470A"/>
    <w:rsid w:val="000456F1"/>
    <w:rsid w:val="0004627E"/>
    <w:rsid w:val="00046A46"/>
    <w:rsid w:val="00050D71"/>
    <w:rsid w:val="00052FC3"/>
    <w:rsid w:val="0005572E"/>
    <w:rsid w:val="00055D49"/>
    <w:rsid w:val="000563E5"/>
    <w:rsid w:val="000564EB"/>
    <w:rsid w:val="0005684A"/>
    <w:rsid w:val="00057AFB"/>
    <w:rsid w:val="00063964"/>
    <w:rsid w:val="000644C7"/>
    <w:rsid w:val="000649BE"/>
    <w:rsid w:val="00065E43"/>
    <w:rsid w:val="00065F6E"/>
    <w:rsid w:val="00066166"/>
    <w:rsid w:val="00066A33"/>
    <w:rsid w:val="00067A17"/>
    <w:rsid w:val="00070DBC"/>
    <w:rsid w:val="00071114"/>
    <w:rsid w:val="0007113F"/>
    <w:rsid w:val="00071A4A"/>
    <w:rsid w:val="000743F8"/>
    <w:rsid w:val="00075147"/>
    <w:rsid w:val="00075265"/>
    <w:rsid w:val="00075851"/>
    <w:rsid w:val="0007586A"/>
    <w:rsid w:val="00075AA7"/>
    <w:rsid w:val="00080481"/>
    <w:rsid w:val="00080C9E"/>
    <w:rsid w:val="00081411"/>
    <w:rsid w:val="00082D1C"/>
    <w:rsid w:val="0008372F"/>
    <w:rsid w:val="000838F0"/>
    <w:rsid w:val="00083FEB"/>
    <w:rsid w:val="00090256"/>
    <w:rsid w:val="000930FB"/>
    <w:rsid w:val="000943A4"/>
    <w:rsid w:val="00094684"/>
    <w:rsid w:val="000963D1"/>
    <w:rsid w:val="00097127"/>
    <w:rsid w:val="000978DB"/>
    <w:rsid w:val="00097BF6"/>
    <w:rsid w:val="00097EDB"/>
    <w:rsid w:val="000A09F7"/>
    <w:rsid w:val="000A22F2"/>
    <w:rsid w:val="000A283D"/>
    <w:rsid w:val="000A357D"/>
    <w:rsid w:val="000A399E"/>
    <w:rsid w:val="000A4581"/>
    <w:rsid w:val="000A4C3B"/>
    <w:rsid w:val="000A56FD"/>
    <w:rsid w:val="000A5FB0"/>
    <w:rsid w:val="000A6C21"/>
    <w:rsid w:val="000A7B2E"/>
    <w:rsid w:val="000A7EA7"/>
    <w:rsid w:val="000B4FE7"/>
    <w:rsid w:val="000B56ED"/>
    <w:rsid w:val="000B6A9D"/>
    <w:rsid w:val="000B703A"/>
    <w:rsid w:val="000C1535"/>
    <w:rsid w:val="000C18CC"/>
    <w:rsid w:val="000C1C41"/>
    <w:rsid w:val="000C1FE8"/>
    <w:rsid w:val="000C213B"/>
    <w:rsid w:val="000C2432"/>
    <w:rsid w:val="000C312A"/>
    <w:rsid w:val="000C3512"/>
    <w:rsid w:val="000C37D4"/>
    <w:rsid w:val="000C450B"/>
    <w:rsid w:val="000C4546"/>
    <w:rsid w:val="000C686C"/>
    <w:rsid w:val="000C6F95"/>
    <w:rsid w:val="000C7AA3"/>
    <w:rsid w:val="000D05A8"/>
    <w:rsid w:val="000D1527"/>
    <w:rsid w:val="000D18C2"/>
    <w:rsid w:val="000D20A5"/>
    <w:rsid w:val="000D2223"/>
    <w:rsid w:val="000D228D"/>
    <w:rsid w:val="000D2B90"/>
    <w:rsid w:val="000D37C1"/>
    <w:rsid w:val="000D5326"/>
    <w:rsid w:val="000D5A26"/>
    <w:rsid w:val="000D6264"/>
    <w:rsid w:val="000D63EB"/>
    <w:rsid w:val="000D6582"/>
    <w:rsid w:val="000E102C"/>
    <w:rsid w:val="000E131F"/>
    <w:rsid w:val="000E26E7"/>
    <w:rsid w:val="000E296B"/>
    <w:rsid w:val="000E3784"/>
    <w:rsid w:val="000E4E4F"/>
    <w:rsid w:val="000E6745"/>
    <w:rsid w:val="000F0C48"/>
    <w:rsid w:val="000F1174"/>
    <w:rsid w:val="000F1596"/>
    <w:rsid w:val="000F3A91"/>
    <w:rsid w:val="000F4B12"/>
    <w:rsid w:val="000F4DA5"/>
    <w:rsid w:val="000F528D"/>
    <w:rsid w:val="000F53E6"/>
    <w:rsid w:val="000F5B27"/>
    <w:rsid w:val="000F6E2A"/>
    <w:rsid w:val="0010020B"/>
    <w:rsid w:val="00101771"/>
    <w:rsid w:val="00101C2B"/>
    <w:rsid w:val="00101E7B"/>
    <w:rsid w:val="0010348D"/>
    <w:rsid w:val="00103560"/>
    <w:rsid w:val="00103982"/>
    <w:rsid w:val="00103A99"/>
    <w:rsid w:val="00103F19"/>
    <w:rsid w:val="00104209"/>
    <w:rsid w:val="00104A1D"/>
    <w:rsid w:val="00104F99"/>
    <w:rsid w:val="00106654"/>
    <w:rsid w:val="00107108"/>
    <w:rsid w:val="00107213"/>
    <w:rsid w:val="001102BB"/>
    <w:rsid w:val="0011089D"/>
    <w:rsid w:val="00111989"/>
    <w:rsid w:val="00111BC5"/>
    <w:rsid w:val="00113B8B"/>
    <w:rsid w:val="0011591F"/>
    <w:rsid w:val="00115FF4"/>
    <w:rsid w:val="00116A63"/>
    <w:rsid w:val="00117302"/>
    <w:rsid w:val="00117423"/>
    <w:rsid w:val="00120878"/>
    <w:rsid w:val="00120A33"/>
    <w:rsid w:val="0012130A"/>
    <w:rsid w:val="00123063"/>
    <w:rsid w:val="00123C45"/>
    <w:rsid w:val="001244F9"/>
    <w:rsid w:val="00125968"/>
    <w:rsid w:val="00126A22"/>
    <w:rsid w:val="00130F8C"/>
    <w:rsid w:val="0013241D"/>
    <w:rsid w:val="00132688"/>
    <w:rsid w:val="00132752"/>
    <w:rsid w:val="0013392D"/>
    <w:rsid w:val="00133995"/>
    <w:rsid w:val="00134287"/>
    <w:rsid w:val="0013495B"/>
    <w:rsid w:val="001351B3"/>
    <w:rsid w:val="00137BB8"/>
    <w:rsid w:val="00140333"/>
    <w:rsid w:val="0014346C"/>
    <w:rsid w:val="001437CB"/>
    <w:rsid w:val="00143D58"/>
    <w:rsid w:val="00144CF3"/>
    <w:rsid w:val="00145E87"/>
    <w:rsid w:val="00145FF9"/>
    <w:rsid w:val="0014619D"/>
    <w:rsid w:val="00146F59"/>
    <w:rsid w:val="00150122"/>
    <w:rsid w:val="00152DF0"/>
    <w:rsid w:val="001536DD"/>
    <w:rsid w:val="00153E33"/>
    <w:rsid w:val="001552D1"/>
    <w:rsid w:val="00155AA9"/>
    <w:rsid w:val="00155E55"/>
    <w:rsid w:val="0015600A"/>
    <w:rsid w:val="001574AD"/>
    <w:rsid w:val="001576E7"/>
    <w:rsid w:val="00157754"/>
    <w:rsid w:val="001614EC"/>
    <w:rsid w:val="001616DE"/>
    <w:rsid w:val="00162062"/>
    <w:rsid w:val="00162C94"/>
    <w:rsid w:val="0016476B"/>
    <w:rsid w:val="00164DB1"/>
    <w:rsid w:val="00172517"/>
    <w:rsid w:val="00172852"/>
    <w:rsid w:val="001728A0"/>
    <w:rsid w:val="001737F7"/>
    <w:rsid w:val="00173D6F"/>
    <w:rsid w:val="00174894"/>
    <w:rsid w:val="00176017"/>
    <w:rsid w:val="00176099"/>
    <w:rsid w:val="0018044C"/>
    <w:rsid w:val="00181287"/>
    <w:rsid w:val="001813D5"/>
    <w:rsid w:val="001823AB"/>
    <w:rsid w:val="001828B5"/>
    <w:rsid w:val="00183F3E"/>
    <w:rsid w:val="001865DB"/>
    <w:rsid w:val="00187083"/>
    <w:rsid w:val="001879A9"/>
    <w:rsid w:val="001912D9"/>
    <w:rsid w:val="00191B77"/>
    <w:rsid w:val="00193448"/>
    <w:rsid w:val="00194EFE"/>
    <w:rsid w:val="00195962"/>
    <w:rsid w:val="00195B7F"/>
    <w:rsid w:val="00197389"/>
    <w:rsid w:val="001974AD"/>
    <w:rsid w:val="001A384D"/>
    <w:rsid w:val="001A5A6B"/>
    <w:rsid w:val="001A5D91"/>
    <w:rsid w:val="001A79C9"/>
    <w:rsid w:val="001B1ADA"/>
    <w:rsid w:val="001B2DBF"/>
    <w:rsid w:val="001B49FE"/>
    <w:rsid w:val="001B6151"/>
    <w:rsid w:val="001B6223"/>
    <w:rsid w:val="001B6FDA"/>
    <w:rsid w:val="001C080B"/>
    <w:rsid w:val="001C0A42"/>
    <w:rsid w:val="001C58EE"/>
    <w:rsid w:val="001C5C38"/>
    <w:rsid w:val="001C7894"/>
    <w:rsid w:val="001D1FCB"/>
    <w:rsid w:val="001D2385"/>
    <w:rsid w:val="001D41F4"/>
    <w:rsid w:val="001D4984"/>
    <w:rsid w:val="001D5F48"/>
    <w:rsid w:val="001D67CD"/>
    <w:rsid w:val="001D6955"/>
    <w:rsid w:val="001D6C68"/>
    <w:rsid w:val="001D6F5D"/>
    <w:rsid w:val="001D70FE"/>
    <w:rsid w:val="001E1961"/>
    <w:rsid w:val="001E2CA0"/>
    <w:rsid w:val="001E2DA3"/>
    <w:rsid w:val="001E423F"/>
    <w:rsid w:val="001E4CAE"/>
    <w:rsid w:val="001E55F1"/>
    <w:rsid w:val="001E5C33"/>
    <w:rsid w:val="001E7699"/>
    <w:rsid w:val="001F2045"/>
    <w:rsid w:val="001F25C7"/>
    <w:rsid w:val="001F2BC8"/>
    <w:rsid w:val="001F31E4"/>
    <w:rsid w:val="001F3323"/>
    <w:rsid w:val="001F3EF5"/>
    <w:rsid w:val="001F3F60"/>
    <w:rsid w:val="001F42D3"/>
    <w:rsid w:val="001F471C"/>
    <w:rsid w:val="001F4A8D"/>
    <w:rsid w:val="001F53F4"/>
    <w:rsid w:val="001F6C2A"/>
    <w:rsid w:val="001F6EC7"/>
    <w:rsid w:val="001F79C0"/>
    <w:rsid w:val="001F79EC"/>
    <w:rsid w:val="001F7FCB"/>
    <w:rsid w:val="002005E7"/>
    <w:rsid w:val="00201564"/>
    <w:rsid w:val="00202C83"/>
    <w:rsid w:val="00203806"/>
    <w:rsid w:val="00203EF4"/>
    <w:rsid w:val="002040CF"/>
    <w:rsid w:val="0020573C"/>
    <w:rsid w:val="00205AB3"/>
    <w:rsid w:val="002060D7"/>
    <w:rsid w:val="002062F0"/>
    <w:rsid w:val="00206560"/>
    <w:rsid w:val="00206B18"/>
    <w:rsid w:val="0021080D"/>
    <w:rsid w:val="00211D63"/>
    <w:rsid w:val="00212166"/>
    <w:rsid w:val="0021318F"/>
    <w:rsid w:val="00213E87"/>
    <w:rsid w:val="0021403E"/>
    <w:rsid w:val="00214187"/>
    <w:rsid w:val="00214210"/>
    <w:rsid w:val="002143AD"/>
    <w:rsid w:val="002144FA"/>
    <w:rsid w:val="0021483C"/>
    <w:rsid w:val="00217059"/>
    <w:rsid w:val="00217539"/>
    <w:rsid w:val="00220DD9"/>
    <w:rsid w:val="00221182"/>
    <w:rsid w:val="002228A5"/>
    <w:rsid w:val="002246A5"/>
    <w:rsid w:val="0022479F"/>
    <w:rsid w:val="00224F23"/>
    <w:rsid w:val="00226A9C"/>
    <w:rsid w:val="0022722B"/>
    <w:rsid w:val="002312D2"/>
    <w:rsid w:val="00231CBE"/>
    <w:rsid w:val="00231E84"/>
    <w:rsid w:val="00232663"/>
    <w:rsid w:val="00232C4D"/>
    <w:rsid w:val="002341C2"/>
    <w:rsid w:val="00234762"/>
    <w:rsid w:val="002350C8"/>
    <w:rsid w:val="0023552E"/>
    <w:rsid w:val="002355BA"/>
    <w:rsid w:val="002356C0"/>
    <w:rsid w:val="0023580F"/>
    <w:rsid w:val="00235E6E"/>
    <w:rsid w:val="002361EF"/>
    <w:rsid w:val="002402E5"/>
    <w:rsid w:val="00240F29"/>
    <w:rsid w:val="002416C9"/>
    <w:rsid w:val="002421D8"/>
    <w:rsid w:val="00242471"/>
    <w:rsid w:val="00244A11"/>
    <w:rsid w:val="00244AF9"/>
    <w:rsid w:val="00244E14"/>
    <w:rsid w:val="00244F50"/>
    <w:rsid w:val="00245A3D"/>
    <w:rsid w:val="0024639F"/>
    <w:rsid w:val="00246F41"/>
    <w:rsid w:val="002471BF"/>
    <w:rsid w:val="00247D7A"/>
    <w:rsid w:val="00250656"/>
    <w:rsid w:val="002509FA"/>
    <w:rsid w:val="00250AC5"/>
    <w:rsid w:val="00251ACA"/>
    <w:rsid w:val="0025363A"/>
    <w:rsid w:val="00254027"/>
    <w:rsid w:val="00254221"/>
    <w:rsid w:val="00256650"/>
    <w:rsid w:val="00256ECF"/>
    <w:rsid w:val="00256F4D"/>
    <w:rsid w:val="002575F4"/>
    <w:rsid w:val="00257659"/>
    <w:rsid w:val="002607A0"/>
    <w:rsid w:val="00261EA6"/>
    <w:rsid w:val="00261F3B"/>
    <w:rsid w:val="00262F21"/>
    <w:rsid w:val="00262F95"/>
    <w:rsid w:val="00263392"/>
    <w:rsid w:val="002669B8"/>
    <w:rsid w:val="002669ED"/>
    <w:rsid w:val="00267CD9"/>
    <w:rsid w:val="00267E50"/>
    <w:rsid w:val="002707EA"/>
    <w:rsid w:val="00271CDC"/>
    <w:rsid w:val="00272C45"/>
    <w:rsid w:val="002735D5"/>
    <w:rsid w:val="0027511F"/>
    <w:rsid w:val="00275FC2"/>
    <w:rsid w:val="0028109E"/>
    <w:rsid w:val="00283B1A"/>
    <w:rsid w:val="0028479E"/>
    <w:rsid w:val="0028533E"/>
    <w:rsid w:val="002864BD"/>
    <w:rsid w:val="002875CE"/>
    <w:rsid w:val="0028783B"/>
    <w:rsid w:val="00290FF9"/>
    <w:rsid w:val="00291270"/>
    <w:rsid w:val="002929E4"/>
    <w:rsid w:val="00294069"/>
    <w:rsid w:val="002940EF"/>
    <w:rsid w:val="002944ED"/>
    <w:rsid w:val="0029499F"/>
    <w:rsid w:val="00294D10"/>
    <w:rsid w:val="002951FC"/>
    <w:rsid w:val="00295364"/>
    <w:rsid w:val="002A1272"/>
    <w:rsid w:val="002A1656"/>
    <w:rsid w:val="002A1B87"/>
    <w:rsid w:val="002A1ED0"/>
    <w:rsid w:val="002A2F35"/>
    <w:rsid w:val="002A453F"/>
    <w:rsid w:val="002A4589"/>
    <w:rsid w:val="002A71B0"/>
    <w:rsid w:val="002A74A0"/>
    <w:rsid w:val="002A7A8B"/>
    <w:rsid w:val="002A7B01"/>
    <w:rsid w:val="002B1910"/>
    <w:rsid w:val="002B195C"/>
    <w:rsid w:val="002B26EE"/>
    <w:rsid w:val="002B2A57"/>
    <w:rsid w:val="002B2FF4"/>
    <w:rsid w:val="002B307C"/>
    <w:rsid w:val="002B40BB"/>
    <w:rsid w:val="002B466A"/>
    <w:rsid w:val="002B4D08"/>
    <w:rsid w:val="002B513E"/>
    <w:rsid w:val="002B5F23"/>
    <w:rsid w:val="002B67B0"/>
    <w:rsid w:val="002B68F1"/>
    <w:rsid w:val="002B7F95"/>
    <w:rsid w:val="002C1F62"/>
    <w:rsid w:val="002C340B"/>
    <w:rsid w:val="002C3DF3"/>
    <w:rsid w:val="002C411B"/>
    <w:rsid w:val="002C655B"/>
    <w:rsid w:val="002C7245"/>
    <w:rsid w:val="002C7608"/>
    <w:rsid w:val="002C79A1"/>
    <w:rsid w:val="002C79DB"/>
    <w:rsid w:val="002C7F98"/>
    <w:rsid w:val="002D13FA"/>
    <w:rsid w:val="002D1DB5"/>
    <w:rsid w:val="002D4BD7"/>
    <w:rsid w:val="002D5F18"/>
    <w:rsid w:val="002E0E8A"/>
    <w:rsid w:val="002E111C"/>
    <w:rsid w:val="002E11F4"/>
    <w:rsid w:val="002E23EC"/>
    <w:rsid w:val="002E2F04"/>
    <w:rsid w:val="002E33F7"/>
    <w:rsid w:val="002E54BF"/>
    <w:rsid w:val="002F0207"/>
    <w:rsid w:val="002F13D5"/>
    <w:rsid w:val="002F2167"/>
    <w:rsid w:val="002F261D"/>
    <w:rsid w:val="002F3484"/>
    <w:rsid w:val="002F4063"/>
    <w:rsid w:val="002F423E"/>
    <w:rsid w:val="002F439B"/>
    <w:rsid w:val="002F7CED"/>
    <w:rsid w:val="003003BB"/>
    <w:rsid w:val="0030482D"/>
    <w:rsid w:val="00304CBD"/>
    <w:rsid w:val="00304DF5"/>
    <w:rsid w:val="003054CE"/>
    <w:rsid w:val="0030676C"/>
    <w:rsid w:val="00307F1B"/>
    <w:rsid w:val="0031006A"/>
    <w:rsid w:val="003107B0"/>
    <w:rsid w:val="00310DFC"/>
    <w:rsid w:val="003112E9"/>
    <w:rsid w:val="003137CC"/>
    <w:rsid w:val="00313E90"/>
    <w:rsid w:val="00315DA9"/>
    <w:rsid w:val="00317215"/>
    <w:rsid w:val="00317920"/>
    <w:rsid w:val="00317F62"/>
    <w:rsid w:val="003207F0"/>
    <w:rsid w:val="00321C5D"/>
    <w:rsid w:val="003223D0"/>
    <w:rsid w:val="00322D9E"/>
    <w:rsid w:val="00323A7D"/>
    <w:rsid w:val="00323EBA"/>
    <w:rsid w:val="00324114"/>
    <w:rsid w:val="00324F19"/>
    <w:rsid w:val="00324FC8"/>
    <w:rsid w:val="003259BB"/>
    <w:rsid w:val="003263A0"/>
    <w:rsid w:val="003269BD"/>
    <w:rsid w:val="00326C3C"/>
    <w:rsid w:val="003274FC"/>
    <w:rsid w:val="00331838"/>
    <w:rsid w:val="00331932"/>
    <w:rsid w:val="003331B8"/>
    <w:rsid w:val="00333BBE"/>
    <w:rsid w:val="003345D6"/>
    <w:rsid w:val="003348F0"/>
    <w:rsid w:val="003354B8"/>
    <w:rsid w:val="00336C52"/>
    <w:rsid w:val="00336F28"/>
    <w:rsid w:val="00337DE9"/>
    <w:rsid w:val="00342B6C"/>
    <w:rsid w:val="00342BB1"/>
    <w:rsid w:val="00343849"/>
    <w:rsid w:val="0034499A"/>
    <w:rsid w:val="00345D8D"/>
    <w:rsid w:val="003466C1"/>
    <w:rsid w:val="00347D80"/>
    <w:rsid w:val="0035181A"/>
    <w:rsid w:val="003543C8"/>
    <w:rsid w:val="00356AD4"/>
    <w:rsid w:val="00362A48"/>
    <w:rsid w:val="003647A4"/>
    <w:rsid w:val="00364AC2"/>
    <w:rsid w:val="0036508B"/>
    <w:rsid w:val="00365117"/>
    <w:rsid w:val="00366364"/>
    <w:rsid w:val="00366450"/>
    <w:rsid w:val="0036655C"/>
    <w:rsid w:val="003677BE"/>
    <w:rsid w:val="003678DC"/>
    <w:rsid w:val="00367965"/>
    <w:rsid w:val="00371D8E"/>
    <w:rsid w:val="00372017"/>
    <w:rsid w:val="00372044"/>
    <w:rsid w:val="0037311B"/>
    <w:rsid w:val="00374D4E"/>
    <w:rsid w:val="00374DF9"/>
    <w:rsid w:val="00375EA0"/>
    <w:rsid w:val="00376848"/>
    <w:rsid w:val="0037736E"/>
    <w:rsid w:val="00377878"/>
    <w:rsid w:val="00380428"/>
    <w:rsid w:val="00380548"/>
    <w:rsid w:val="003818F6"/>
    <w:rsid w:val="0038270B"/>
    <w:rsid w:val="00383A01"/>
    <w:rsid w:val="0038412F"/>
    <w:rsid w:val="00384202"/>
    <w:rsid w:val="00385DF2"/>
    <w:rsid w:val="00386D35"/>
    <w:rsid w:val="00387C73"/>
    <w:rsid w:val="003921D3"/>
    <w:rsid w:val="00392815"/>
    <w:rsid w:val="00392870"/>
    <w:rsid w:val="00392F58"/>
    <w:rsid w:val="003935F4"/>
    <w:rsid w:val="00393A6A"/>
    <w:rsid w:val="00393E85"/>
    <w:rsid w:val="00395476"/>
    <w:rsid w:val="003962DB"/>
    <w:rsid w:val="003A0729"/>
    <w:rsid w:val="003A1759"/>
    <w:rsid w:val="003A191D"/>
    <w:rsid w:val="003A24DF"/>
    <w:rsid w:val="003A3F6D"/>
    <w:rsid w:val="003A54C2"/>
    <w:rsid w:val="003A572A"/>
    <w:rsid w:val="003A5C5C"/>
    <w:rsid w:val="003A6A92"/>
    <w:rsid w:val="003A6FFC"/>
    <w:rsid w:val="003A7023"/>
    <w:rsid w:val="003A7056"/>
    <w:rsid w:val="003B1E19"/>
    <w:rsid w:val="003B2132"/>
    <w:rsid w:val="003B44E9"/>
    <w:rsid w:val="003B5074"/>
    <w:rsid w:val="003B6695"/>
    <w:rsid w:val="003B6E5C"/>
    <w:rsid w:val="003C057E"/>
    <w:rsid w:val="003C101C"/>
    <w:rsid w:val="003C13FA"/>
    <w:rsid w:val="003C190A"/>
    <w:rsid w:val="003C30B3"/>
    <w:rsid w:val="003C3513"/>
    <w:rsid w:val="003C3CF6"/>
    <w:rsid w:val="003C4684"/>
    <w:rsid w:val="003C7A39"/>
    <w:rsid w:val="003D046E"/>
    <w:rsid w:val="003D1649"/>
    <w:rsid w:val="003D1F16"/>
    <w:rsid w:val="003D28CC"/>
    <w:rsid w:val="003D3016"/>
    <w:rsid w:val="003D3577"/>
    <w:rsid w:val="003D3980"/>
    <w:rsid w:val="003D3D92"/>
    <w:rsid w:val="003D3F8D"/>
    <w:rsid w:val="003D48A1"/>
    <w:rsid w:val="003D58F3"/>
    <w:rsid w:val="003D7C79"/>
    <w:rsid w:val="003D7CCC"/>
    <w:rsid w:val="003E0EF4"/>
    <w:rsid w:val="003E28F0"/>
    <w:rsid w:val="003E2AE0"/>
    <w:rsid w:val="003E4A58"/>
    <w:rsid w:val="003E4E51"/>
    <w:rsid w:val="003E5013"/>
    <w:rsid w:val="003E5B0F"/>
    <w:rsid w:val="003F014C"/>
    <w:rsid w:val="003F0E22"/>
    <w:rsid w:val="003F2629"/>
    <w:rsid w:val="003F33B4"/>
    <w:rsid w:val="003F47B9"/>
    <w:rsid w:val="003F5378"/>
    <w:rsid w:val="003F55CD"/>
    <w:rsid w:val="003F5672"/>
    <w:rsid w:val="003F56C9"/>
    <w:rsid w:val="003F5B31"/>
    <w:rsid w:val="003F5BF7"/>
    <w:rsid w:val="003F6611"/>
    <w:rsid w:val="003F691D"/>
    <w:rsid w:val="003F7542"/>
    <w:rsid w:val="0040059A"/>
    <w:rsid w:val="00403AB6"/>
    <w:rsid w:val="0040411E"/>
    <w:rsid w:val="004045C7"/>
    <w:rsid w:val="004047DD"/>
    <w:rsid w:val="00404A7F"/>
    <w:rsid w:val="00405194"/>
    <w:rsid w:val="004057AE"/>
    <w:rsid w:val="0040661B"/>
    <w:rsid w:val="0041036A"/>
    <w:rsid w:val="00410D28"/>
    <w:rsid w:val="004123AA"/>
    <w:rsid w:val="0041393C"/>
    <w:rsid w:val="004139C2"/>
    <w:rsid w:val="00414887"/>
    <w:rsid w:val="004155FE"/>
    <w:rsid w:val="004177F4"/>
    <w:rsid w:val="00417DEF"/>
    <w:rsid w:val="00417F1F"/>
    <w:rsid w:val="00420EEA"/>
    <w:rsid w:val="00421C18"/>
    <w:rsid w:val="004238AE"/>
    <w:rsid w:val="0042403E"/>
    <w:rsid w:val="00426F46"/>
    <w:rsid w:val="00427A34"/>
    <w:rsid w:val="00427CA9"/>
    <w:rsid w:val="00427F5E"/>
    <w:rsid w:val="004309D9"/>
    <w:rsid w:val="00430B7B"/>
    <w:rsid w:val="00430EED"/>
    <w:rsid w:val="00430F60"/>
    <w:rsid w:val="00431A57"/>
    <w:rsid w:val="0043223B"/>
    <w:rsid w:val="0043260D"/>
    <w:rsid w:val="00433E5C"/>
    <w:rsid w:val="00433F8E"/>
    <w:rsid w:val="00435630"/>
    <w:rsid w:val="0043573A"/>
    <w:rsid w:val="0043659E"/>
    <w:rsid w:val="00436C5C"/>
    <w:rsid w:val="004379F5"/>
    <w:rsid w:val="0044026B"/>
    <w:rsid w:val="00440B3B"/>
    <w:rsid w:val="00442A2C"/>
    <w:rsid w:val="00442A3D"/>
    <w:rsid w:val="004432DE"/>
    <w:rsid w:val="00443DD0"/>
    <w:rsid w:val="00445DAB"/>
    <w:rsid w:val="0045132E"/>
    <w:rsid w:val="0045283D"/>
    <w:rsid w:val="00452E76"/>
    <w:rsid w:val="00453404"/>
    <w:rsid w:val="00453E4F"/>
    <w:rsid w:val="004544F4"/>
    <w:rsid w:val="00454908"/>
    <w:rsid w:val="0045506E"/>
    <w:rsid w:val="00456755"/>
    <w:rsid w:val="00456F3C"/>
    <w:rsid w:val="00457309"/>
    <w:rsid w:val="00457395"/>
    <w:rsid w:val="00463D9B"/>
    <w:rsid w:val="004660F9"/>
    <w:rsid w:val="00467142"/>
    <w:rsid w:val="004679DE"/>
    <w:rsid w:val="00467D8D"/>
    <w:rsid w:val="0047001C"/>
    <w:rsid w:val="0047043E"/>
    <w:rsid w:val="00470546"/>
    <w:rsid w:val="00470C63"/>
    <w:rsid w:val="00472E92"/>
    <w:rsid w:val="004734A1"/>
    <w:rsid w:val="00473893"/>
    <w:rsid w:val="00474001"/>
    <w:rsid w:val="004742E1"/>
    <w:rsid w:val="00474C22"/>
    <w:rsid w:val="004753E1"/>
    <w:rsid w:val="00476BE3"/>
    <w:rsid w:val="004772A5"/>
    <w:rsid w:val="00477D6F"/>
    <w:rsid w:val="00480379"/>
    <w:rsid w:val="00482A28"/>
    <w:rsid w:val="00482B3B"/>
    <w:rsid w:val="00482B6A"/>
    <w:rsid w:val="004859B0"/>
    <w:rsid w:val="00485D27"/>
    <w:rsid w:val="00487E8B"/>
    <w:rsid w:val="00491529"/>
    <w:rsid w:val="00491829"/>
    <w:rsid w:val="00492C7A"/>
    <w:rsid w:val="00492C7F"/>
    <w:rsid w:val="0049334D"/>
    <w:rsid w:val="00493A3B"/>
    <w:rsid w:val="00494EE3"/>
    <w:rsid w:val="00495CD5"/>
    <w:rsid w:val="00496686"/>
    <w:rsid w:val="00496B23"/>
    <w:rsid w:val="00496B81"/>
    <w:rsid w:val="00497F14"/>
    <w:rsid w:val="004A090D"/>
    <w:rsid w:val="004A0E65"/>
    <w:rsid w:val="004A2729"/>
    <w:rsid w:val="004A2793"/>
    <w:rsid w:val="004A4CB8"/>
    <w:rsid w:val="004A603D"/>
    <w:rsid w:val="004A656C"/>
    <w:rsid w:val="004A687F"/>
    <w:rsid w:val="004A78BF"/>
    <w:rsid w:val="004B03F8"/>
    <w:rsid w:val="004B07B3"/>
    <w:rsid w:val="004B093D"/>
    <w:rsid w:val="004B1316"/>
    <w:rsid w:val="004B2512"/>
    <w:rsid w:val="004B3425"/>
    <w:rsid w:val="004B413F"/>
    <w:rsid w:val="004B4325"/>
    <w:rsid w:val="004B45D8"/>
    <w:rsid w:val="004C2260"/>
    <w:rsid w:val="004C3B98"/>
    <w:rsid w:val="004C3D52"/>
    <w:rsid w:val="004C40FA"/>
    <w:rsid w:val="004C43BE"/>
    <w:rsid w:val="004C49BC"/>
    <w:rsid w:val="004C5096"/>
    <w:rsid w:val="004C5D6E"/>
    <w:rsid w:val="004C5FB7"/>
    <w:rsid w:val="004C6265"/>
    <w:rsid w:val="004C6861"/>
    <w:rsid w:val="004D025C"/>
    <w:rsid w:val="004D0757"/>
    <w:rsid w:val="004D2FC6"/>
    <w:rsid w:val="004D48CB"/>
    <w:rsid w:val="004D54B9"/>
    <w:rsid w:val="004D717D"/>
    <w:rsid w:val="004D7531"/>
    <w:rsid w:val="004D7C9F"/>
    <w:rsid w:val="004E097C"/>
    <w:rsid w:val="004E0C43"/>
    <w:rsid w:val="004E0E11"/>
    <w:rsid w:val="004E1697"/>
    <w:rsid w:val="004E1C9A"/>
    <w:rsid w:val="004E3233"/>
    <w:rsid w:val="004E362D"/>
    <w:rsid w:val="004E39EC"/>
    <w:rsid w:val="004E4B8E"/>
    <w:rsid w:val="004E5190"/>
    <w:rsid w:val="004E5F79"/>
    <w:rsid w:val="004E620C"/>
    <w:rsid w:val="004E7118"/>
    <w:rsid w:val="004E796B"/>
    <w:rsid w:val="004F1620"/>
    <w:rsid w:val="004F1976"/>
    <w:rsid w:val="004F3691"/>
    <w:rsid w:val="004F3FB0"/>
    <w:rsid w:val="004F425D"/>
    <w:rsid w:val="004F5304"/>
    <w:rsid w:val="004F56DC"/>
    <w:rsid w:val="004F6C9B"/>
    <w:rsid w:val="004F725D"/>
    <w:rsid w:val="004F79F8"/>
    <w:rsid w:val="00501F34"/>
    <w:rsid w:val="00502924"/>
    <w:rsid w:val="00502D2D"/>
    <w:rsid w:val="0050354D"/>
    <w:rsid w:val="00504285"/>
    <w:rsid w:val="00504EA6"/>
    <w:rsid w:val="00504EB3"/>
    <w:rsid w:val="00506715"/>
    <w:rsid w:val="00507173"/>
    <w:rsid w:val="0050748B"/>
    <w:rsid w:val="00507C6E"/>
    <w:rsid w:val="00510EB3"/>
    <w:rsid w:val="00512032"/>
    <w:rsid w:val="00512603"/>
    <w:rsid w:val="0051362B"/>
    <w:rsid w:val="0051378F"/>
    <w:rsid w:val="0051417E"/>
    <w:rsid w:val="005143ED"/>
    <w:rsid w:val="005144FC"/>
    <w:rsid w:val="00514F01"/>
    <w:rsid w:val="00515744"/>
    <w:rsid w:val="0051598B"/>
    <w:rsid w:val="00515DA4"/>
    <w:rsid w:val="00517409"/>
    <w:rsid w:val="00517A1E"/>
    <w:rsid w:val="00517CA7"/>
    <w:rsid w:val="00517ED8"/>
    <w:rsid w:val="00517F58"/>
    <w:rsid w:val="00520861"/>
    <w:rsid w:val="005211B8"/>
    <w:rsid w:val="0052133B"/>
    <w:rsid w:val="00521CC9"/>
    <w:rsid w:val="005224D9"/>
    <w:rsid w:val="0052563A"/>
    <w:rsid w:val="005260DE"/>
    <w:rsid w:val="0052633C"/>
    <w:rsid w:val="00526747"/>
    <w:rsid w:val="00526AEE"/>
    <w:rsid w:val="00527C39"/>
    <w:rsid w:val="00527DDF"/>
    <w:rsid w:val="005302CB"/>
    <w:rsid w:val="00531DCF"/>
    <w:rsid w:val="00532826"/>
    <w:rsid w:val="00532FCF"/>
    <w:rsid w:val="005335DF"/>
    <w:rsid w:val="00533B72"/>
    <w:rsid w:val="0053541D"/>
    <w:rsid w:val="0053565F"/>
    <w:rsid w:val="00535935"/>
    <w:rsid w:val="00535BB5"/>
    <w:rsid w:val="00535C6A"/>
    <w:rsid w:val="00536DC6"/>
    <w:rsid w:val="005371F9"/>
    <w:rsid w:val="0053728C"/>
    <w:rsid w:val="00537969"/>
    <w:rsid w:val="005406D0"/>
    <w:rsid w:val="005410BF"/>
    <w:rsid w:val="0054197C"/>
    <w:rsid w:val="005423B3"/>
    <w:rsid w:val="0054355D"/>
    <w:rsid w:val="00543B1B"/>
    <w:rsid w:val="00544344"/>
    <w:rsid w:val="00545025"/>
    <w:rsid w:val="00546139"/>
    <w:rsid w:val="00546805"/>
    <w:rsid w:val="00547AE5"/>
    <w:rsid w:val="005541C9"/>
    <w:rsid w:val="00554D3C"/>
    <w:rsid w:val="00557041"/>
    <w:rsid w:val="0056035B"/>
    <w:rsid w:val="0056041C"/>
    <w:rsid w:val="00560AA5"/>
    <w:rsid w:val="00560B9E"/>
    <w:rsid w:val="005617BC"/>
    <w:rsid w:val="00561A5B"/>
    <w:rsid w:val="005628C3"/>
    <w:rsid w:val="00563054"/>
    <w:rsid w:val="00563E0E"/>
    <w:rsid w:val="005653A4"/>
    <w:rsid w:val="00565EFA"/>
    <w:rsid w:val="00566D84"/>
    <w:rsid w:val="005674B6"/>
    <w:rsid w:val="005678F4"/>
    <w:rsid w:val="00567AE3"/>
    <w:rsid w:val="00567B07"/>
    <w:rsid w:val="00567CEB"/>
    <w:rsid w:val="00570360"/>
    <w:rsid w:val="005703D9"/>
    <w:rsid w:val="00570CD6"/>
    <w:rsid w:val="00570D4E"/>
    <w:rsid w:val="00571399"/>
    <w:rsid w:val="00571A5B"/>
    <w:rsid w:val="00572DA1"/>
    <w:rsid w:val="00572F7E"/>
    <w:rsid w:val="00574E93"/>
    <w:rsid w:val="00575B98"/>
    <w:rsid w:val="005765B3"/>
    <w:rsid w:val="00576D76"/>
    <w:rsid w:val="00576F16"/>
    <w:rsid w:val="00577431"/>
    <w:rsid w:val="00577C97"/>
    <w:rsid w:val="00577DE7"/>
    <w:rsid w:val="0058021C"/>
    <w:rsid w:val="00582250"/>
    <w:rsid w:val="00582FA2"/>
    <w:rsid w:val="00583295"/>
    <w:rsid w:val="00583AAF"/>
    <w:rsid w:val="00583DE4"/>
    <w:rsid w:val="00584B92"/>
    <w:rsid w:val="00585B52"/>
    <w:rsid w:val="00587894"/>
    <w:rsid w:val="00592047"/>
    <w:rsid w:val="0059226E"/>
    <w:rsid w:val="00592E45"/>
    <w:rsid w:val="00595B45"/>
    <w:rsid w:val="00595BE4"/>
    <w:rsid w:val="00596824"/>
    <w:rsid w:val="00596E1D"/>
    <w:rsid w:val="005971C8"/>
    <w:rsid w:val="00597BFF"/>
    <w:rsid w:val="00597F46"/>
    <w:rsid w:val="005A2277"/>
    <w:rsid w:val="005A4576"/>
    <w:rsid w:val="005A517E"/>
    <w:rsid w:val="005A566B"/>
    <w:rsid w:val="005A640B"/>
    <w:rsid w:val="005A7307"/>
    <w:rsid w:val="005A7B60"/>
    <w:rsid w:val="005B0D15"/>
    <w:rsid w:val="005B15A2"/>
    <w:rsid w:val="005B20F4"/>
    <w:rsid w:val="005B2FD7"/>
    <w:rsid w:val="005B3B1A"/>
    <w:rsid w:val="005B47D0"/>
    <w:rsid w:val="005B4852"/>
    <w:rsid w:val="005B5B80"/>
    <w:rsid w:val="005B7175"/>
    <w:rsid w:val="005B75C5"/>
    <w:rsid w:val="005C0D68"/>
    <w:rsid w:val="005C1107"/>
    <w:rsid w:val="005C14CB"/>
    <w:rsid w:val="005C1A45"/>
    <w:rsid w:val="005C25B0"/>
    <w:rsid w:val="005C4263"/>
    <w:rsid w:val="005C4EEF"/>
    <w:rsid w:val="005C4F63"/>
    <w:rsid w:val="005C535B"/>
    <w:rsid w:val="005C5642"/>
    <w:rsid w:val="005C69E2"/>
    <w:rsid w:val="005C6B3C"/>
    <w:rsid w:val="005C766F"/>
    <w:rsid w:val="005C791C"/>
    <w:rsid w:val="005C7D0C"/>
    <w:rsid w:val="005D0C8B"/>
    <w:rsid w:val="005D11E9"/>
    <w:rsid w:val="005D23C2"/>
    <w:rsid w:val="005D2D9E"/>
    <w:rsid w:val="005D3397"/>
    <w:rsid w:val="005D41A8"/>
    <w:rsid w:val="005D41DE"/>
    <w:rsid w:val="005D49EC"/>
    <w:rsid w:val="005D5561"/>
    <w:rsid w:val="005D5952"/>
    <w:rsid w:val="005D5C1C"/>
    <w:rsid w:val="005D5E79"/>
    <w:rsid w:val="005D717C"/>
    <w:rsid w:val="005E07D0"/>
    <w:rsid w:val="005E1D32"/>
    <w:rsid w:val="005E2E5F"/>
    <w:rsid w:val="005E42AD"/>
    <w:rsid w:val="005E43CB"/>
    <w:rsid w:val="005E5588"/>
    <w:rsid w:val="005E664D"/>
    <w:rsid w:val="005E72D5"/>
    <w:rsid w:val="005E7F70"/>
    <w:rsid w:val="005F0363"/>
    <w:rsid w:val="005F0D4D"/>
    <w:rsid w:val="005F21D0"/>
    <w:rsid w:val="005F2B15"/>
    <w:rsid w:val="005F2D47"/>
    <w:rsid w:val="005F2FCD"/>
    <w:rsid w:val="005F317F"/>
    <w:rsid w:val="005F37DF"/>
    <w:rsid w:val="005F41BB"/>
    <w:rsid w:val="005F43C0"/>
    <w:rsid w:val="005F617B"/>
    <w:rsid w:val="005F62D3"/>
    <w:rsid w:val="005F6F79"/>
    <w:rsid w:val="00601854"/>
    <w:rsid w:val="006025F4"/>
    <w:rsid w:val="00605EB6"/>
    <w:rsid w:val="00611834"/>
    <w:rsid w:val="006128C1"/>
    <w:rsid w:val="00612A27"/>
    <w:rsid w:val="006143DB"/>
    <w:rsid w:val="006146DF"/>
    <w:rsid w:val="0061590C"/>
    <w:rsid w:val="00616236"/>
    <w:rsid w:val="00616485"/>
    <w:rsid w:val="006177BC"/>
    <w:rsid w:val="0062010A"/>
    <w:rsid w:val="006203E3"/>
    <w:rsid w:val="0062337E"/>
    <w:rsid w:val="00623580"/>
    <w:rsid w:val="006236DE"/>
    <w:rsid w:val="00623A16"/>
    <w:rsid w:val="00623AFD"/>
    <w:rsid w:val="00623B2E"/>
    <w:rsid w:val="00623BAE"/>
    <w:rsid w:val="0062411C"/>
    <w:rsid w:val="006246B4"/>
    <w:rsid w:val="006254FA"/>
    <w:rsid w:val="006302AE"/>
    <w:rsid w:val="006302EE"/>
    <w:rsid w:val="006308C1"/>
    <w:rsid w:val="00630DB3"/>
    <w:rsid w:val="00630DDD"/>
    <w:rsid w:val="00631980"/>
    <w:rsid w:val="00632142"/>
    <w:rsid w:val="0063223B"/>
    <w:rsid w:val="00633264"/>
    <w:rsid w:val="00633303"/>
    <w:rsid w:val="00634224"/>
    <w:rsid w:val="0063665C"/>
    <w:rsid w:val="006371F8"/>
    <w:rsid w:val="006375EE"/>
    <w:rsid w:val="006401FF"/>
    <w:rsid w:val="0064040C"/>
    <w:rsid w:val="00640ACE"/>
    <w:rsid w:val="00641555"/>
    <w:rsid w:val="00641B15"/>
    <w:rsid w:val="0064247F"/>
    <w:rsid w:val="00642EBA"/>
    <w:rsid w:val="00643425"/>
    <w:rsid w:val="006437BE"/>
    <w:rsid w:val="00646DAD"/>
    <w:rsid w:val="0064733F"/>
    <w:rsid w:val="00647E93"/>
    <w:rsid w:val="0065010C"/>
    <w:rsid w:val="00650DA4"/>
    <w:rsid w:val="00651086"/>
    <w:rsid w:val="006512CE"/>
    <w:rsid w:val="00651660"/>
    <w:rsid w:val="00651EB6"/>
    <w:rsid w:val="006546E2"/>
    <w:rsid w:val="00654873"/>
    <w:rsid w:val="00655BFF"/>
    <w:rsid w:val="00655F3E"/>
    <w:rsid w:val="006562C2"/>
    <w:rsid w:val="0066032E"/>
    <w:rsid w:val="00660B85"/>
    <w:rsid w:val="00661216"/>
    <w:rsid w:val="00662369"/>
    <w:rsid w:val="006626A7"/>
    <w:rsid w:val="00662A50"/>
    <w:rsid w:val="00663013"/>
    <w:rsid w:val="006633FE"/>
    <w:rsid w:val="006647B8"/>
    <w:rsid w:val="00664D55"/>
    <w:rsid w:val="00664FDC"/>
    <w:rsid w:val="00665EF2"/>
    <w:rsid w:val="00666D99"/>
    <w:rsid w:val="006701F0"/>
    <w:rsid w:val="006707F7"/>
    <w:rsid w:val="00671859"/>
    <w:rsid w:val="00672B85"/>
    <w:rsid w:val="00672DEB"/>
    <w:rsid w:val="00672E3B"/>
    <w:rsid w:val="006745F9"/>
    <w:rsid w:val="00674D78"/>
    <w:rsid w:val="00674E14"/>
    <w:rsid w:val="006763FB"/>
    <w:rsid w:val="00677370"/>
    <w:rsid w:val="00681670"/>
    <w:rsid w:val="0068201A"/>
    <w:rsid w:val="00682165"/>
    <w:rsid w:val="006837DB"/>
    <w:rsid w:val="006838BF"/>
    <w:rsid w:val="00683DC9"/>
    <w:rsid w:val="006871A5"/>
    <w:rsid w:val="00693E66"/>
    <w:rsid w:val="006951C5"/>
    <w:rsid w:val="006955B3"/>
    <w:rsid w:val="00695DD7"/>
    <w:rsid w:val="006A1E52"/>
    <w:rsid w:val="006A2CB1"/>
    <w:rsid w:val="006A3DF6"/>
    <w:rsid w:val="006A43BD"/>
    <w:rsid w:val="006A4454"/>
    <w:rsid w:val="006A496D"/>
    <w:rsid w:val="006A4F2B"/>
    <w:rsid w:val="006A546E"/>
    <w:rsid w:val="006B044A"/>
    <w:rsid w:val="006B09D6"/>
    <w:rsid w:val="006B0DB8"/>
    <w:rsid w:val="006B2932"/>
    <w:rsid w:val="006B3FF2"/>
    <w:rsid w:val="006B49D4"/>
    <w:rsid w:val="006B5BF7"/>
    <w:rsid w:val="006B6E38"/>
    <w:rsid w:val="006B7540"/>
    <w:rsid w:val="006C0A98"/>
    <w:rsid w:val="006C11F3"/>
    <w:rsid w:val="006C39BD"/>
    <w:rsid w:val="006C3F34"/>
    <w:rsid w:val="006C43FF"/>
    <w:rsid w:val="006C5363"/>
    <w:rsid w:val="006C5B6F"/>
    <w:rsid w:val="006C6B1C"/>
    <w:rsid w:val="006C6DD8"/>
    <w:rsid w:val="006C78DF"/>
    <w:rsid w:val="006C7A7C"/>
    <w:rsid w:val="006D1311"/>
    <w:rsid w:val="006D1CC9"/>
    <w:rsid w:val="006D30A1"/>
    <w:rsid w:val="006D45EF"/>
    <w:rsid w:val="006D4A14"/>
    <w:rsid w:val="006D5040"/>
    <w:rsid w:val="006D5A26"/>
    <w:rsid w:val="006D738F"/>
    <w:rsid w:val="006E38CC"/>
    <w:rsid w:val="006E44E4"/>
    <w:rsid w:val="006E47D7"/>
    <w:rsid w:val="006E6D0D"/>
    <w:rsid w:val="006E70C5"/>
    <w:rsid w:val="006E77FE"/>
    <w:rsid w:val="006E7ED9"/>
    <w:rsid w:val="006F1250"/>
    <w:rsid w:val="006F1545"/>
    <w:rsid w:val="006F2005"/>
    <w:rsid w:val="006F3608"/>
    <w:rsid w:val="006F3EE5"/>
    <w:rsid w:val="006F425E"/>
    <w:rsid w:val="006F443D"/>
    <w:rsid w:val="006F4887"/>
    <w:rsid w:val="006F4FFA"/>
    <w:rsid w:val="006F50BD"/>
    <w:rsid w:val="006F5EEE"/>
    <w:rsid w:val="006F72E4"/>
    <w:rsid w:val="006F7755"/>
    <w:rsid w:val="00700A62"/>
    <w:rsid w:val="00702164"/>
    <w:rsid w:val="007033FE"/>
    <w:rsid w:val="00703520"/>
    <w:rsid w:val="00705358"/>
    <w:rsid w:val="0070602B"/>
    <w:rsid w:val="007064F1"/>
    <w:rsid w:val="007067CA"/>
    <w:rsid w:val="0070748B"/>
    <w:rsid w:val="00707C7C"/>
    <w:rsid w:val="00713B0A"/>
    <w:rsid w:val="0071415C"/>
    <w:rsid w:val="00714647"/>
    <w:rsid w:val="007159D6"/>
    <w:rsid w:val="0071622D"/>
    <w:rsid w:val="007173EA"/>
    <w:rsid w:val="00717C87"/>
    <w:rsid w:val="007212A8"/>
    <w:rsid w:val="00721CCC"/>
    <w:rsid w:val="00721F87"/>
    <w:rsid w:val="0072440C"/>
    <w:rsid w:val="0072475B"/>
    <w:rsid w:val="00724BCA"/>
    <w:rsid w:val="00731AAC"/>
    <w:rsid w:val="007321F0"/>
    <w:rsid w:val="007344BA"/>
    <w:rsid w:val="00734913"/>
    <w:rsid w:val="00734DCB"/>
    <w:rsid w:val="007359CF"/>
    <w:rsid w:val="00736263"/>
    <w:rsid w:val="00736CEF"/>
    <w:rsid w:val="00736DB5"/>
    <w:rsid w:val="0073770D"/>
    <w:rsid w:val="007439C7"/>
    <w:rsid w:val="00744859"/>
    <w:rsid w:val="00745A76"/>
    <w:rsid w:val="0074618C"/>
    <w:rsid w:val="00747D3E"/>
    <w:rsid w:val="007500EF"/>
    <w:rsid w:val="0075182C"/>
    <w:rsid w:val="00751905"/>
    <w:rsid w:val="00751B05"/>
    <w:rsid w:val="007528EA"/>
    <w:rsid w:val="007535C1"/>
    <w:rsid w:val="00755624"/>
    <w:rsid w:val="0075602E"/>
    <w:rsid w:val="007570F8"/>
    <w:rsid w:val="00757429"/>
    <w:rsid w:val="007602F7"/>
    <w:rsid w:val="007606F0"/>
    <w:rsid w:val="007642A4"/>
    <w:rsid w:val="007644EE"/>
    <w:rsid w:val="007644F9"/>
    <w:rsid w:val="007648C6"/>
    <w:rsid w:val="00766C02"/>
    <w:rsid w:val="00770160"/>
    <w:rsid w:val="007701D3"/>
    <w:rsid w:val="00770A16"/>
    <w:rsid w:val="0077187C"/>
    <w:rsid w:val="007728AB"/>
    <w:rsid w:val="00772C43"/>
    <w:rsid w:val="0077314C"/>
    <w:rsid w:val="00773862"/>
    <w:rsid w:val="00774014"/>
    <w:rsid w:val="00774B5E"/>
    <w:rsid w:val="0077502C"/>
    <w:rsid w:val="007757B5"/>
    <w:rsid w:val="007762AA"/>
    <w:rsid w:val="00776463"/>
    <w:rsid w:val="00776608"/>
    <w:rsid w:val="00776829"/>
    <w:rsid w:val="00777275"/>
    <w:rsid w:val="0077748A"/>
    <w:rsid w:val="00777492"/>
    <w:rsid w:val="00777CCA"/>
    <w:rsid w:val="00781474"/>
    <w:rsid w:val="00781CB6"/>
    <w:rsid w:val="00781CC9"/>
    <w:rsid w:val="00782278"/>
    <w:rsid w:val="00783ED5"/>
    <w:rsid w:val="00784006"/>
    <w:rsid w:val="0078534E"/>
    <w:rsid w:val="00785DF0"/>
    <w:rsid w:val="0078661E"/>
    <w:rsid w:val="00791170"/>
    <w:rsid w:val="007921FE"/>
    <w:rsid w:val="0079326F"/>
    <w:rsid w:val="00793370"/>
    <w:rsid w:val="007956FC"/>
    <w:rsid w:val="00795DDB"/>
    <w:rsid w:val="00796C63"/>
    <w:rsid w:val="00797192"/>
    <w:rsid w:val="00797D58"/>
    <w:rsid w:val="007A0076"/>
    <w:rsid w:val="007A0326"/>
    <w:rsid w:val="007A072E"/>
    <w:rsid w:val="007A0FFE"/>
    <w:rsid w:val="007A14EF"/>
    <w:rsid w:val="007A1F7B"/>
    <w:rsid w:val="007A1FCF"/>
    <w:rsid w:val="007A29DE"/>
    <w:rsid w:val="007A2A05"/>
    <w:rsid w:val="007A2F1A"/>
    <w:rsid w:val="007A5A0C"/>
    <w:rsid w:val="007A736B"/>
    <w:rsid w:val="007A76ED"/>
    <w:rsid w:val="007A7E03"/>
    <w:rsid w:val="007B1639"/>
    <w:rsid w:val="007B19E5"/>
    <w:rsid w:val="007B2249"/>
    <w:rsid w:val="007B4D8F"/>
    <w:rsid w:val="007B4F4A"/>
    <w:rsid w:val="007B6072"/>
    <w:rsid w:val="007B677C"/>
    <w:rsid w:val="007B730E"/>
    <w:rsid w:val="007B7D03"/>
    <w:rsid w:val="007B7E50"/>
    <w:rsid w:val="007C085E"/>
    <w:rsid w:val="007C08E1"/>
    <w:rsid w:val="007C33BF"/>
    <w:rsid w:val="007C5434"/>
    <w:rsid w:val="007C5D29"/>
    <w:rsid w:val="007C61A7"/>
    <w:rsid w:val="007C6B6F"/>
    <w:rsid w:val="007C75DB"/>
    <w:rsid w:val="007C774E"/>
    <w:rsid w:val="007D14A9"/>
    <w:rsid w:val="007D2B32"/>
    <w:rsid w:val="007D384F"/>
    <w:rsid w:val="007D39CB"/>
    <w:rsid w:val="007D3AA0"/>
    <w:rsid w:val="007D671B"/>
    <w:rsid w:val="007E1608"/>
    <w:rsid w:val="007E2315"/>
    <w:rsid w:val="007E3B4C"/>
    <w:rsid w:val="007E4884"/>
    <w:rsid w:val="007E5242"/>
    <w:rsid w:val="007E6055"/>
    <w:rsid w:val="007E67D1"/>
    <w:rsid w:val="007E6F00"/>
    <w:rsid w:val="007E7174"/>
    <w:rsid w:val="007F14FC"/>
    <w:rsid w:val="007F29EC"/>
    <w:rsid w:val="007F2D85"/>
    <w:rsid w:val="007F5B46"/>
    <w:rsid w:val="007F6169"/>
    <w:rsid w:val="007F737E"/>
    <w:rsid w:val="008001D0"/>
    <w:rsid w:val="008003D9"/>
    <w:rsid w:val="00801466"/>
    <w:rsid w:val="0080218C"/>
    <w:rsid w:val="00803231"/>
    <w:rsid w:val="00803C01"/>
    <w:rsid w:val="0080455E"/>
    <w:rsid w:val="008058DB"/>
    <w:rsid w:val="008105D5"/>
    <w:rsid w:val="0081090A"/>
    <w:rsid w:val="00812DAD"/>
    <w:rsid w:val="00813AB5"/>
    <w:rsid w:val="0081479F"/>
    <w:rsid w:val="00814AAE"/>
    <w:rsid w:val="00815D1F"/>
    <w:rsid w:val="008164E3"/>
    <w:rsid w:val="008168D6"/>
    <w:rsid w:val="008172A2"/>
    <w:rsid w:val="00817B52"/>
    <w:rsid w:val="00821183"/>
    <w:rsid w:val="008212C1"/>
    <w:rsid w:val="00823F51"/>
    <w:rsid w:val="008306E3"/>
    <w:rsid w:val="00832566"/>
    <w:rsid w:val="00835896"/>
    <w:rsid w:val="008359D6"/>
    <w:rsid w:val="008413A8"/>
    <w:rsid w:val="00841B32"/>
    <w:rsid w:val="008421DE"/>
    <w:rsid w:val="0084257C"/>
    <w:rsid w:val="00843410"/>
    <w:rsid w:val="0084381D"/>
    <w:rsid w:val="00844663"/>
    <w:rsid w:val="00844C1A"/>
    <w:rsid w:val="00845050"/>
    <w:rsid w:val="00845C2D"/>
    <w:rsid w:val="00846791"/>
    <w:rsid w:val="00847DBC"/>
    <w:rsid w:val="00850393"/>
    <w:rsid w:val="0085178B"/>
    <w:rsid w:val="00851D12"/>
    <w:rsid w:val="008526C1"/>
    <w:rsid w:val="0085366E"/>
    <w:rsid w:val="00853947"/>
    <w:rsid w:val="00853A85"/>
    <w:rsid w:val="00853EFE"/>
    <w:rsid w:val="008545C1"/>
    <w:rsid w:val="00854AED"/>
    <w:rsid w:val="008553B5"/>
    <w:rsid w:val="00855B59"/>
    <w:rsid w:val="00856305"/>
    <w:rsid w:val="008601A3"/>
    <w:rsid w:val="008603C8"/>
    <w:rsid w:val="00860F11"/>
    <w:rsid w:val="00860F8C"/>
    <w:rsid w:val="00861F73"/>
    <w:rsid w:val="008640E7"/>
    <w:rsid w:val="008643CB"/>
    <w:rsid w:val="008647D9"/>
    <w:rsid w:val="008654B0"/>
    <w:rsid w:val="00866ED1"/>
    <w:rsid w:val="00870A1B"/>
    <w:rsid w:val="00870A7A"/>
    <w:rsid w:val="00870C35"/>
    <w:rsid w:val="00870CCE"/>
    <w:rsid w:val="008710FF"/>
    <w:rsid w:val="00871424"/>
    <w:rsid w:val="008714CB"/>
    <w:rsid w:val="00871FEC"/>
    <w:rsid w:val="008739CE"/>
    <w:rsid w:val="00873C62"/>
    <w:rsid w:val="00873F4C"/>
    <w:rsid w:val="00874B82"/>
    <w:rsid w:val="008751B5"/>
    <w:rsid w:val="00875977"/>
    <w:rsid w:val="008774BC"/>
    <w:rsid w:val="00877D48"/>
    <w:rsid w:val="008815EF"/>
    <w:rsid w:val="00881E10"/>
    <w:rsid w:val="008839FC"/>
    <w:rsid w:val="00883B24"/>
    <w:rsid w:val="00884090"/>
    <w:rsid w:val="0088442D"/>
    <w:rsid w:val="00884716"/>
    <w:rsid w:val="0088516F"/>
    <w:rsid w:val="0088581F"/>
    <w:rsid w:val="00885F4A"/>
    <w:rsid w:val="0088767C"/>
    <w:rsid w:val="0089081E"/>
    <w:rsid w:val="00891FEF"/>
    <w:rsid w:val="00892914"/>
    <w:rsid w:val="008931E0"/>
    <w:rsid w:val="00893CAD"/>
    <w:rsid w:val="00895A11"/>
    <w:rsid w:val="00895A1D"/>
    <w:rsid w:val="00895DC0"/>
    <w:rsid w:val="008966D0"/>
    <w:rsid w:val="008972D3"/>
    <w:rsid w:val="0089737C"/>
    <w:rsid w:val="00897FD6"/>
    <w:rsid w:val="008A16AE"/>
    <w:rsid w:val="008A3BBD"/>
    <w:rsid w:val="008A3E1B"/>
    <w:rsid w:val="008A4037"/>
    <w:rsid w:val="008A4BD9"/>
    <w:rsid w:val="008A6A23"/>
    <w:rsid w:val="008A7928"/>
    <w:rsid w:val="008B06AF"/>
    <w:rsid w:val="008B0CE5"/>
    <w:rsid w:val="008B11BC"/>
    <w:rsid w:val="008B190E"/>
    <w:rsid w:val="008B19C2"/>
    <w:rsid w:val="008B1D00"/>
    <w:rsid w:val="008B2C13"/>
    <w:rsid w:val="008B33DF"/>
    <w:rsid w:val="008B3FF4"/>
    <w:rsid w:val="008B663F"/>
    <w:rsid w:val="008B67A9"/>
    <w:rsid w:val="008C0004"/>
    <w:rsid w:val="008C0455"/>
    <w:rsid w:val="008C1B19"/>
    <w:rsid w:val="008C1E2B"/>
    <w:rsid w:val="008C1E86"/>
    <w:rsid w:val="008C1F00"/>
    <w:rsid w:val="008C3C98"/>
    <w:rsid w:val="008C3D29"/>
    <w:rsid w:val="008C4D73"/>
    <w:rsid w:val="008C4DE4"/>
    <w:rsid w:val="008C676C"/>
    <w:rsid w:val="008C678C"/>
    <w:rsid w:val="008C772B"/>
    <w:rsid w:val="008C7E93"/>
    <w:rsid w:val="008D1A7A"/>
    <w:rsid w:val="008D2CD0"/>
    <w:rsid w:val="008D7474"/>
    <w:rsid w:val="008E0086"/>
    <w:rsid w:val="008E06CD"/>
    <w:rsid w:val="008E1156"/>
    <w:rsid w:val="008E153C"/>
    <w:rsid w:val="008E23C1"/>
    <w:rsid w:val="008E3C38"/>
    <w:rsid w:val="008E4494"/>
    <w:rsid w:val="008E4A01"/>
    <w:rsid w:val="008E5633"/>
    <w:rsid w:val="008E58BF"/>
    <w:rsid w:val="008E5BDA"/>
    <w:rsid w:val="008E6FE4"/>
    <w:rsid w:val="008E722C"/>
    <w:rsid w:val="008E7507"/>
    <w:rsid w:val="008E76EE"/>
    <w:rsid w:val="008E796C"/>
    <w:rsid w:val="008F06EF"/>
    <w:rsid w:val="008F0B7C"/>
    <w:rsid w:val="008F0EEB"/>
    <w:rsid w:val="008F1180"/>
    <w:rsid w:val="008F2423"/>
    <w:rsid w:val="008F36FB"/>
    <w:rsid w:val="008F46FF"/>
    <w:rsid w:val="008F47C9"/>
    <w:rsid w:val="008F4FD2"/>
    <w:rsid w:val="008F6173"/>
    <w:rsid w:val="008F6DB1"/>
    <w:rsid w:val="009007FC"/>
    <w:rsid w:val="00900E58"/>
    <w:rsid w:val="00900F0C"/>
    <w:rsid w:val="00902F83"/>
    <w:rsid w:val="009035BF"/>
    <w:rsid w:val="00904801"/>
    <w:rsid w:val="00904A73"/>
    <w:rsid w:val="00906510"/>
    <w:rsid w:val="00910499"/>
    <w:rsid w:val="00910EAF"/>
    <w:rsid w:val="0091196D"/>
    <w:rsid w:val="00912290"/>
    <w:rsid w:val="00912644"/>
    <w:rsid w:val="00915F72"/>
    <w:rsid w:val="00917658"/>
    <w:rsid w:val="009177B9"/>
    <w:rsid w:val="00923B3B"/>
    <w:rsid w:val="009240EE"/>
    <w:rsid w:val="00924D5E"/>
    <w:rsid w:val="00931AF7"/>
    <w:rsid w:val="009336B5"/>
    <w:rsid w:val="00935DAC"/>
    <w:rsid w:val="009362DB"/>
    <w:rsid w:val="00936F3E"/>
    <w:rsid w:val="00941CED"/>
    <w:rsid w:val="00942271"/>
    <w:rsid w:val="009428F9"/>
    <w:rsid w:val="00943DFE"/>
    <w:rsid w:val="0094437B"/>
    <w:rsid w:val="00944DE2"/>
    <w:rsid w:val="0094574D"/>
    <w:rsid w:val="00945F95"/>
    <w:rsid w:val="00947460"/>
    <w:rsid w:val="009477CF"/>
    <w:rsid w:val="00947D2B"/>
    <w:rsid w:val="00951399"/>
    <w:rsid w:val="009513CB"/>
    <w:rsid w:val="0095227D"/>
    <w:rsid w:val="009529D6"/>
    <w:rsid w:val="00955B99"/>
    <w:rsid w:val="0095615E"/>
    <w:rsid w:val="00956335"/>
    <w:rsid w:val="00956608"/>
    <w:rsid w:val="00957456"/>
    <w:rsid w:val="00957652"/>
    <w:rsid w:val="00957989"/>
    <w:rsid w:val="00957DAC"/>
    <w:rsid w:val="009605B5"/>
    <w:rsid w:val="00960ABB"/>
    <w:rsid w:val="009632E2"/>
    <w:rsid w:val="009640F2"/>
    <w:rsid w:val="0096424C"/>
    <w:rsid w:val="009645BF"/>
    <w:rsid w:val="00964EFF"/>
    <w:rsid w:val="0096531C"/>
    <w:rsid w:val="009669B5"/>
    <w:rsid w:val="0096701A"/>
    <w:rsid w:val="00967890"/>
    <w:rsid w:val="00967B64"/>
    <w:rsid w:val="00967DF6"/>
    <w:rsid w:val="009711D4"/>
    <w:rsid w:val="009727A1"/>
    <w:rsid w:val="009775CA"/>
    <w:rsid w:val="00977B54"/>
    <w:rsid w:val="009800F5"/>
    <w:rsid w:val="00980271"/>
    <w:rsid w:val="009810B0"/>
    <w:rsid w:val="00981CC7"/>
    <w:rsid w:val="00983DBC"/>
    <w:rsid w:val="00983E95"/>
    <w:rsid w:val="009850F3"/>
    <w:rsid w:val="00985327"/>
    <w:rsid w:val="00985934"/>
    <w:rsid w:val="00991102"/>
    <w:rsid w:val="009913F4"/>
    <w:rsid w:val="00992449"/>
    <w:rsid w:val="0099260F"/>
    <w:rsid w:val="00993A8E"/>
    <w:rsid w:val="00993D9F"/>
    <w:rsid w:val="00995E66"/>
    <w:rsid w:val="009967FD"/>
    <w:rsid w:val="009A1A97"/>
    <w:rsid w:val="009A1D51"/>
    <w:rsid w:val="009A212D"/>
    <w:rsid w:val="009A2AC3"/>
    <w:rsid w:val="009A394A"/>
    <w:rsid w:val="009A3B32"/>
    <w:rsid w:val="009A3BAA"/>
    <w:rsid w:val="009A3C00"/>
    <w:rsid w:val="009A4235"/>
    <w:rsid w:val="009A4376"/>
    <w:rsid w:val="009A43BF"/>
    <w:rsid w:val="009A4ED9"/>
    <w:rsid w:val="009A5209"/>
    <w:rsid w:val="009A5B9C"/>
    <w:rsid w:val="009A61EC"/>
    <w:rsid w:val="009A6467"/>
    <w:rsid w:val="009A6A73"/>
    <w:rsid w:val="009A6DDE"/>
    <w:rsid w:val="009A6E81"/>
    <w:rsid w:val="009A7611"/>
    <w:rsid w:val="009B03DD"/>
    <w:rsid w:val="009B04B6"/>
    <w:rsid w:val="009B1477"/>
    <w:rsid w:val="009B2708"/>
    <w:rsid w:val="009B2944"/>
    <w:rsid w:val="009B337E"/>
    <w:rsid w:val="009B37B0"/>
    <w:rsid w:val="009B4B64"/>
    <w:rsid w:val="009B798E"/>
    <w:rsid w:val="009B7F53"/>
    <w:rsid w:val="009C15B9"/>
    <w:rsid w:val="009C3086"/>
    <w:rsid w:val="009C3230"/>
    <w:rsid w:val="009C3A7F"/>
    <w:rsid w:val="009C4C1A"/>
    <w:rsid w:val="009C4FF0"/>
    <w:rsid w:val="009C5A2C"/>
    <w:rsid w:val="009C6F1C"/>
    <w:rsid w:val="009D05A0"/>
    <w:rsid w:val="009D0719"/>
    <w:rsid w:val="009D08B0"/>
    <w:rsid w:val="009D099C"/>
    <w:rsid w:val="009D1581"/>
    <w:rsid w:val="009D1D4F"/>
    <w:rsid w:val="009D2BDF"/>
    <w:rsid w:val="009D2E40"/>
    <w:rsid w:val="009D3201"/>
    <w:rsid w:val="009D3F88"/>
    <w:rsid w:val="009D49F3"/>
    <w:rsid w:val="009D70D5"/>
    <w:rsid w:val="009D738F"/>
    <w:rsid w:val="009E10C2"/>
    <w:rsid w:val="009E11C2"/>
    <w:rsid w:val="009E1B33"/>
    <w:rsid w:val="009E2663"/>
    <w:rsid w:val="009E2838"/>
    <w:rsid w:val="009E2B6A"/>
    <w:rsid w:val="009E30A0"/>
    <w:rsid w:val="009E30DD"/>
    <w:rsid w:val="009E313B"/>
    <w:rsid w:val="009E3EB7"/>
    <w:rsid w:val="009E48A8"/>
    <w:rsid w:val="009E5173"/>
    <w:rsid w:val="009E52B8"/>
    <w:rsid w:val="009E5DB9"/>
    <w:rsid w:val="009E75A3"/>
    <w:rsid w:val="009F09F4"/>
    <w:rsid w:val="009F0ED0"/>
    <w:rsid w:val="009F1067"/>
    <w:rsid w:val="009F164A"/>
    <w:rsid w:val="009F1A92"/>
    <w:rsid w:val="009F1E86"/>
    <w:rsid w:val="009F2D72"/>
    <w:rsid w:val="009F3060"/>
    <w:rsid w:val="009F31D2"/>
    <w:rsid w:val="009F5779"/>
    <w:rsid w:val="009F63A0"/>
    <w:rsid w:val="009F67BB"/>
    <w:rsid w:val="009F759B"/>
    <w:rsid w:val="009F78D7"/>
    <w:rsid w:val="00A00196"/>
    <w:rsid w:val="00A01B22"/>
    <w:rsid w:val="00A01FC7"/>
    <w:rsid w:val="00A033A5"/>
    <w:rsid w:val="00A033F8"/>
    <w:rsid w:val="00A03463"/>
    <w:rsid w:val="00A04A58"/>
    <w:rsid w:val="00A05226"/>
    <w:rsid w:val="00A06643"/>
    <w:rsid w:val="00A06A97"/>
    <w:rsid w:val="00A10815"/>
    <w:rsid w:val="00A1093C"/>
    <w:rsid w:val="00A10AB2"/>
    <w:rsid w:val="00A10BF5"/>
    <w:rsid w:val="00A11097"/>
    <w:rsid w:val="00A116CE"/>
    <w:rsid w:val="00A123A9"/>
    <w:rsid w:val="00A125E8"/>
    <w:rsid w:val="00A12B35"/>
    <w:rsid w:val="00A12F19"/>
    <w:rsid w:val="00A139B6"/>
    <w:rsid w:val="00A1481C"/>
    <w:rsid w:val="00A14CED"/>
    <w:rsid w:val="00A14E1D"/>
    <w:rsid w:val="00A17523"/>
    <w:rsid w:val="00A20BC4"/>
    <w:rsid w:val="00A20D2C"/>
    <w:rsid w:val="00A2216E"/>
    <w:rsid w:val="00A227C1"/>
    <w:rsid w:val="00A25C63"/>
    <w:rsid w:val="00A26D13"/>
    <w:rsid w:val="00A27538"/>
    <w:rsid w:val="00A27FEF"/>
    <w:rsid w:val="00A309B6"/>
    <w:rsid w:val="00A31822"/>
    <w:rsid w:val="00A32CDE"/>
    <w:rsid w:val="00A341AC"/>
    <w:rsid w:val="00A350B1"/>
    <w:rsid w:val="00A371F7"/>
    <w:rsid w:val="00A41441"/>
    <w:rsid w:val="00A4172A"/>
    <w:rsid w:val="00A421F7"/>
    <w:rsid w:val="00A4239C"/>
    <w:rsid w:val="00A42686"/>
    <w:rsid w:val="00A465F8"/>
    <w:rsid w:val="00A50302"/>
    <w:rsid w:val="00A51A44"/>
    <w:rsid w:val="00A5378D"/>
    <w:rsid w:val="00A53A22"/>
    <w:rsid w:val="00A545EA"/>
    <w:rsid w:val="00A54F9D"/>
    <w:rsid w:val="00A57B35"/>
    <w:rsid w:val="00A60CC7"/>
    <w:rsid w:val="00A6101F"/>
    <w:rsid w:val="00A61445"/>
    <w:rsid w:val="00A61FFE"/>
    <w:rsid w:val="00A6205F"/>
    <w:rsid w:val="00A62C3D"/>
    <w:rsid w:val="00A63A31"/>
    <w:rsid w:val="00A6419B"/>
    <w:rsid w:val="00A645CD"/>
    <w:rsid w:val="00A6509F"/>
    <w:rsid w:val="00A66BAB"/>
    <w:rsid w:val="00A700C1"/>
    <w:rsid w:val="00A70433"/>
    <w:rsid w:val="00A7156A"/>
    <w:rsid w:val="00A71E64"/>
    <w:rsid w:val="00A73F21"/>
    <w:rsid w:val="00A76122"/>
    <w:rsid w:val="00A76391"/>
    <w:rsid w:val="00A76BD8"/>
    <w:rsid w:val="00A77084"/>
    <w:rsid w:val="00A8024C"/>
    <w:rsid w:val="00A813F2"/>
    <w:rsid w:val="00A814E9"/>
    <w:rsid w:val="00A82056"/>
    <w:rsid w:val="00A83AF4"/>
    <w:rsid w:val="00A85542"/>
    <w:rsid w:val="00A85A73"/>
    <w:rsid w:val="00A8651C"/>
    <w:rsid w:val="00A865B8"/>
    <w:rsid w:val="00A87659"/>
    <w:rsid w:val="00A90281"/>
    <w:rsid w:val="00A906D8"/>
    <w:rsid w:val="00A909B4"/>
    <w:rsid w:val="00A911A0"/>
    <w:rsid w:val="00A92A79"/>
    <w:rsid w:val="00A94253"/>
    <w:rsid w:val="00A95530"/>
    <w:rsid w:val="00A96994"/>
    <w:rsid w:val="00A96B99"/>
    <w:rsid w:val="00A96D9F"/>
    <w:rsid w:val="00AA0E4A"/>
    <w:rsid w:val="00AA2814"/>
    <w:rsid w:val="00AA303D"/>
    <w:rsid w:val="00AA3751"/>
    <w:rsid w:val="00AA3A05"/>
    <w:rsid w:val="00AA4214"/>
    <w:rsid w:val="00AA7FD5"/>
    <w:rsid w:val="00AB0272"/>
    <w:rsid w:val="00AB0591"/>
    <w:rsid w:val="00AB08BA"/>
    <w:rsid w:val="00AB08F4"/>
    <w:rsid w:val="00AB1505"/>
    <w:rsid w:val="00AB3A5A"/>
    <w:rsid w:val="00AB3CC5"/>
    <w:rsid w:val="00AB4364"/>
    <w:rsid w:val="00AB4A67"/>
    <w:rsid w:val="00AB51B1"/>
    <w:rsid w:val="00AB5904"/>
    <w:rsid w:val="00AB6392"/>
    <w:rsid w:val="00AB750B"/>
    <w:rsid w:val="00AB7ED7"/>
    <w:rsid w:val="00AC075E"/>
    <w:rsid w:val="00AC0967"/>
    <w:rsid w:val="00AC1427"/>
    <w:rsid w:val="00AC22C4"/>
    <w:rsid w:val="00AC29F3"/>
    <w:rsid w:val="00AC33BC"/>
    <w:rsid w:val="00AC3ACD"/>
    <w:rsid w:val="00AC497C"/>
    <w:rsid w:val="00AC5A19"/>
    <w:rsid w:val="00AC5B14"/>
    <w:rsid w:val="00AC6941"/>
    <w:rsid w:val="00AC6E1F"/>
    <w:rsid w:val="00AD1D1C"/>
    <w:rsid w:val="00AD2DC2"/>
    <w:rsid w:val="00AD41AA"/>
    <w:rsid w:val="00AD4DEB"/>
    <w:rsid w:val="00AD5161"/>
    <w:rsid w:val="00AD5343"/>
    <w:rsid w:val="00AD5E1B"/>
    <w:rsid w:val="00AD6557"/>
    <w:rsid w:val="00AD686A"/>
    <w:rsid w:val="00AD69EB"/>
    <w:rsid w:val="00AD6F06"/>
    <w:rsid w:val="00AD7570"/>
    <w:rsid w:val="00AE03E6"/>
    <w:rsid w:val="00AE2B3D"/>
    <w:rsid w:val="00AF23E5"/>
    <w:rsid w:val="00AF2E1B"/>
    <w:rsid w:val="00AF3841"/>
    <w:rsid w:val="00AF47FE"/>
    <w:rsid w:val="00AF4BFD"/>
    <w:rsid w:val="00AF612E"/>
    <w:rsid w:val="00AF680E"/>
    <w:rsid w:val="00AF6E08"/>
    <w:rsid w:val="00AF6E35"/>
    <w:rsid w:val="00AF7B1D"/>
    <w:rsid w:val="00B00740"/>
    <w:rsid w:val="00B0095F"/>
    <w:rsid w:val="00B02E38"/>
    <w:rsid w:val="00B02F77"/>
    <w:rsid w:val="00B0358C"/>
    <w:rsid w:val="00B03A18"/>
    <w:rsid w:val="00B04E51"/>
    <w:rsid w:val="00B0526E"/>
    <w:rsid w:val="00B069F1"/>
    <w:rsid w:val="00B06A1D"/>
    <w:rsid w:val="00B06EEE"/>
    <w:rsid w:val="00B10158"/>
    <w:rsid w:val="00B11743"/>
    <w:rsid w:val="00B120B3"/>
    <w:rsid w:val="00B125A8"/>
    <w:rsid w:val="00B132E2"/>
    <w:rsid w:val="00B1374B"/>
    <w:rsid w:val="00B1397D"/>
    <w:rsid w:val="00B14E72"/>
    <w:rsid w:val="00B15B32"/>
    <w:rsid w:val="00B207D2"/>
    <w:rsid w:val="00B218A2"/>
    <w:rsid w:val="00B231C2"/>
    <w:rsid w:val="00B23307"/>
    <w:rsid w:val="00B23BBF"/>
    <w:rsid w:val="00B24659"/>
    <w:rsid w:val="00B25280"/>
    <w:rsid w:val="00B256CF"/>
    <w:rsid w:val="00B25ADB"/>
    <w:rsid w:val="00B27FF2"/>
    <w:rsid w:val="00B3087E"/>
    <w:rsid w:val="00B34A8E"/>
    <w:rsid w:val="00B35D27"/>
    <w:rsid w:val="00B367A4"/>
    <w:rsid w:val="00B3693E"/>
    <w:rsid w:val="00B36D44"/>
    <w:rsid w:val="00B37580"/>
    <w:rsid w:val="00B403DE"/>
    <w:rsid w:val="00B404CB"/>
    <w:rsid w:val="00B4090C"/>
    <w:rsid w:val="00B42672"/>
    <w:rsid w:val="00B42BDE"/>
    <w:rsid w:val="00B434BB"/>
    <w:rsid w:val="00B479F5"/>
    <w:rsid w:val="00B47A0F"/>
    <w:rsid w:val="00B5059F"/>
    <w:rsid w:val="00B50EF4"/>
    <w:rsid w:val="00B51372"/>
    <w:rsid w:val="00B51729"/>
    <w:rsid w:val="00B51982"/>
    <w:rsid w:val="00B51A4D"/>
    <w:rsid w:val="00B5335E"/>
    <w:rsid w:val="00B53BA5"/>
    <w:rsid w:val="00B557E1"/>
    <w:rsid w:val="00B57363"/>
    <w:rsid w:val="00B573AA"/>
    <w:rsid w:val="00B60861"/>
    <w:rsid w:val="00B60BDA"/>
    <w:rsid w:val="00B60DF1"/>
    <w:rsid w:val="00B61D3C"/>
    <w:rsid w:val="00B624A9"/>
    <w:rsid w:val="00B625AE"/>
    <w:rsid w:val="00B64BE2"/>
    <w:rsid w:val="00B65FF1"/>
    <w:rsid w:val="00B6741A"/>
    <w:rsid w:val="00B67777"/>
    <w:rsid w:val="00B67C7C"/>
    <w:rsid w:val="00B7279D"/>
    <w:rsid w:val="00B72986"/>
    <w:rsid w:val="00B72F3B"/>
    <w:rsid w:val="00B73754"/>
    <w:rsid w:val="00B74C87"/>
    <w:rsid w:val="00B764EC"/>
    <w:rsid w:val="00B76B33"/>
    <w:rsid w:val="00B776B2"/>
    <w:rsid w:val="00B77A9B"/>
    <w:rsid w:val="00B808A7"/>
    <w:rsid w:val="00B81A69"/>
    <w:rsid w:val="00B81BF9"/>
    <w:rsid w:val="00B83816"/>
    <w:rsid w:val="00B83E72"/>
    <w:rsid w:val="00B841B6"/>
    <w:rsid w:val="00B847BA"/>
    <w:rsid w:val="00B85092"/>
    <w:rsid w:val="00B85EE6"/>
    <w:rsid w:val="00B86F44"/>
    <w:rsid w:val="00B873CD"/>
    <w:rsid w:val="00B87AFD"/>
    <w:rsid w:val="00B92CE3"/>
    <w:rsid w:val="00B93D55"/>
    <w:rsid w:val="00B95A84"/>
    <w:rsid w:val="00B95B48"/>
    <w:rsid w:val="00B97EA7"/>
    <w:rsid w:val="00B97F1B"/>
    <w:rsid w:val="00BA1D43"/>
    <w:rsid w:val="00BA24EF"/>
    <w:rsid w:val="00BA2896"/>
    <w:rsid w:val="00BA2BA9"/>
    <w:rsid w:val="00BA2D12"/>
    <w:rsid w:val="00BA357E"/>
    <w:rsid w:val="00BA73EF"/>
    <w:rsid w:val="00BA7435"/>
    <w:rsid w:val="00BA751D"/>
    <w:rsid w:val="00BB0283"/>
    <w:rsid w:val="00BB0608"/>
    <w:rsid w:val="00BB07E1"/>
    <w:rsid w:val="00BB2B33"/>
    <w:rsid w:val="00BB5022"/>
    <w:rsid w:val="00BB543F"/>
    <w:rsid w:val="00BC009E"/>
    <w:rsid w:val="00BC01D7"/>
    <w:rsid w:val="00BC0753"/>
    <w:rsid w:val="00BC0997"/>
    <w:rsid w:val="00BC1476"/>
    <w:rsid w:val="00BC14EE"/>
    <w:rsid w:val="00BC1ED8"/>
    <w:rsid w:val="00BC2459"/>
    <w:rsid w:val="00BC2973"/>
    <w:rsid w:val="00BC2CB7"/>
    <w:rsid w:val="00BC3674"/>
    <w:rsid w:val="00BC3BB6"/>
    <w:rsid w:val="00BC3D46"/>
    <w:rsid w:val="00BC48D3"/>
    <w:rsid w:val="00BC5069"/>
    <w:rsid w:val="00BC52F2"/>
    <w:rsid w:val="00BC679C"/>
    <w:rsid w:val="00BC69F7"/>
    <w:rsid w:val="00BC7133"/>
    <w:rsid w:val="00BC7443"/>
    <w:rsid w:val="00BC7D88"/>
    <w:rsid w:val="00BC7E19"/>
    <w:rsid w:val="00BD00EC"/>
    <w:rsid w:val="00BD11B0"/>
    <w:rsid w:val="00BD12D9"/>
    <w:rsid w:val="00BD1402"/>
    <w:rsid w:val="00BD1D2E"/>
    <w:rsid w:val="00BD2EA4"/>
    <w:rsid w:val="00BD557C"/>
    <w:rsid w:val="00BD5814"/>
    <w:rsid w:val="00BD6CF1"/>
    <w:rsid w:val="00BD75C3"/>
    <w:rsid w:val="00BD76B1"/>
    <w:rsid w:val="00BE026B"/>
    <w:rsid w:val="00BE05C9"/>
    <w:rsid w:val="00BE178C"/>
    <w:rsid w:val="00BE221A"/>
    <w:rsid w:val="00BE31FA"/>
    <w:rsid w:val="00BE420E"/>
    <w:rsid w:val="00BE5E52"/>
    <w:rsid w:val="00BE6772"/>
    <w:rsid w:val="00BE72BE"/>
    <w:rsid w:val="00BF0F6A"/>
    <w:rsid w:val="00BF1BD4"/>
    <w:rsid w:val="00BF1F2F"/>
    <w:rsid w:val="00BF25CB"/>
    <w:rsid w:val="00BF39C7"/>
    <w:rsid w:val="00BF48A0"/>
    <w:rsid w:val="00BF5D58"/>
    <w:rsid w:val="00C002BA"/>
    <w:rsid w:val="00C01541"/>
    <w:rsid w:val="00C01A62"/>
    <w:rsid w:val="00C01CC2"/>
    <w:rsid w:val="00C045F7"/>
    <w:rsid w:val="00C06CF9"/>
    <w:rsid w:val="00C06FF8"/>
    <w:rsid w:val="00C07A12"/>
    <w:rsid w:val="00C107B4"/>
    <w:rsid w:val="00C10E9C"/>
    <w:rsid w:val="00C11034"/>
    <w:rsid w:val="00C13A68"/>
    <w:rsid w:val="00C13FA3"/>
    <w:rsid w:val="00C14B12"/>
    <w:rsid w:val="00C14B30"/>
    <w:rsid w:val="00C166F0"/>
    <w:rsid w:val="00C16891"/>
    <w:rsid w:val="00C16A89"/>
    <w:rsid w:val="00C17885"/>
    <w:rsid w:val="00C20212"/>
    <w:rsid w:val="00C203D8"/>
    <w:rsid w:val="00C2367F"/>
    <w:rsid w:val="00C238C3"/>
    <w:rsid w:val="00C25AA8"/>
    <w:rsid w:val="00C269BC"/>
    <w:rsid w:val="00C26D5D"/>
    <w:rsid w:val="00C2728F"/>
    <w:rsid w:val="00C273B1"/>
    <w:rsid w:val="00C2760E"/>
    <w:rsid w:val="00C3058C"/>
    <w:rsid w:val="00C3124F"/>
    <w:rsid w:val="00C346F6"/>
    <w:rsid w:val="00C35144"/>
    <w:rsid w:val="00C360CA"/>
    <w:rsid w:val="00C36542"/>
    <w:rsid w:val="00C3679B"/>
    <w:rsid w:val="00C37EA9"/>
    <w:rsid w:val="00C414CC"/>
    <w:rsid w:val="00C417E4"/>
    <w:rsid w:val="00C421A9"/>
    <w:rsid w:val="00C42536"/>
    <w:rsid w:val="00C43539"/>
    <w:rsid w:val="00C43D37"/>
    <w:rsid w:val="00C44ECA"/>
    <w:rsid w:val="00C45505"/>
    <w:rsid w:val="00C4580F"/>
    <w:rsid w:val="00C463DB"/>
    <w:rsid w:val="00C467DC"/>
    <w:rsid w:val="00C46D65"/>
    <w:rsid w:val="00C46DA1"/>
    <w:rsid w:val="00C470CF"/>
    <w:rsid w:val="00C47986"/>
    <w:rsid w:val="00C47A04"/>
    <w:rsid w:val="00C50005"/>
    <w:rsid w:val="00C50389"/>
    <w:rsid w:val="00C506B4"/>
    <w:rsid w:val="00C5118D"/>
    <w:rsid w:val="00C514B6"/>
    <w:rsid w:val="00C51704"/>
    <w:rsid w:val="00C519BE"/>
    <w:rsid w:val="00C5214A"/>
    <w:rsid w:val="00C52847"/>
    <w:rsid w:val="00C52855"/>
    <w:rsid w:val="00C54402"/>
    <w:rsid w:val="00C544E3"/>
    <w:rsid w:val="00C54552"/>
    <w:rsid w:val="00C545C5"/>
    <w:rsid w:val="00C54738"/>
    <w:rsid w:val="00C54B82"/>
    <w:rsid w:val="00C54B87"/>
    <w:rsid w:val="00C55A61"/>
    <w:rsid w:val="00C577CC"/>
    <w:rsid w:val="00C60057"/>
    <w:rsid w:val="00C60252"/>
    <w:rsid w:val="00C611BA"/>
    <w:rsid w:val="00C61706"/>
    <w:rsid w:val="00C61F57"/>
    <w:rsid w:val="00C62671"/>
    <w:rsid w:val="00C62E98"/>
    <w:rsid w:val="00C631A4"/>
    <w:rsid w:val="00C631B1"/>
    <w:rsid w:val="00C63413"/>
    <w:rsid w:val="00C64019"/>
    <w:rsid w:val="00C64800"/>
    <w:rsid w:val="00C65821"/>
    <w:rsid w:val="00C65931"/>
    <w:rsid w:val="00C67967"/>
    <w:rsid w:val="00C707FD"/>
    <w:rsid w:val="00C70ED9"/>
    <w:rsid w:val="00C71991"/>
    <w:rsid w:val="00C71FD5"/>
    <w:rsid w:val="00C71FE8"/>
    <w:rsid w:val="00C726F4"/>
    <w:rsid w:val="00C76DAE"/>
    <w:rsid w:val="00C771E4"/>
    <w:rsid w:val="00C805F3"/>
    <w:rsid w:val="00C81695"/>
    <w:rsid w:val="00C82681"/>
    <w:rsid w:val="00C834AD"/>
    <w:rsid w:val="00C83629"/>
    <w:rsid w:val="00C85536"/>
    <w:rsid w:val="00C86218"/>
    <w:rsid w:val="00C8707E"/>
    <w:rsid w:val="00C90525"/>
    <w:rsid w:val="00C90714"/>
    <w:rsid w:val="00C9072E"/>
    <w:rsid w:val="00C9110A"/>
    <w:rsid w:val="00C92282"/>
    <w:rsid w:val="00C92D32"/>
    <w:rsid w:val="00C9597F"/>
    <w:rsid w:val="00C95E26"/>
    <w:rsid w:val="00C96E21"/>
    <w:rsid w:val="00C96F58"/>
    <w:rsid w:val="00C977C8"/>
    <w:rsid w:val="00C97A61"/>
    <w:rsid w:val="00CA0F14"/>
    <w:rsid w:val="00CA10EB"/>
    <w:rsid w:val="00CA14E7"/>
    <w:rsid w:val="00CA1B02"/>
    <w:rsid w:val="00CA1C05"/>
    <w:rsid w:val="00CA28EF"/>
    <w:rsid w:val="00CA315B"/>
    <w:rsid w:val="00CA6215"/>
    <w:rsid w:val="00CB10A1"/>
    <w:rsid w:val="00CB1990"/>
    <w:rsid w:val="00CB25E5"/>
    <w:rsid w:val="00CB48B5"/>
    <w:rsid w:val="00CB5A6F"/>
    <w:rsid w:val="00CB5F86"/>
    <w:rsid w:val="00CB6980"/>
    <w:rsid w:val="00CB784B"/>
    <w:rsid w:val="00CC102E"/>
    <w:rsid w:val="00CC15CF"/>
    <w:rsid w:val="00CC2843"/>
    <w:rsid w:val="00CC3EC3"/>
    <w:rsid w:val="00CC4ACC"/>
    <w:rsid w:val="00CC5F89"/>
    <w:rsid w:val="00CC6C8F"/>
    <w:rsid w:val="00CC7425"/>
    <w:rsid w:val="00CC7C76"/>
    <w:rsid w:val="00CD025E"/>
    <w:rsid w:val="00CD1738"/>
    <w:rsid w:val="00CD189C"/>
    <w:rsid w:val="00CD19BB"/>
    <w:rsid w:val="00CD3D86"/>
    <w:rsid w:val="00CD4C56"/>
    <w:rsid w:val="00CD5FE7"/>
    <w:rsid w:val="00CD70D8"/>
    <w:rsid w:val="00CE0459"/>
    <w:rsid w:val="00CE2153"/>
    <w:rsid w:val="00CE382E"/>
    <w:rsid w:val="00CE400B"/>
    <w:rsid w:val="00CE5AB8"/>
    <w:rsid w:val="00CE5D9E"/>
    <w:rsid w:val="00CE6628"/>
    <w:rsid w:val="00CE6BF2"/>
    <w:rsid w:val="00CE7A58"/>
    <w:rsid w:val="00CE7FD4"/>
    <w:rsid w:val="00CF038C"/>
    <w:rsid w:val="00CF04B8"/>
    <w:rsid w:val="00CF0904"/>
    <w:rsid w:val="00CF0AC6"/>
    <w:rsid w:val="00CF2E3B"/>
    <w:rsid w:val="00CF3E16"/>
    <w:rsid w:val="00CF577C"/>
    <w:rsid w:val="00CF7A76"/>
    <w:rsid w:val="00D0005D"/>
    <w:rsid w:val="00D020CB"/>
    <w:rsid w:val="00D02C39"/>
    <w:rsid w:val="00D02FC0"/>
    <w:rsid w:val="00D0385C"/>
    <w:rsid w:val="00D043C3"/>
    <w:rsid w:val="00D058F0"/>
    <w:rsid w:val="00D05C27"/>
    <w:rsid w:val="00D05FED"/>
    <w:rsid w:val="00D06FE2"/>
    <w:rsid w:val="00D07387"/>
    <w:rsid w:val="00D100E2"/>
    <w:rsid w:val="00D125D0"/>
    <w:rsid w:val="00D13522"/>
    <w:rsid w:val="00D149D3"/>
    <w:rsid w:val="00D153DA"/>
    <w:rsid w:val="00D164FB"/>
    <w:rsid w:val="00D176E2"/>
    <w:rsid w:val="00D17DE8"/>
    <w:rsid w:val="00D206DD"/>
    <w:rsid w:val="00D2124C"/>
    <w:rsid w:val="00D21B2A"/>
    <w:rsid w:val="00D2397A"/>
    <w:rsid w:val="00D23A57"/>
    <w:rsid w:val="00D24F8C"/>
    <w:rsid w:val="00D258F0"/>
    <w:rsid w:val="00D26BED"/>
    <w:rsid w:val="00D26FB6"/>
    <w:rsid w:val="00D27D4F"/>
    <w:rsid w:val="00D3130F"/>
    <w:rsid w:val="00D31CEB"/>
    <w:rsid w:val="00D31DB0"/>
    <w:rsid w:val="00D32211"/>
    <w:rsid w:val="00D32381"/>
    <w:rsid w:val="00D3309C"/>
    <w:rsid w:val="00D352BF"/>
    <w:rsid w:val="00D35A0A"/>
    <w:rsid w:val="00D35DF2"/>
    <w:rsid w:val="00D363E9"/>
    <w:rsid w:val="00D36C24"/>
    <w:rsid w:val="00D36EBC"/>
    <w:rsid w:val="00D3736B"/>
    <w:rsid w:val="00D37405"/>
    <w:rsid w:val="00D37F70"/>
    <w:rsid w:val="00D416F9"/>
    <w:rsid w:val="00D424B2"/>
    <w:rsid w:val="00D44F74"/>
    <w:rsid w:val="00D455AC"/>
    <w:rsid w:val="00D45CCC"/>
    <w:rsid w:val="00D4612A"/>
    <w:rsid w:val="00D46B71"/>
    <w:rsid w:val="00D46DD0"/>
    <w:rsid w:val="00D473EF"/>
    <w:rsid w:val="00D5045C"/>
    <w:rsid w:val="00D50D28"/>
    <w:rsid w:val="00D51D47"/>
    <w:rsid w:val="00D51EB8"/>
    <w:rsid w:val="00D52E5A"/>
    <w:rsid w:val="00D535C7"/>
    <w:rsid w:val="00D539D9"/>
    <w:rsid w:val="00D53B24"/>
    <w:rsid w:val="00D55034"/>
    <w:rsid w:val="00D55B2E"/>
    <w:rsid w:val="00D565B2"/>
    <w:rsid w:val="00D57CA8"/>
    <w:rsid w:val="00D602C1"/>
    <w:rsid w:val="00D6163D"/>
    <w:rsid w:val="00D61729"/>
    <w:rsid w:val="00D61DDA"/>
    <w:rsid w:val="00D62778"/>
    <w:rsid w:val="00D637AB"/>
    <w:rsid w:val="00D65ECE"/>
    <w:rsid w:val="00D66ACB"/>
    <w:rsid w:val="00D66C48"/>
    <w:rsid w:val="00D67D2F"/>
    <w:rsid w:val="00D701BF"/>
    <w:rsid w:val="00D7053C"/>
    <w:rsid w:val="00D74E6D"/>
    <w:rsid w:val="00D766FB"/>
    <w:rsid w:val="00D77080"/>
    <w:rsid w:val="00D77DE5"/>
    <w:rsid w:val="00D80B2B"/>
    <w:rsid w:val="00D81F26"/>
    <w:rsid w:val="00D82091"/>
    <w:rsid w:val="00D825FA"/>
    <w:rsid w:val="00D82A03"/>
    <w:rsid w:val="00D8310F"/>
    <w:rsid w:val="00D84CB4"/>
    <w:rsid w:val="00D84F4B"/>
    <w:rsid w:val="00D855D1"/>
    <w:rsid w:val="00D857D2"/>
    <w:rsid w:val="00D85AFA"/>
    <w:rsid w:val="00D872D3"/>
    <w:rsid w:val="00D87EE3"/>
    <w:rsid w:val="00D904C3"/>
    <w:rsid w:val="00D905E1"/>
    <w:rsid w:val="00D91ED2"/>
    <w:rsid w:val="00D93313"/>
    <w:rsid w:val="00D93DC9"/>
    <w:rsid w:val="00D94A4E"/>
    <w:rsid w:val="00D958D8"/>
    <w:rsid w:val="00D970B6"/>
    <w:rsid w:val="00D9739B"/>
    <w:rsid w:val="00D97521"/>
    <w:rsid w:val="00DA00B6"/>
    <w:rsid w:val="00DA1EAF"/>
    <w:rsid w:val="00DA2956"/>
    <w:rsid w:val="00DA2EBF"/>
    <w:rsid w:val="00DA4EFE"/>
    <w:rsid w:val="00DA558D"/>
    <w:rsid w:val="00DA5D15"/>
    <w:rsid w:val="00DA7E9B"/>
    <w:rsid w:val="00DB06D4"/>
    <w:rsid w:val="00DB5771"/>
    <w:rsid w:val="00DB649E"/>
    <w:rsid w:val="00DB72DF"/>
    <w:rsid w:val="00DB787D"/>
    <w:rsid w:val="00DB7982"/>
    <w:rsid w:val="00DC04BC"/>
    <w:rsid w:val="00DC12BC"/>
    <w:rsid w:val="00DC2A54"/>
    <w:rsid w:val="00DC3DE6"/>
    <w:rsid w:val="00DC49D8"/>
    <w:rsid w:val="00DC49F8"/>
    <w:rsid w:val="00DC52BD"/>
    <w:rsid w:val="00DC596A"/>
    <w:rsid w:val="00DC62BF"/>
    <w:rsid w:val="00DC705C"/>
    <w:rsid w:val="00DC7231"/>
    <w:rsid w:val="00DC7DF5"/>
    <w:rsid w:val="00DD346A"/>
    <w:rsid w:val="00DD44E7"/>
    <w:rsid w:val="00DD6E68"/>
    <w:rsid w:val="00DD6ECE"/>
    <w:rsid w:val="00DD756F"/>
    <w:rsid w:val="00DD7C7C"/>
    <w:rsid w:val="00DD7E30"/>
    <w:rsid w:val="00DE0620"/>
    <w:rsid w:val="00DE0709"/>
    <w:rsid w:val="00DE0799"/>
    <w:rsid w:val="00DE0E1E"/>
    <w:rsid w:val="00DE110C"/>
    <w:rsid w:val="00DE1C4C"/>
    <w:rsid w:val="00DE1F8C"/>
    <w:rsid w:val="00DE1FE7"/>
    <w:rsid w:val="00DE281F"/>
    <w:rsid w:val="00DE2C80"/>
    <w:rsid w:val="00DE2D1B"/>
    <w:rsid w:val="00DE3C1B"/>
    <w:rsid w:val="00DE4B20"/>
    <w:rsid w:val="00DF0894"/>
    <w:rsid w:val="00DF1F48"/>
    <w:rsid w:val="00DF48D9"/>
    <w:rsid w:val="00DF6560"/>
    <w:rsid w:val="00DF78E9"/>
    <w:rsid w:val="00E01004"/>
    <w:rsid w:val="00E01FFC"/>
    <w:rsid w:val="00E034BF"/>
    <w:rsid w:val="00E036E5"/>
    <w:rsid w:val="00E03C5B"/>
    <w:rsid w:val="00E03EAA"/>
    <w:rsid w:val="00E03F65"/>
    <w:rsid w:val="00E0433D"/>
    <w:rsid w:val="00E043EF"/>
    <w:rsid w:val="00E0543F"/>
    <w:rsid w:val="00E05810"/>
    <w:rsid w:val="00E05A73"/>
    <w:rsid w:val="00E07358"/>
    <w:rsid w:val="00E0735C"/>
    <w:rsid w:val="00E07576"/>
    <w:rsid w:val="00E107D7"/>
    <w:rsid w:val="00E11543"/>
    <w:rsid w:val="00E11736"/>
    <w:rsid w:val="00E12E82"/>
    <w:rsid w:val="00E13905"/>
    <w:rsid w:val="00E141C0"/>
    <w:rsid w:val="00E14F13"/>
    <w:rsid w:val="00E15E46"/>
    <w:rsid w:val="00E165D8"/>
    <w:rsid w:val="00E167DA"/>
    <w:rsid w:val="00E16F34"/>
    <w:rsid w:val="00E178B8"/>
    <w:rsid w:val="00E1794A"/>
    <w:rsid w:val="00E20CE2"/>
    <w:rsid w:val="00E2199F"/>
    <w:rsid w:val="00E2384B"/>
    <w:rsid w:val="00E23C54"/>
    <w:rsid w:val="00E24443"/>
    <w:rsid w:val="00E25658"/>
    <w:rsid w:val="00E25A07"/>
    <w:rsid w:val="00E269F3"/>
    <w:rsid w:val="00E26F7B"/>
    <w:rsid w:val="00E279FC"/>
    <w:rsid w:val="00E27A76"/>
    <w:rsid w:val="00E30A23"/>
    <w:rsid w:val="00E30B98"/>
    <w:rsid w:val="00E3127B"/>
    <w:rsid w:val="00E3170F"/>
    <w:rsid w:val="00E3189D"/>
    <w:rsid w:val="00E355C5"/>
    <w:rsid w:val="00E35891"/>
    <w:rsid w:val="00E362B1"/>
    <w:rsid w:val="00E37F69"/>
    <w:rsid w:val="00E4032D"/>
    <w:rsid w:val="00E40844"/>
    <w:rsid w:val="00E40968"/>
    <w:rsid w:val="00E415A3"/>
    <w:rsid w:val="00E41693"/>
    <w:rsid w:val="00E41FF1"/>
    <w:rsid w:val="00E420E0"/>
    <w:rsid w:val="00E4213F"/>
    <w:rsid w:val="00E428FF"/>
    <w:rsid w:val="00E43006"/>
    <w:rsid w:val="00E43340"/>
    <w:rsid w:val="00E44F48"/>
    <w:rsid w:val="00E4755A"/>
    <w:rsid w:val="00E50295"/>
    <w:rsid w:val="00E50333"/>
    <w:rsid w:val="00E503BA"/>
    <w:rsid w:val="00E513B0"/>
    <w:rsid w:val="00E521E9"/>
    <w:rsid w:val="00E55804"/>
    <w:rsid w:val="00E55A17"/>
    <w:rsid w:val="00E55CF8"/>
    <w:rsid w:val="00E56921"/>
    <w:rsid w:val="00E56B12"/>
    <w:rsid w:val="00E57352"/>
    <w:rsid w:val="00E5793B"/>
    <w:rsid w:val="00E57E7C"/>
    <w:rsid w:val="00E602C8"/>
    <w:rsid w:val="00E60AED"/>
    <w:rsid w:val="00E60C80"/>
    <w:rsid w:val="00E61CDC"/>
    <w:rsid w:val="00E62DBB"/>
    <w:rsid w:val="00E62E40"/>
    <w:rsid w:val="00E64474"/>
    <w:rsid w:val="00E64593"/>
    <w:rsid w:val="00E64D23"/>
    <w:rsid w:val="00E64F1B"/>
    <w:rsid w:val="00E65683"/>
    <w:rsid w:val="00E659F8"/>
    <w:rsid w:val="00E662DE"/>
    <w:rsid w:val="00E70C20"/>
    <w:rsid w:val="00E718DE"/>
    <w:rsid w:val="00E7237E"/>
    <w:rsid w:val="00E735D6"/>
    <w:rsid w:val="00E74A12"/>
    <w:rsid w:val="00E7543E"/>
    <w:rsid w:val="00E761DA"/>
    <w:rsid w:val="00E762E7"/>
    <w:rsid w:val="00E76881"/>
    <w:rsid w:val="00E77B47"/>
    <w:rsid w:val="00E829B2"/>
    <w:rsid w:val="00E82BFB"/>
    <w:rsid w:val="00E82E25"/>
    <w:rsid w:val="00E84766"/>
    <w:rsid w:val="00E8562F"/>
    <w:rsid w:val="00E85F6D"/>
    <w:rsid w:val="00E900D2"/>
    <w:rsid w:val="00E90EE4"/>
    <w:rsid w:val="00E91880"/>
    <w:rsid w:val="00E919D5"/>
    <w:rsid w:val="00E91FF7"/>
    <w:rsid w:val="00E9231D"/>
    <w:rsid w:val="00E94400"/>
    <w:rsid w:val="00E94556"/>
    <w:rsid w:val="00E94609"/>
    <w:rsid w:val="00E95EDF"/>
    <w:rsid w:val="00E96B8E"/>
    <w:rsid w:val="00E96E41"/>
    <w:rsid w:val="00E97F31"/>
    <w:rsid w:val="00EA0E0B"/>
    <w:rsid w:val="00EA10CC"/>
    <w:rsid w:val="00EA4B99"/>
    <w:rsid w:val="00EA6E9B"/>
    <w:rsid w:val="00EB1056"/>
    <w:rsid w:val="00EB2109"/>
    <w:rsid w:val="00EB2170"/>
    <w:rsid w:val="00EB308F"/>
    <w:rsid w:val="00EB4316"/>
    <w:rsid w:val="00EB432D"/>
    <w:rsid w:val="00EB4EB1"/>
    <w:rsid w:val="00EB7347"/>
    <w:rsid w:val="00EB748C"/>
    <w:rsid w:val="00EB7AC2"/>
    <w:rsid w:val="00EC00D8"/>
    <w:rsid w:val="00EC070E"/>
    <w:rsid w:val="00EC1E9A"/>
    <w:rsid w:val="00EC2964"/>
    <w:rsid w:val="00EC2C25"/>
    <w:rsid w:val="00EC2FB7"/>
    <w:rsid w:val="00EC31F2"/>
    <w:rsid w:val="00EC3718"/>
    <w:rsid w:val="00EC3844"/>
    <w:rsid w:val="00EC39AD"/>
    <w:rsid w:val="00EC7432"/>
    <w:rsid w:val="00EC7E09"/>
    <w:rsid w:val="00EC7E52"/>
    <w:rsid w:val="00ED068B"/>
    <w:rsid w:val="00ED0EC3"/>
    <w:rsid w:val="00ED1601"/>
    <w:rsid w:val="00ED235D"/>
    <w:rsid w:val="00ED3ACF"/>
    <w:rsid w:val="00ED3CB4"/>
    <w:rsid w:val="00ED4345"/>
    <w:rsid w:val="00ED4776"/>
    <w:rsid w:val="00ED51E4"/>
    <w:rsid w:val="00ED75E9"/>
    <w:rsid w:val="00ED7D91"/>
    <w:rsid w:val="00ED7F41"/>
    <w:rsid w:val="00EE0FF7"/>
    <w:rsid w:val="00EE171A"/>
    <w:rsid w:val="00EE17C5"/>
    <w:rsid w:val="00EE18F0"/>
    <w:rsid w:val="00EE1ADF"/>
    <w:rsid w:val="00EE1EED"/>
    <w:rsid w:val="00EE306F"/>
    <w:rsid w:val="00EE30FD"/>
    <w:rsid w:val="00EE503F"/>
    <w:rsid w:val="00EE56AC"/>
    <w:rsid w:val="00EE5B51"/>
    <w:rsid w:val="00EE60A1"/>
    <w:rsid w:val="00EE7349"/>
    <w:rsid w:val="00EE7AD9"/>
    <w:rsid w:val="00EF03C9"/>
    <w:rsid w:val="00EF1110"/>
    <w:rsid w:val="00EF20A5"/>
    <w:rsid w:val="00EF3134"/>
    <w:rsid w:val="00EF3B9C"/>
    <w:rsid w:val="00EF4161"/>
    <w:rsid w:val="00EF529B"/>
    <w:rsid w:val="00EF5982"/>
    <w:rsid w:val="00EF5ED3"/>
    <w:rsid w:val="00EF6234"/>
    <w:rsid w:val="00EF6B71"/>
    <w:rsid w:val="00EF793B"/>
    <w:rsid w:val="00F00E93"/>
    <w:rsid w:val="00F0187E"/>
    <w:rsid w:val="00F01F67"/>
    <w:rsid w:val="00F0232F"/>
    <w:rsid w:val="00F026D3"/>
    <w:rsid w:val="00F03FC8"/>
    <w:rsid w:val="00F04DB8"/>
    <w:rsid w:val="00F05490"/>
    <w:rsid w:val="00F06129"/>
    <w:rsid w:val="00F07C39"/>
    <w:rsid w:val="00F07EBA"/>
    <w:rsid w:val="00F07F67"/>
    <w:rsid w:val="00F102A9"/>
    <w:rsid w:val="00F1196B"/>
    <w:rsid w:val="00F1252D"/>
    <w:rsid w:val="00F13468"/>
    <w:rsid w:val="00F13724"/>
    <w:rsid w:val="00F13D07"/>
    <w:rsid w:val="00F1448D"/>
    <w:rsid w:val="00F15BE2"/>
    <w:rsid w:val="00F16071"/>
    <w:rsid w:val="00F176C6"/>
    <w:rsid w:val="00F20D6B"/>
    <w:rsid w:val="00F22C27"/>
    <w:rsid w:val="00F244E8"/>
    <w:rsid w:val="00F249C7"/>
    <w:rsid w:val="00F2546C"/>
    <w:rsid w:val="00F261AD"/>
    <w:rsid w:val="00F264CD"/>
    <w:rsid w:val="00F27832"/>
    <w:rsid w:val="00F306AE"/>
    <w:rsid w:val="00F306FB"/>
    <w:rsid w:val="00F31F15"/>
    <w:rsid w:val="00F3213D"/>
    <w:rsid w:val="00F35529"/>
    <w:rsid w:val="00F367D3"/>
    <w:rsid w:val="00F36E7C"/>
    <w:rsid w:val="00F36F03"/>
    <w:rsid w:val="00F377C2"/>
    <w:rsid w:val="00F37BC3"/>
    <w:rsid w:val="00F41B95"/>
    <w:rsid w:val="00F41E93"/>
    <w:rsid w:val="00F44BD5"/>
    <w:rsid w:val="00F44C4D"/>
    <w:rsid w:val="00F452E2"/>
    <w:rsid w:val="00F456A3"/>
    <w:rsid w:val="00F47C19"/>
    <w:rsid w:val="00F52243"/>
    <w:rsid w:val="00F52250"/>
    <w:rsid w:val="00F52E3F"/>
    <w:rsid w:val="00F531EB"/>
    <w:rsid w:val="00F533C7"/>
    <w:rsid w:val="00F5384F"/>
    <w:rsid w:val="00F53B26"/>
    <w:rsid w:val="00F55EF1"/>
    <w:rsid w:val="00F571D9"/>
    <w:rsid w:val="00F57DCA"/>
    <w:rsid w:val="00F61C53"/>
    <w:rsid w:val="00F63672"/>
    <w:rsid w:val="00F63E69"/>
    <w:rsid w:val="00F64242"/>
    <w:rsid w:val="00F644D1"/>
    <w:rsid w:val="00F64ADF"/>
    <w:rsid w:val="00F650B5"/>
    <w:rsid w:val="00F65AF7"/>
    <w:rsid w:val="00F673DD"/>
    <w:rsid w:val="00F71776"/>
    <w:rsid w:val="00F724B9"/>
    <w:rsid w:val="00F755EB"/>
    <w:rsid w:val="00F77EC1"/>
    <w:rsid w:val="00F80CFB"/>
    <w:rsid w:val="00F812CB"/>
    <w:rsid w:val="00F82EFC"/>
    <w:rsid w:val="00F83636"/>
    <w:rsid w:val="00F8494C"/>
    <w:rsid w:val="00F850FF"/>
    <w:rsid w:val="00F87A0F"/>
    <w:rsid w:val="00F90079"/>
    <w:rsid w:val="00F90214"/>
    <w:rsid w:val="00F90FCB"/>
    <w:rsid w:val="00F91EF1"/>
    <w:rsid w:val="00F9270C"/>
    <w:rsid w:val="00F92AAC"/>
    <w:rsid w:val="00F92B5A"/>
    <w:rsid w:val="00F930D8"/>
    <w:rsid w:val="00F93276"/>
    <w:rsid w:val="00F93E82"/>
    <w:rsid w:val="00F947F6"/>
    <w:rsid w:val="00F94AEC"/>
    <w:rsid w:val="00F95DA2"/>
    <w:rsid w:val="00F95EED"/>
    <w:rsid w:val="00F96635"/>
    <w:rsid w:val="00F966B1"/>
    <w:rsid w:val="00F96CF3"/>
    <w:rsid w:val="00F96E55"/>
    <w:rsid w:val="00F97281"/>
    <w:rsid w:val="00FA03B7"/>
    <w:rsid w:val="00FA1BEB"/>
    <w:rsid w:val="00FA1FE1"/>
    <w:rsid w:val="00FA27EA"/>
    <w:rsid w:val="00FA2AE0"/>
    <w:rsid w:val="00FA2CDA"/>
    <w:rsid w:val="00FA3A8E"/>
    <w:rsid w:val="00FA72B9"/>
    <w:rsid w:val="00FA7D28"/>
    <w:rsid w:val="00FB0841"/>
    <w:rsid w:val="00FB0A43"/>
    <w:rsid w:val="00FB14D9"/>
    <w:rsid w:val="00FB1932"/>
    <w:rsid w:val="00FB1F44"/>
    <w:rsid w:val="00FB31AF"/>
    <w:rsid w:val="00FB380C"/>
    <w:rsid w:val="00FB4B1F"/>
    <w:rsid w:val="00FB4CFB"/>
    <w:rsid w:val="00FB54BB"/>
    <w:rsid w:val="00FB6959"/>
    <w:rsid w:val="00FC0FBF"/>
    <w:rsid w:val="00FC146F"/>
    <w:rsid w:val="00FC1ADD"/>
    <w:rsid w:val="00FC208A"/>
    <w:rsid w:val="00FC2DED"/>
    <w:rsid w:val="00FC5CA4"/>
    <w:rsid w:val="00FC61B0"/>
    <w:rsid w:val="00FD0697"/>
    <w:rsid w:val="00FD1762"/>
    <w:rsid w:val="00FD215D"/>
    <w:rsid w:val="00FD2A1E"/>
    <w:rsid w:val="00FD4EA5"/>
    <w:rsid w:val="00FD58AE"/>
    <w:rsid w:val="00FD5D9C"/>
    <w:rsid w:val="00FD5E40"/>
    <w:rsid w:val="00FD6E1A"/>
    <w:rsid w:val="00FE0375"/>
    <w:rsid w:val="00FE0DC9"/>
    <w:rsid w:val="00FE1040"/>
    <w:rsid w:val="00FE1468"/>
    <w:rsid w:val="00FE1702"/>
    <w:rsid w:val="00FE2D67"/>
    <w:rsid w:val="00FE40BA"/>
    <w:rsid w:val="00FE49DF"/>
    <w:rsid w:val="00FE4B3B"/>
    <w:rsid w:val="00FE4BCE"/>
    <w:rsid w:val="00FE59AC"/>
    <w:rsid w:val="00FE5F71"/>
    <w:rsid w:val="00FE69BD"/>
    <w:rsid w:val="00FE7D46"/>
    <w:rsid w:val="00FE7FFB"/>
    <w:rsid w:val="00FF09F6"/>
    <w:rsid w:val="00FF1EFA"/>
    <w:rsid w:val="00FF2CCF"/>
    <w:rsid w:val="00FF35CC"/>
    <w:rsid w:val="00FF385A"/>
    <w:rsid w:val="00FF48B0"/>
    <w:rsid w:val="00FF4E35"/>
    <w:rsid w:val="00FF4E8C"/>
    <w:rsid w:val="00FF575B"/>
    <w:rsid w:val="00FF5808"/>
    <w:rsid w:val="00FF6BA3"/>
    <w:rsid w:val="00FF7E9E"/>
    <w:rsid w:val="0D442DD2"/>
    <w:rsid w:val="2A31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rPr>
      <w:rFonts w:ascii="Cambria" w:hAnsi="Cambria" w:eastAsia="黑体"/>
      <w:sz w:val="20"/>
      <w:szCs w:val="20"/>
    </w:rPr>
  </w:style>
  <w:style w:type="paragraph" w:styleId="7">
    <w:name w:val="annotation text"/>
    <w:basedOn w:val="1"/>
    <w:link w:val="35"/>
    <w:qFormat/>
    <w:uiPriority w:val="99"/>
    <w:pPr>
      <w:jc w:val="left"/>
    </w:pPr>
    <w:rPr>
      <w:kern w:val="0"/>
      <w:sz w:val="20"/>
      <w:lang w:val="zh-CN" w:eastAsia="zh-CN"/>
    </w:rPr>
  </w:style>
  <w:style w:type="paragraph" w:styleId="8">
    <w:name w:val="Body Text Indent"/>
    <w:basedOn w:val="1"/>
    <w:link w:val="70"/>
    <w:semiHidden/>
    <w:unhideWhenUsed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40"/>
    <w:unhideWhenUsed/>
    <w:qFormat/>
    <w:uiPriority w:val="99"/>
    <w:pPr>
      <w:ind w:left="100" w:leftChars="2500"/>
    </w:pPr>
    <w:rPr>
      <w:kern w:val="0"/>
      <w:sz w:val="20"/>
      <w:lang w:val="zh-CN" w:eastAsia="zh-CN"/>
    </w:rPr>
  </w:style>
  <w:style w:type="paragraph" w:styleId="10">
    <w:name w:val="Balloon Text"/>
    <w:basedOn w:val="1"/>
    <w:link w:val="30"/>
    <w:qFormat/>
    <w:uiPriority w:val="99"/>
    <w:rPr>
      <w:kern w:val="0"/>
      <w:sz w:val="18"/>
      <w:szCs w:val="18"/>
      <w:lang w:val="zh-CN" w:eastAsia="zh-CN"/>
    </w:rPr>
  </w:style>
  <w:style w:type="paragraph" w:styleId="11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  <w:lang w:val="zh-CN" w:eastAsia="zh-CN"/>
    </w:rPr>
  </w:style>
  <w:style w:type="paragraph" w:styleId="12">
    <w:name w:val="header"/>
    <w:basedOn w:val="1"/>
    <w:link w:val="2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  <w:lang w:val="zh-CN" w:eastAsia="zh-CN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/>
      <w:bCs/>
      <w:sz w:val="32"/>
      <w:szCs w:val="32"/>
    </w:rPr>
  </w:style>
  <w:style w:type="paragraph" w:styleId="14">
    <w:name w:val="toc 2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Cs/>
      <w:sz w:val="32"/>
      <w:szCs w:val="32"/>
    </w:rPr>
  </w:style>
  <w:style w:type="paragraph" w:styleId="15">
    <w:name w:val="annotation subject"/>
    <w:basedOn w:val="7"/>
    <w:next w:val="7"/>
    <w:link w:val="37"/>
    <w:qFormat/>
    <w:uiPriority w:val="99"/>
    <w:rPr>
      <w:b/>
      <w:bCs/>
    </w:rPr>
  </w:style>
  <w:style w:type="paragraph" w:styleId="16">
    <w:name w:val="Body Text First Indent 2"/>
    <w:basedOn w:val="8"/>
    <w:link w:val="71"/>
    <w:semiHidden/>
    <w:unhideWhenUsed/>
    <w:qFormat/>
    <w:uiPriority w:val="99"/>
    <w:pPr>
      <w:ind w:firstLine="420" w:firstLineChars="200"/>
    </w:p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semiHidden/>
    <w:unhideWhenUsed/>
    <w:qFormat/>
    <w:uiPriority w:val="99"/>
    <w:rPr>
      <w:color w:val="954F72"/>
      <w:u w:val="single"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annotation reference"/>
    <w:qFormat/>
    <w:uiPriority w:val="99"/>
    <w:rPr>
      <w:sz w:val="21"/>
      <w:szCs w:val="21"/>
    </w:rPr>
  </w:style>
  <w:style w:type="character" w:customStyle="1" w:styleId="24">
    <w:name w:val="标题 1 字符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3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6">
    <w:name w:val="标题 3 字符3"/>
    <w:link w:val="4"/>
    <w:qFormat/>
    <w:uiPriority w:val="9"/>
    <w:rPr>
      <w:b/>
      <w:bCs/>
      <w:sz w:val="32"/>
      <w:szCs w:val="32"/>
    </w:rPr>
  </w:style>
  <w:style w:type="character" w:customStyle="1" w:styleId="27">
    <w:name w:val="标题 4 字符3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8">
    <w:name w:val="页眉 字符3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字符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批注框文本 字符3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批注框文本 字符"/>
    <w:uiPriority w:val="99"/>
    <w:rPr>
      <w:kern w:val="2"/>
      <w:sz w:val="18"/>
      <w:szCs w:val="18"/>
    </w:rPr>
  </w:style>
  <w:style w:type="character" w:customStyle="1" w:styleId="32">
    <w:name w:val="页眉 字符"/>
    <w:qFormat/>
    <w:uiPriority w:val="0"/>
    <w:rPr>
      <w:sz w:val="18"/>
      <w:lang w:bidi="ar-SA"/>
    </w:rPr>
  </w:style>
  <w:style w:type="character" w:customStyle="1" w:styleId="33">
    <w:name w:val="页脚 字符"/>
    <w:qFormat/>
    <w:uiPriority w:val="99"/>
    <w:rPr>
      <w:sz w:val="18"/>
      <w:lang w:bidi="ar-SA"/>
    </w:rPr>
  </w:style>
  <w:style w:type="character" w:customStyle="1" w:styleId="34">
    <w:name w:val="批注文字 Char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5">
    <w:name w:val="批注文字 字符3"/>
    <w:link w:val="7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6">
    <w:name w:val="批注主题 Char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7">
    <w:name w:val="批注主题 字符3"/>
    <w:link w:val="15"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38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9">
    <w:name w:val="列表段落1"/>
    <w:basedOn w:val="1"/>
    <w:qFormat/>
    <w:uiPriority w:val="34"/>
    <w:pPr>
      <w:ind w:firstLine="420" w:firstLineChars="200"/>
    </w:pPr>
  </w:style>
  <w:style w:type="character" w:customStyle="1" w:styleId="40">
    <w:name w:val="日期 字符1"/>
    <w:basedOn w:val="18"/>
    <w:link w:val="9"/>
    <w:qFormat/>
    <w:uiPriority w:val="99"/>
  </w:style>
  <w:style w:type="character" w:customStyle="1" w:styleId="41">
    <w:name w:val="日期 Char1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42">
    <w:name w:val="标题 1 字符"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43">
    <w:name w:val="标题 2 字符"/>
    <w:semiHidden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4">
    <w:name w:val="标题 3 字符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45">
    <w:name w:val="标题 4 字符"/>
    <w:semiHidden/>
    <w:uiPriority w:val="9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paragraph" w:customStyle="1" w:styleId="4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7">
    <w:name w:val="批注文字 字符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8">
    <w:name w:val="日期 字符"/>
    <w:semiHidden/>
    <w:qFormat/>
    <w:uiPriority w:val="99"/>
  </w:style>
  <w:style w:type="character" w:customStyle="1" w:styleId="49">
    <w:name w:val="批注主题 字符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50">
    <w:name w:val="标题 1 字符1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51">
    <w:name w:val="标题 2 字符1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52">
    <w:name w:val="标题 3 字符1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53">
    <w:name w:val="标题 4 字符1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54">
    <w:name w:val="页眉 字符1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55">
    <w:name w:val="页脚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6">
    <w:name w:val="批注框文本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7">
    <w:name w:val="批注文字 字符1"/>
    <w:semiHidden/>
    <w:qFormat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58">
    <w:name w:val="批注主题 字符1"/>
    <w:semiHidden/>
    <w:qFormat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59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标题 1 字符2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61">
    <w:name w:val="标题 2 字符2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62">
    <w:name w:val="标题 3 字符2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63">
    <w:name w:val="标题 4 字符2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64">
    <w:name w:val="页眉 字符2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65">
    <w:name w:val="页脚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6">
    <w:name w:val="批注框文本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7">
    <w:name w:val="批注文字 字符2"/>
    <w:semiHidden/>
    <w:qFormat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68">
    <w:name w:val="批注主题 字符2"/>
    <w:semiHidden/>
    <w:qFormat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69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正文文本缩进 字符"/>
    <w:basedOn w:val="18"/>
    <w:link w:val="8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71">
    <w:name w:val="正文文本首行缩进 2 字符"/>
    <w:basedOn w:val="70"/>
    <w:link w:val="16"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7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17-pc\Desktop\&#29615;&#22659;&#36136;&#37327;&#26376;&#25253;(&#27169;&#26495;)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BEBE9-D2AA-49D8-A830-8839F2EE3C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环境质量月报(模板)</Template>
  <Company>微软中国</Company>
  <Pages>18</Pages>
  <Words>5049</Words>
  <Characters>6343</Characters>
  <Lines>63</Lines>
  <Paragraphs>17</Paragraphs>
  <TotalTime>450</TotalTime>
  <ScaleCrop>false</ScaleCrop>
  <LinksUpToDate>false</LinksUpToDate>
  <CharactersWithSpaces>6429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2024-02-06T01:14:00Z</dcterms:created>
  <dc:creator>j17-pc</dc:creator>
  <cp:lastModifiedBy>文兮</cp:lastModifiedBy>
  <cp:lastPrinted>2025-02-07T07:19:00Z</cp:lastPrinted>
  <dcterms:modified xsi:type="dcterms:W3CDTF">2026-03-05T02:32:56Z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C6AEC06EEE484DAF8E6F0AA8B7923043</vt:lpwstr>
  </property>
</Properties>
</file>