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b w:val="0"/>
          <w:bCs w:val="0"/>
          <w:sz w:val="38"/>
          <w:szCs w:val="38"/>
        </w:rPr>
      </w:pPr>
      <w:r>
        <w:rPr>
          <w:rFonts w:hint="eastAsia" w:ascii="方正小标宋_GBK" w:eastAsia="方正小标宋_GBK"/>
          <w:sz w:val="38"/>
          <w:szCs w:val="38"/>
        </w:rPr>
        <w:t>建</w:t>
      </w:r>
      <w:r>
        <w:rPr>
          <w:rFonts w:hint="eastAsia" w:ascii="方正小标宋_GBK" w:eastAsia="方正小标宋_GBK"/>
          <w:b w:val="0"/>
          <w:bCs w:val="0"/>
          <w:sz w:val="38"/>
          <w:szCs w:val="38"/>
        </w:rPr>
        <w:t>设项目环境影响评</w:t>
      </w:r>
      <w:bookmarkStart w:id="0" w:name="_GoBack"/>
      <w:bookmarkEnd w:id="0"/>
      <w:r>
        <w:rPr>
          <w:rFonts w:hint="eastAsia" w:ascii="方正小标宋_GBK" w:eastAsia="方正小标宋_GBK"/>
          <w:b w:val="0"/>
          <w:bCs w:val="0"/>
          <w:sz w:val="38"/>
          <w:szCs w:val="38"/>
        </w:rPr>
        <w:t>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三峡库区秭归县水运应用LNG项目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B5081"/>
    <w:rsid w:val="00A0316C"/>
    <w:rsid w:val="00DC3847"/>
    <w:rsid w:val="1B4F35E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473</Characters>
  <Lines>3</Lines>
  <Paragraphs>1</Paragraphs>
  <TotalTime>1</TotalTime>
  <ScaleCrop>false</ScaleCrop>
  <LinksUpToDate>false</LinksUpToDate>
  <CharactersWithSpaces>554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韩文靖</cp:lastModifiedBy>
  <dcterms:modified xsi:type="dcterms:W3CDTF">2020-06-11T12:26:51Z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