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 w:line="500" w:lineRule="exact"/>
        <w:jc w:val="center"/>
        <w:outlineLvl w:val="0"/>
        <w:rPr>
          <w:rFonts w:ascii="方正小标宋简体" w:eastAsia="方正小标宋简体"/>
          <w:sz w:val="44"/>
          <w:szCs w:val="44"/>
        </w:rPr>
      </w:pPr>
      <w:bookmarkStart w:id="0" w:name="_Toc26883115"/>
      <w:bookmarkStart w:id="1" w:name="_Toc24027377"/>
      <w:bookmarkStart w:id="2" w:name="_Toc21530176"/>
      <w:bookmarkStart w:id="3" w:name="_Toc16256721"/>
      <w:bookmarkStart w:id="4" w:name="_Toc13040011"/>
      <w:bookmarkStart w:id="5" w:name="_Toc45894149"/>
      <w:bookmarkStart w:id="6" w:name="_Toc529446718"/>
      <w:bookmarkStart w:id="7" w:name="_Toc471925979"/>
      <w:bookmarkStart w:id="8" w:name="_Toc50974829"/>
      <w:bookmarkStart w:id="9" w:name="_Toc529446721"/>
      <w:bookmarkStart w:id="10" w:name="_Toc516140329"/>
      <w:bookmarkStart w:id="11" w:name="_Toc511235046"/>
      <w:bookmarkStart w:id="12" w:name="_Toc36806111"/>
      <w:bookmarkStart w:id="13" w:name="_Toc37162053"/>
      <w:bookmarkStart w:id="14" w:name="_Toc37337028"/>
      <w:bookmarkStart w:id="15" w:name="_Toc38031393"/>
      <w:bookmarkStart w:id="16" w:name="_Toc40261098"/>
      <w:bookmarkStart w:id="17" w:name="_Hlk42605104"/>
      <w:bookmarkStart w:id="18" w:name="_Toc43888022"/>
      <w:bookmarkStart w:id="19" w:name="_Toc43889222"/>
      <w:bookmarkStart w:id="20" w:name="_Toc44514964"/>
      <w:bookmarkStart w:id="21" w:name="_Toc44657753"/>
      <w:bookmarkStart w:id="22" w:name="_Toc45287601"/>
      <w:bookmarkStart w:id="23" w:name="_Toc45890230"/>
      <w:r>
        <w:rPr>
          <w:rFonts w:hint="eastAsia" w:ascii="方正小标宋简体" w:eastAsia="方正小标宋简体"/>
          <w:sz w:val="44"/>
          <w:szCs w:val="44"/>
        </w:rPr>
        <w:t>水环境质量篇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>
      <w:pPr>
        <w:spacing w:line="540" w:lineRule="exact"/>
        <w:ind w:firstLine="640" w:firstLineChars="200"/>
        <w:jc w:val="left"/>
        <w:outlineLvl w:val="1"/>
        <w:rPr>
          <w:rFonts w:hint="eastAsia" w:ascii="黑体" w:eastAsia="黑体"/>
          <w:sz w:val="32"/>
          <w:szCs w:val="32"/>
        </w:rPr>
      </w:pPr>
      <w:bookmarkStart w:id="24" w:name="_Toc26883116"/>
      <w:bookmarkStart w:id="25" w:name="_Toc24027378"/>
      <w:bookmarkStart w:id="26" w:name="_Toc21530177"/>
      <w:bookmarkStart w:id="27" w:name="_Toc16256722"/>
      <w:bookmarkStart w:id="28" w:name="_Toc13040012"/>
      <w:bookmarkStart w:id="29" w:name="_Toc529446719"/>
      <w:bookmarkStart w:id="30" w:name="_Toc516140325"/>
      <w:bookmarkStart w:id="31" w:name="_Toc45894150"/>
      <w:bookmarkStart w:id="32" w:name="_Toc50974830"/>
      <w:r>
        <w:rPr>
          <w:rFonts w:hint="eastAsia" w:ascii="黑体" w:eastAsia="黑体"/>
          <w:sz w:val="32"/>
          <w:szCs w:val="32"/>
        </w:rPr>
        <w:t>一、8月水环境质量概况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r>
        <w:rPr>
          <w:rFonts w:hint="eastAsia" w:ascii="黑体" w:eastAsia="黑体"/>
          <w:sz w:val="32"/>
          <w:szCs w:val="32"/>
        </w:rPr>
        <w:t xml:space="preserve"> 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月对宜昌市环境水质监测网络23条河流的42个断面水质进行了监测，其中，9个十三五国考断面（南津关、荆州砖瓦厂、荆州河口、隔河岩水库坝上、长沙坝、云池（白洋）、清江大桥、铁路大桥（小桂林）、两河口（草埠湖水厂））采用国家采测分离结果和水质自动站监测结果； 7个十四五新增国考断面（野桑坪、马勒坡、东支（天府庙）、黄柏河大桥、巩河水库首、纸坊头、土门大桥）采用国家采测分离结果。</w:t>
      </w:r>
    </w:p>
    <w:p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全市主要河流水质总体为“优”，符合Ⅰ～Ⅲ类的断面40个，占全部断面的95.2%；主要河流水质达到水环境功能区要求的断面39个，达标比例为92.9%；水质超过水环境功能区要求的断面3个，超标比例为7.1%。</w:t>
      </w:r>
    </w:p>
    <w:p>
      <w:pPr>
        <w:spacing w:line="620" w:lineRule="exact"/>
        <w:ind w:firstLine="42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63" w:name="_GoBack"/>
      <w:r>
        <w:drawing>
          <wp:anchor distT="0" distB="0" distL="114300" distR="114300" simplePos="0" relativeHeight="251661312" behindDoc="1" locked="0" layoutInCell="1" allowOverlap="0">
            <wp:simplePos x="0" y="0"/>
            <wp:positionH relativeFrom="column">
              <wp:posOffset>1200150</wp:posOffset>
            </wp:positionH>
            <wp:positionV relativeFrom="paragraph">
              <wp:posOffset>100330</wp:posOffset>
            </wp:positionV>
            <wp:extent cx="3067050" cy="2019300"/>
            <wp:effectExtent l="0" t="0" r="0" b="0"/>
            <wp:wrapTight wrapText="bothSides">
              <wp:wrapPolygon>
                <wp:start x="0" y="0"/>
                <wp:lineTo x="0" y="21396"/>
                <wp:lineTo x="21466" y="21396"/>
                <wp:lineTo x="21466" y="0"/>
                <wp:lineTo x="0" y="0"/>
              </wp:wrapPolygon>
            </wp:wrapTight>
            <wp:docPr id="1" name="图片 2" descr="(][WY)199F(X9]MHRPWWPG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(][WY)199F(X9]MHRPWWPGW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63"/>
    </w:p>
    <w:p>
      <w:pPr>
        <w:widowControl/>
        <w:spacing w:line="620" w:lineRule="exact"/>
        <w:ind w:right="-105" w:rightChars="-5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spacing w:line="620" w:lineRule="exact"/>
        <w:ind w:right="-105" w:rightChars="-5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spacing w:line="620" w:lineRule="exact"/>
        <w:ind w:right="-105" w:rightChars="-5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spacing w:line="620" w:lineRule="exact"/>
        <w:ind w:right="-105" w:rightChars="-5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spacing w:line="620" w:lineRule="exact"/>
        <w:ind w:right="-105" w:rightChars="-5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spacing w:line="620" w:lineRule="exact"/>
        <w:ind w:right="-105" w:rightChars="-5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23条河流中有2条河流存在超标断面，超标比例为8.7%，分别为：长江（坝前木鱼岛断面）、玛瑙河（郭畈村和新河口断面）。各河流及断面的监测情况如下表：</w:t>
      </w:r>
    </w:p>
    <w:p>
      <w:pPr>
        <w:widowControl/>
        <w:spacing w:line="620" w:lineRule="exact"/>
        <w:ind w:right="-105" w:rightChars="-50" w:firstLine="48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sz w:val="24"/>
        </w:rPr>
        <w:t>2020年8月宜昌市主要河流断面水质监测类别</w:t>
      </w:r>
    </w:p>
    <w:tbl>
      <w:tblPr>
        <w:tblStyle w:val="3"/>
        <w:tblW w:w="53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631"/>
        <w:gridCol w:w="1282"/>
        <w:gridCol w:w="1006"/>
        <w:gridCol w:w="1564"/>
        <w:gridCol w:w="657"/>
        <w:gridCol w:w="764"/>
        <w:gridCol w:w="785"/>
        <w:gridCol w:w="781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</w:trPr>
        <w:tc>
          <w:tcPr>
            <w:tcW w:w="5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水体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3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断面名称</w:t>
            </w:r>
          </w:p>
        </w:tc>
        <w:tc>
          <w:tcPr>
            <w:tcW w:w="10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被考核区域</w:t>
            </w:r>
          </w:p>
        </w:tc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断面性质</w:t>
            </w:r>
          </w:p>
        </w:tc>
        <w:tc>
          <w:tcPr>
            <w:tcW w:w="7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水质规划类别</w:t>
            </w:r>
          </w:p>
        </w:tc>
        <w:tc>
          <w:tcPr>
            <w:tcW w:w="2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水质监测类别</w:t>
            </w:r>
          </w:p>
        </w:tc>
        <w:tc>
          <w:tcPr>
            <w:tcW w:w="13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本月超标项目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（超标倍数）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</w:trPr>
        <w:tc>
          <w:tcPr>
            <w:tcW w:w="5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3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上月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本月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spacing w:val="-1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spacing w:val="-10"/>
                <w:kern w:val="0"/>
                <w:sz w:val="22"/>
                <w:szCs w:val="21"/>
              </w:rPr>
              <w:t>1-8月累计</w:t>
            </w:r>
          </w:p>
        </w:tc>
        <w:tc>
          <w:tcPr>
            <w:tcW w:w="13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长江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银杏沱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秭归县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国家科研趋势、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市控</w:t>
            </w:r>
          </w:p>
        </w:tc>
        <w:tc>
          <w:tcPr>
            <w:tcW w:w="7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南津关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宜昌市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国考</w:t>
            </w:r>
          </w:p>
        </w:tc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长江公路大桥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--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市级科研趋势</w:t>
            </w:r>
          </w:p>
        </w:tc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枝城洋溪村（右）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宜都市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市控跨界</w:t>
            </w:r>
          </w:p>
        </w:tc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</w:t>
            </w:r>
          </w:p>
        </w:tc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云池（白洋）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宜昌市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国考</w:t>
            </w:r>
          </w:p>
        </w:tc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荆州砖瓦厂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宜昌市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国考、省控跨界</w:t>
            </w:r>
          </w:p>
        </w:tc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坝前木鱼岛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--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国家科研趋势、长江及重要支流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总磷（0.4）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渔洋河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马勒坡*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五峰县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市控跨界、长江及重要支流、国考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9</w:t>
            </w:r>
          </w:p>
        </w:tc>
        <w:tc>
          <w:tcPr>
            <w:tcW w:w="6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清江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隔河岩水库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坝上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宜昌市、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长阳县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国考</w:t>
            </w:r>
          </w:p>
        </w:tc>
        <w:tc>
          <w:tcPr>
            <w:tcW w:w="7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Ⅰ类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Ⅰ类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朱津滩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长阳县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市控跨界、长江及重要支流</w:t>
            </w:r>
          </w:p>
        </w:tc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宜都清江大桥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宜昌市、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宜都市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国考、省（市）控跨界</w:t>
            </w:r>
          </w:p>
        </w:tc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Ⅰ类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Ⅰ类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6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运河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石板村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夷陵区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市控跨界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运河铁路桥下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高新区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市控跨界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Ⅳ类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Ⅳ类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万寿桥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伍家区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市控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Ⅳ类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6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黄柏河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东支（天府庙）*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远安县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市控跨界、长江及重要支流、国考</w:t>
            </w:r>
          </w:p>
        </w:tc>
        <w:tc>
          <w:tcPr>
            <w:tcW w:w="7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Ⅰ类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Ⅰ类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石碑滩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夷陵区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省控</w:t>
            </w:r>
          </w:p>
        </w:tc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exac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黄柏河大桥*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宜昌市、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夷陵区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国考、省（市）控跨界、长江及重要支流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6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香溪河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长沙坝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宜昌市、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兴山县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国考、市控跨界</w:t>
            </w:r>
          </w:p>
        </w:tc>
        <w:tc>
          <w:tcPr>
            <w:tcW w:w="7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泗湘溪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宜昌市、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兴山县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省控</w:t>
            </w:r>
          </w:p>
        </w:tc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白沙河小学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兴山县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hint="eastAsia"/>
                <w:spacing w:val="-10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Cs w:val="21"/>
              </w:rPr>
              <w:t>生态功能区考核</w:t>
            </w:r>
          </w:p>
        </w:tc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Ⅰ类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向家河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--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县域</w:t>
            </w:r>
          </w:p>
        </w:tc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6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善溪冲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福善场村委会</w:t>
            </w:r>
          </w:p>
          <w:p>
            <w:pPr>
              <w:widowControl/>
              <w:spacing w:line="240" w:lineRule="exact"/>
              <w:ind w:left="-105" w:leftChars="-50" w:right="-105" w:rightChars="-50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（善溪冲小桥）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猇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亭区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市控</w:t>
            </w:r>
          </w:p>
        </w:tc>
        <w:tc>
          <w:tcPr>
            <w:tcW w:w="7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Ⅳ类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Ⅳ类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善溪大冲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高新区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市控</w:t>
            </w:r>
          </w:p>
        </w:tc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Ⅳ类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6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玛瑙河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郭畈村</w:t>
            </w:r>
          </w:p>
          <w:p>
            <w:pPr>
              <w:widowControl/>
              <w:spacing w:line="240" w:lineRule="exact"/>
              <w:ind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(原安福寺)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夷陵区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市控跨界</w:t>
            </w:r>
          </w:p>
        </w:tc>
        <w:tc>
          <w:tcPr>
            <w:tcW w:w="7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spacing w:val="-18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Ⅳ类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spacing w:val="-18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Ⅳ类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spacing w:val="-18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18"/>
                <w:kern w:val="0"/>
                <w:szCs w:val="21"/>
              </w:rPr>
              <w:t>Ⅴ类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化学需氧量（0.1）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新河口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枝江市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市控</w:t>
            </w:r>
          </w:p>
        </w:tc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Ⅳ类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Ⅳ类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Ⅳ类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化学需氧量（0.3）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沮河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铁路大桥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（小桂林）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宜昌市、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远安县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国考、市控跨界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漳河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育溪大桥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当阳市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省控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6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沮漳河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两河口</w:t>
            </w:r>
          </w:p>
          <w:p>
            <w:pPr>
              <w:widowControl/>
              <w:spacing w:line="240" w:lineRule="exact"/>
              <w:ind w:left="-105" w:leftChars="-50" w:right="-105" w:rightChars="-50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（草埠湖水厂）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宜昌市、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当阳市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国考、省控跨界、市控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荆州河口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宜昌市、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枝江市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国考、省控跨界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Ⅳ类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桥边河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红旗村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点军区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市控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Ⅳ类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五龙河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红光二桥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点军区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市控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Ⅳ类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6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柏临河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土门大桥*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夷陵区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市控跨界、长江及重要支流、国考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仿宋_GB2312" w:hAnsi="宋体" w:eastAsia="仿宋_GB2312" w:cs="宋体"/>
                <w:spacing w:val="-14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灵宝村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高新区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市控跨界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Ⅳ类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FF0000"/>
                <w:spacing w:val="-2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FF0000"/>
                <w:spacing w:val="-2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Ⅳ类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hAnsi="宋体" w:eastAsia="仿宋_GB2312" w:cs="宋体"/>
                <w:spacing w:val="-14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猫子咀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伍家区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市控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Ⅳ类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FF0000"/>
                <w:spacing w:val="-2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FF0000"/>
                <w:spacing w:val="-2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Cs w:val="21"/>
              </w:rPr>
              <w:t>-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Ⅴ类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hAnsi="宋体" w:eastAsia="仿宋_GB2312" w:cs="宋体"/>
                <w:spacing w:val="-14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下牢溪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姜家庙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（三界水文站）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夷陵区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市控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茅坪河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万家坝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宜昌市、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秭归县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省（市）控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沙河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沙河村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西陵区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市控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Ⅴ类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-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-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叱溪河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野桑坪*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--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科研趋势、国考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Ⅰ类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九畹溪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槐树坪电站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--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科研趋势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青干河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牌楼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--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科研趋势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太平溪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蝉潭水电站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--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科研趋势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童庄河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文化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--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科研趋势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6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天池河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小河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五峰县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生态功能区考核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-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纸坊头*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五峰县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市控、长江及重要支流、国考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-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巩河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巩河水库首*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当阳市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国考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--</w:t>
            </w:r>
          </w:p>
        </w:tc>
      </w:tr>
    </w:tbl>
    <w:p>
      <w:pPr>
        <w:widowControl/>
        <w:spacing w:line="240" w:lineRule="exact"/>
        <w:ind w:right="-105" w:rightChars="-50" w:firstLine="480" w:firstLineChars="200"/>
        <w:jc w:val="left"/>
        <w:rPr>
          <w:rFonts w:hint="eastAsia" w:ascii="仿宋_GB2312" w:hAnsi="宋体" w:eastAsia="仿宋_GB2312" w:cs="宋体"/>
          <w:kern w:val="0"/>
          <w:sz w:val="24"/>
        </w:rPr>
      </w:pPr>
      <w:bookmarkStart w:id="33" w:name="_Toc524013161"/>
      <w:bookmarkStart w:id="34" w:name="_Toc13040013"/>
      <w:bookmarkStart w:id="35" w:name="_Toc16256723"/>
      <w:bookmarkStart w:id="36" w:name="_Toc21530178"/>
      <w:bookmarkStart w:id="37" w:name="_Toc24027379"/>
      <w:bookmarkStart w:id="38" w:name="_Toc26883117"/>
      <w:bookmarkStart w:id="39" w:name="_Toc11071115"/>
      <w:r>
        <w:rPr>
          <w:rFonts w:hint="eastAsia" w:ascii="仿宋_GB2312" w:hAnsi="宋体" w:eastAsia="仿宋_GB2312" w:cs="宋体"/>
          <w:kern w:val="0"/>
          <w:sz w:val="24"/>
        </w:rPr>
        <w:t>备注：</w:t>
      </w:r>
      <w:r>
        <w:rPr>
          <w:rFonts w:hint="eastAsia" w:ascii="宋体" w:hAnsi="宋体" w:cs="宋体"/>
          <w:kern w:val="0"/>
          <w:sz w:val="24"/>
        </w:rPr>
        <w:t>①</w:t>
      </w:r>
      <w:r>
        <w:rPr>
          <w:rFonts w:hint="eastAsia" w:ascii="仿宋_GB2312" w:hAnsi="宋体" w:eastAsia="仿宋_GB2312" w:cs="宋体"/>
          <w:kern w:val="0"/>
          <w:sz w:val="24"/>
        </w:rPr>
        <w:t>本月沙河河道综合整治；柏临河（猫子咀断面）长江水倒灌；天池河小河断面为生态功能区考核断面，考核数据引用纸坊头断面的数据，该断面自本月起取消；故未参与评价。</w:t>
      </w:r>
    </w:p>
    <w:p>
      <w:pPr>
        <w:widowControl/>
        <w:ind w:left="-105" w:leftChars="-50" w:right="-105" w:rightChars="-50" w:firstLine="480" w:firstLineChars="200"/>
        <w:jc w:val="left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②带*的十四五断面采用的是采测分离原始数据进行的评价，最终共享数据暂时未公布。</w:t>
      </w:r>
    </w:p>
    <w:p>
      <w:pPr>
        <w:tabs>
          <w:tab w:val="left" w:pos="692"/>
        </w:tabs>
        <w:spacing w:before="312" w:beforeLines="100"/>
        <w:ind w:firstLine="640" w:firstLineChars="200"/>
        <w:outlineLvl w:val="1"/>
        <w:rPr>
          <w:rFonts w:hint="eastAsia" w:eastAsia="仿宋_GB2312"/>
          <w:sz w:val="32"/>
          <w:szCs w:val="32"/>
        </w:rPr>
      </w:pPr>
      <w:bookmarkStart w:id="40" w:name="_Toc45894151"/>
      <w:bookmarkStart w:id="41" w:name="_Toc50974831"/>
      <w:r>
        <w:rPr>
          <w:rFonts w:hint="eastAsia" w:ascii="黑体" w:hAnsi="黑体" w:eastAsia="黑体"/>
          <w:sz w:val="32"/>
          <w:szCs w:val="32"/>
        </w:rPr>
        <w:t>二、</w:t>
      </w:r>
      <w:bookmarkStart w:id="42" w:name="_Toc529446720"/>
      <w:r>
        <w:rPr>
          <w:rFonts w:hint="eastAsia" w:ascii="黑体" w:hAnsi="黑体" w:eastAsia="黑体"/>
          <w:sz w:val="32"/>
          <w:szCs w:val="32"/>
        </w:rPr>
        <w:t>8月纳入湖北省考核的断面水质达标情况</w:t>
      </w:r>
      <w:bookmarkEnd w:id="33"/>
      <w:bookmarkEnd w:id="34"/>
      <w:bookmarkEnd w:id="35"/>
      <w:bookmarkEnd w:id="36"/>
      <w:bookmarkEnd w:id="37"/>
      <w:bookmarkEnd w:id="38"/>
      <w:bookmarkEnd w:id="40"/>
      <w:bookmarkEnd w:id="41"/>
      <w:bookmarkEnd w:id="42"/>
      <w:r>
        <w:rPr>
          <w:rFonts w:hint="eastAsia" w:ascii="黑体" w:hAnsi="黑体" w:eastAsia="黑体"/>
          <w:sz w:val="32"/>
          <w:szCs w:val="32"/>
        </w:rPr>
        <w:t xml:space="preserve"> </w:t>
      </w:r>
    </w:p>
    <w:bookmarkEnd w:id="39"/>
    <w:p>
      <w:pPr>
        <w:tabs>
          <w:tab w:val="left" w:pos="692"/>
        </w:tabs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bookmarkStart w:id="43" w:name="_Toc511235045"/>
      <w:bookmarkStart w:id="44" w:name="_Toc516140327"/>
      <w:r>
        <w:rPr>
          <w:rFonts w:hint="eastAsia" w:ascii="仿宋_GB2312" w:eastAsia="仿宋_GB2312"/>
          <w:sz w:val="32"/>
          <w:szCs w:val="32"/>
        </w:rPr>
        <w:t>全市纳入《湖北省水污染防治行动计划工作方案》地表水考核的断面共9个，本月均达标。</w:t>
      </w:r>
    </w:p>
    <w:p>
      <w:pPr>
        <w:tabs>
          <w:tab w:val="left" w:pos="692"/>
        </w:tabs>
        <w:spacing w:line="400" w:lineRule="exact"/>
        <w:ind w:firstLine="480" w:firstLineChars="200"/>
        <w:jc w:val="center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2020年8月《湖北省水污染防治行动计划工作方案》地表水考核断面水质类别</w:t>
      </w:r>
    </w:p>
    <w:tbl>
      <w:tblPr>
        <w:tblStyle w:val="3"/>
        <w:tblW w:w="946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885"/>
        <w:gridCol w:w="1701"/>
        <w:gridCol w:w="2182"/>
        <w:gridCol w:w="709"/>
        <w:gridCol w:w="761"/>
        <w:gridCol w:w="709"/>
        <w:gridCol w:w="850"/>
        <w:gridCol w:w="12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</w:trPr>
        <w:tc>
          <w:tcPr>
            <w:tcW w:w="3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序号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水体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名称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断面名称</w:t>
            </w:r>
          </w:p>
        </w:tc>
        <w:tc>
          <w:tcPr>
            <w:tcW w:w="2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断面类别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水质目标</w:t>
            </w:r>
          </w:p>
        </w:tc>
        <w:tc>
          <w:tcPr>
            <w:tcW w:w="2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水质监测类别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1-8月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超标项目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(超标倍数)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</w:trPr>
        <w:tc>
          <w:tcPr>
            <w:tcW w:w="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2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1"/>
              </w:rPr>
              <w:t>上月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1"/>
              </w:rPr>
              <w:t>本月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spacing w:val="-1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spacing w:val="-10"/>
                <w:kern w:val="0"/>
                <w:sz w:val="22"/>
                <w:szCs w:val="21"/>
              </w:rPr>
              <w:t>1-8月累计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bookmarkEnd w:id="9"/>
      <w:bookmarkEnd w:id="10"/>
      <w:bookmarkEnd w:id="11"/>
      <w:bookmarkEnd w:id="43"/>
      <w:bookmarkEnd w:id="44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长江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南津关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国考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Ⅲ类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云池（白洋）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国考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Ⅲ类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荆州砖瓦厂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国考、省控跨界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Ⅲ类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清江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隔河岩水库坝上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国考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Ⅱ类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Ⅰ类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Ⅰ类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宜都清江大桥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国考、省（市）控跨界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Ⅱ类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Ⅰ类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Ⅰ类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沮河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铁路大桥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(小桂林)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国考、市控跨界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Ⅲ类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沮漳河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两河口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（草埠湖水厂）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国考、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省控跨界、市控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Ⅲ类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荆州河口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国考、省控跨界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Ⅳ类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Ⅲ类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Ⅲ类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香溪河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长沙坝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国考、市控跨界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Ⅲ类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--</w:t>
            </w:r>
          </w:p>
        </w:tc>
      </w:t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tbl>
    <w:p>
      <w:pPr>
        <w:spacing w:before="312" w:beforeLines="100" w:line="540" w:lineRule="exact"/>
        <w:ind w:firstLine="640" w:firstLineChars="200"/>
        <w:jc w:val="left"/>
        <w:outlineLvl w:val="1"/>
        <w:rPr>
          <w:rFonts w:ascii="黑体" w:hAnsi="黑体" w:eastAsia="黑体"/>
          <w:sz w:val="32"/>
          <w:szCs w:val="32"/>
        </w:rPr>
      </w:pPr>
      <w:bookmarkStart w:id="45" w:name="_Toc50974832"/>
      <w:bookmarkStart w:id="46" w:name="_Toc43889223"/>
      <w:bookmarkStart w:id="47" w:name="_Toc44657754"/>
      <w:bookmarkStart w:id="48" w:name="_Toc44514965"/>
      <w:bookmarkStart w:id="49" w:name="_Toc43888023"/>
      <w:bookmarkStart w:id="50" w:name="_Toc40261099"/>
      <w:bookmarkStart w:id="51" w:name="_Toc38031394"/>
      <w:bookmarkStart w:id="52" w:name="_Toc37337029"/>
      <w:bookmarkStart w:id="53" w:name="_Toc37162054"/>
      <w:bookmarkStart w:id="54" w:name="_Toc36806112"/>
      <w:bookmarkStart w:id="55" w:name="_Toc910703"/>
      <w:bookmarkStart w:id="56" w:name="_Toc529446722"/>
      <w:bookmarkStart w:id="57" w:name="_Toc524013163"/>
      <w:r>
        <w:rPr>
          <w:rFonts w:hint="eastAsia" w:ascii="黑体" w:hAnsi="黑体" w:eastAsia="黑体"/>
          <w:sz w:val="32"/>
          <w:szCs w:val="32"/>
        </w:rPr>
        <w:t>三、</w:t>
      </w:r>
      <w:r>
        <w:rPr>
          <w:rFonts w:ascii="黑体" w:hAnsi="黑体" w:eastAsia="黑体"/>
          <w:sz w:val="32"/>
          <w:szCs w:val="32"/>
        </w:rPr>
        <w:t>8</w:t>
      </w:r>
      <w:r>
        <w:rPr>
          <w:rFonts w:hint="eastAsia" w:ascii="黑体" w:hAnsi="黑体" w:eastAsia="黑体"/>
          <w:sz w:val="32"/>
          <w:szCs w:val="32"/>
        </w:rPr>
        <w:t>月水质自动站监测情况</w:t>
      </w:r>
      <w:bookmarkEnd w:id="45"/>
    </w:p>
    <w:p>
      <w:pPr>
        <w:tabs>
          <w:tab w:val="left" w:pos="692"/>
        </w:tabs>
        <w:spacing w:line="4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全市各环境水质自动监测站月均值均达标，水质现状除善溪冲因高锰酸盐指数和荆州河口因总磷月均值类别为Ⅲ类致水质状况为良好外其余均为优。水质日均值达标率除黄柏河大桥和善溪冲外，其余均为1</w:t>
      </w:r>
      <w:r>
        <w:rPr>
          <w:rFonts w:ascii="仿宋_GB2312" w:eastAsia="仿宋_GB2312"/>
          <w:sz w:val="32"/>
          <w:szCs w:val="32"/>
        </w:rPr>
        <w:t>00</w:t>
      </w:r>
      <w:r>
        <w:rPr>
          <w:rFonts w:hint="eastAsia" w:ascii="仿宋_GB2312" w:eastAsia="仿宋_GB2312"/>
          <w:sz w:val="32"/>
          <w:szCs w:val="32"/>
        </w:rPr>
        <w:t>.0%。具体情况如下：</w:t>
      </w:r>
    </w:p>
    <w:p>
      <w:pPr>
        <w:widowControl/>
        <w:spacing w:before="156" w:beforeLines="50" w:after="156" w:afterLines="50" w:line="400" w:lineRule="exact"/>
        <w:jc w:val="center"/>
        <w:rPr>
          <w:rFonts w:ascii="黑体" w:hAnsi="黑体" w:eastAsia="黑体"/>
          <w:sz w:val="24"/>
        </w:rPr>
      </w:pPr>
      <w:bookmarkStart w:id="58" w:name="_Hlk36557277"/>
      <w:r>
        <w:rPr>
          <w:rFonts w:hint="eastAsia" w:ascii="黑体" w:hAnsi="黑体" w:eastAsia="黑体"/>
          <w:sz w:val="24"/>
        </w:rPr>
        <w:t>20</w:t>
      </w:r>
      <w:r>
        <w:rPr>
          <w:rFonts w:ascii="黑体" w:hAnsi="黑体" w:eastAsia="黑体"/>
          <w:sz w:val="24"/>
        </w:rPr>
        <w:t>20</w:t>
      </w:r>
      <w:r>
        <w:rPr>
          <w:rFonts w:hint="eastAsia" w:ascii="黑体" w:hAnsi="黑体" w:eastAsia="黑体"/>
          <w:sz w:val="24"/>
        </w:rPr>
        <w:t>年8月宜昌市水质自动站监测情况</w:t>
      </w:r>
    </w:p>
    <w:tbl>
      <w:tblPr>
        <w:tblStyle w:val="3"/>
        <w:tblW w:w="607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6"/>
        <w:gridCol w:w="567"/>
        <w:gridCol w:w="1232"/>
        <w:gridCol w:w="1546"/>
        <w:gridCol w:w="1129"/>
        <w:gridCol w:w="562"/>
        <w:gridCol w:w="567"/>
        <w:gridCol w:w="567"/>
        <w:gridCol w:w="692"/>
        <w:gridCol w:w="1335"/>
        <w:gridCol w:w="1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tblHeader/>
          <w:jc w:val="center"/>
        </w:trPr>
        <w:tc>
          <w:tcPr>
            <w:tcW w:w="552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序号</w:t>
            </w:r>
          </w:p>
        </w:tc>
        <w:tc>
          <w:tcPr>
            <w:tcW w:w="551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水体性质</w:t>
            </w:r>
          </w:p>
        </w:tc>
        <w:tc>
          <w:tcPr>
            <w:tcW w:w="552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点位性质</w:t>
            </w:r>
          </w:p>
        </w:tc>
        <w:tc>
          <w:tcPr>
            <w:tcW w:w="1199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水体名称</w:t>
            </w:r>
          </w:p>
        </w:tc>
        <w:tc>
          <w:tcPr>
            <w:tcW w:w="150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自动站名称</w:t>
            </w:r>
          </w:p>
        </w:tc>
        <w:tc>
          <w:tcPr>
            <w:tcW w:w="1099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所属县市区</w:t>
            </w:r>
          </w:p>
        </w:tc>
        <w:tc>
          <w:tcPr>
            <w:tcW w:w="547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水质规划类别</w:t>
            </w:r>
          </w:p>
        </w:tc>
        <w:tc>
          <w:tcPr>
            <w:tcW w:w="110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水质监测类别</w:t>
            </w:r>
          </w:p>
        </w:tc>
        <w:tc>
          <w:tcPr>
            <w:tcW w:w="67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水质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现状</w:t>
            </w:r>
          </w:p>
        </w:tc>
        <w:tc>
          <w:tcPr>
            <w:tcW w:w="130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超标项目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（超标倍数）</w:t>
            </w:r>
          </w:p>
        </w:tc>
        <w:tc>
          <w:tcPr>
            <w:tcW w:w="999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日均值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达标率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tblHeader/>
          <w:jc w:val="center"/>
        </w:trPr>
        <w:tc>
          <w:tcPr>
            <w:tcW w:w="55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5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5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9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0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9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5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上月</w:t>
            </w:r>
          </w:p>
        </w:tc>
        <w:tc>
          <w:tcPr>
            <w:tcW w:w="55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本月</w:t>
            </w:r>
          </w:p>
        </w:tc>
        <w:tc>
          <w:tcPr>
            <w:tcW w:w="673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0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99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552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</w:t>
            </w:r>
          </w:p>
        </w:tc>
        <w:tc>
          <w:tcPr>
            <w:tcW w:w="551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河流</w:t>
            </w:r>
          </w:p>
        </w:tc>
        <w:tc>
          <w:tcPr>
            <w:tcW w:w="552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国控</w:t>
            </w:r>
          </w:p>
        </w:tc>
        <w:tc>
          <w:tcPr>
            <w:tcW w:w="119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长江</w:t>
            </w:r>
          </w:p>
        </w:tc>
        <w:tc>
          <w:tcPr>
            <w:tcW w:w="1505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南津关</w:t>
            </w:r>
          </w:p>
        </w:tc>
        <w:tc>
          <w:tcPr>
            <w:tcW w:w="109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宜昌市</w:t>
            </w:r>
          </w:p>
        </w:tc>
        <w:tc>
          <w:tcPr>
            <w:tcW w:w="547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55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--</w:t>
            </w:r>
          </w:p>
        </w:tc>
        <w:tc>
          <w:tcPr>
            <w:tcW w:w="55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--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--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--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552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2</w:t>
            </w:r>
          </w:p>
        </w:tc>
        <w:tc>
          <w:tcPr>
            <w:tcW w:w="55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5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9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长江</w:t>
            </w:r>
          </w:p>
        </w:tc>
        <w:tc>
          <w:tcPr>
            <w:tcW w:w="1505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云池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（白洋）</w:t>
            </w:r>
          </w:p>
        </w:tc>
        <w:tc>
          <w:tcPr>
            <w:tcW w:w="109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宜都市</w:t>
            </w:r>
          </w:p>
        </w:tc>
        <w:tc>
          <w:tcPr>
            <w:tcW w:w="547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55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5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--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--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--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552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</w:rPr>
              <w:t>3</w:t>
            </w:r>
          </w:p>
        </w:tc>
        <w:tc>
          <w:tcPr>
            <w:tcW w:w="55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5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9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沮河</w:t>
            </w:r>
          </w:p>
        </w:tc>
        <w:tc>
          <w:tcPr>
            <w:tcW w:w="1505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铁路大桥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（小桂林）</w:t>
            </w:r>
          </w:p>
        </w:tc>
        <w:tc>
          <w:tcPr>
            <w:tcW w:w="109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远安县</w:t>
            </w:r>
          </w:p>
        </w:tc>
        <w:tc>
          <w:tcPr>
            <w:tcW w:w="547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55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5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--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552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</w:rPr>
              <w:t>4</w:t>
            </w:r>
          </w:p>
        </w:tc>
        <w:tc>
          <w:tcPr>
            <w:tcW w:w="55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5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9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沮漳河</w:t>
            </w:r>
          </w:p>
        </w:tc>
        <w:tc>
          <w:tcPr>
            <w:tcW w:w="1505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两河口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（草埠湖水厂）</w:t>
            </w:r>
          </w:p>
        </w:tc>
        <w:tc>
          <w:tcPr>
            <w:tcW w:w="109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当阳市</w:t>
            </w:r>
          </w:p>
        </w:tc>
        <w:tc>
          <w:tcPr>
            <w:tcW w:w="547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55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55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--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552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</w:rPr>
              <w:t>5</w:t>
            </w:r>
          </w:p>
        </w:tc>
        <w:tc>
          <w:tcPr>
            <w:tcW w:w="55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5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9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香溪河</w:t>
            </w:r>
          </w:p>
        </w:tc>
        <w:tc>
          <w:tcPr>
            <w:tcW w:w="1505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长沙坝</w:t>
            </w:r>
          </w:p>
        </w:tc>
        <w:tc>
          <w:tcPr>
            <w:tcW w:w="109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兴山县</w:t>
            </w:r>
          </w:p>
        </w:tc>
        <w:tc>
          <w:tcPr>
            <w:tcW w:w="547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55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5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--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552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</w:rPr>
              <w:t>6</w:t>
            </w:r>
          </w:p>
        </w:tc>
        <w:tc>
          <w:tcPr>
            <w:tcW w:w="55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5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9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清江</w:t>
            </w:r>
          </w:p>
        </w:tc>
        <w:tc>
          <w:tcPr>
            <w:tcW w:w="1505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隔河岩水库坝上</w:t>
            </w:r>
          </w:p>
        </w:tc>
        <w:tc>
          <w:tcPr>
            <w:tcW w:w="109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长阳土家族自治县</w:t>
            </w:r>
          </w:p>
        </w:tc>
        <w:tc>
          <w:tcPr>
            <w:tcW w:w="547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5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5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Ⅰ类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--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552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</w:rPr>
              <w:t>7</w:t>
            </w:r>
          </w:p>
        </w:tc>
        <w:tc>
          <w:tcPr>
            <w:tcW w:w="55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5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9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清江</w:t>
            </w:r>
          </w:p>
        </w:tc>
        <w:tc>
          <w:tcPr>
            <w:tcW w:w="1505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宜都大桥</w:t>
            </w:r>
          </w:p>
        </w:tc>
        <w:tc>
          <w:tcPr>
            <w:tcW w:w="109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宜都市</w:t>
            </w:r>
          </w:p>
        </w:tc>
        <w:tc>
          <w:tcPr>
            <w:tcW w:w="547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5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5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Ⅰ类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--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552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</w:rPr>
              <w:t>8</w:t>
            </w:r>
          </w:p>
        </w:tc>
        <w:tc>
          <w:tcPr>
            <w:tcW w:w="55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5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9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长江</w:t>
            </w:r>
          </w:p>
        </w:tc>
        <w:tc>
          <w:tcPr>
            <w:tcW w:w="1505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荆州砖瓦厂</w:t>
            </w:r>
          </w:p>
        </w:tc>
        <w:tc>
          <w:tcPr>
            <w:tcW w:w="109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枝江市</w:t>
            </w:r>
          </w:p>
        </w:tc>
        <w:tc>
          <w:tcPr>
            <w:tcW w:w="547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55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5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--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552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9</w:t>
            </w:r>
          </w:p>
        </w:tc>
        <w:tc>
          <w:tcPr>
            <w:tcW w:w="55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5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9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沮漳河</w:t>
            </w:r>
          </w:p>
        </w:tc>
        <w:tc>
          <w:tcPr>
            <w:tcW w:w="1505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荆州河口</w:t>
            </w:r>
          </w:p>
        </w:tc>
        <w:tc>
          <w:tcPr>
            <w:tcW w:w="109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枝江市</w:t>
            </w:r>
          </w:p>
        </w:tc>
        <w:tc>
          <w:tcPr>
            <w:tcW w:w="547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Ⅳ类</w:t>
            </w:r>
          </w:p>
        </w:tc>
        <w:tc>
          <w:tcPr>
            <w:tcW w:w="55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Ⅳ类</w:t>
            </w:r>
          </w:p>
        </w:tc>
        <w:tc>
          <w:tcPr>
            <w:tcW w:w="55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良好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--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552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</w:p>
        </w:tc>
        <w:tc>
          <w:tcPr>
            <w:tcW w:w="55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52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省控</w:t>
            </w:r>
          </w:p>
        </w:tc>
        <w:tc>
          <w:tcPr>
            <w:tcW w:w="119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清江</w:t>
            </w:r>
          </w:p>
        </w:tc>
        <w:tc>
          <w:tcPr>
            <w:tcW w:w="1505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天龙湾</w:t>
            </w:r>
          </w:p>
        </w:tc>
        <w:tc>
          <w:tcPr>
            <w:tcW w:w="109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宜都市</w:t>
            </w:r>
          </w:p>
        </w:tc>
        <w:tc>
          <w:tcPr>
            <w:tcW w:w="547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5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5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Ⅰ类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--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552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</w:t>
            </w:r>
            <w:r>
              <w:rPr>
                <w:rFonts w:ascii="仿宋_GB2312" w:hAnsi="宋体" w:eastAsia="仿宋_GB2312" w:cs="宋体"/>
                <w:kern w:val="0"/>
              </w:rPr>
              <w:t>1</w:t>
            </w:r>
          </w:p>
        </w:tc>
        <w:tc>
          <w:tcPr>
            <w:tcW w:w="55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5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9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香溪河</w:t>
            </w:r>
          </w:p>
        </w:tc>
        <w:tc>
          <w:tcPr>
            <w:tcW w:w="1505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木鱼镇</w:t>
            </w:r>
          </w:p>
        </w:tc>
        <w:tc>
          <w:tcPr>
            <w:tcW w:w="109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兴山县</w:t>
            </w:r>
          </w:p>
        </w:tc>
        <w:tc>
          <w:tcPr>
            <w:tcW w:w="547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5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5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--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552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</w:t>
            </w:r>
            <w:r>
              <w:rPr>
                <w:rFonts w:ascii="仿宋_GB2312" w:hAnsi="宋体" w:eastAsia="仿宋_GB2312" w:cs="宋体"/>
                <w:kern w:val="0"/>
              </w:rPr>
              <w:t>2</w:t>
            </w:r>
          </w:p>
        </w:tc>
        <w:tc>
          <w:tcPr>
            <w:tcW w:w="55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5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9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黄柏河</w:t>
            </w:r>
          </w:p>
        </w:tc>
        <w:tc>
          <w:tcPr>
            <w:tcW w:w="1505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黄柏河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大桥</w:t>
            </w:r>
          </w:p>
        </w:tc>
        <w:tc>
          <w:tcPr>
            <w:tcW w:w="109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夷陵区</w:t>
            </w:r>
          </w:p>
        </w:tc>
        <w:tc>
          <w:tcPr>
            <w:tcW w:w="547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55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5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--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93.5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552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</w:t>
            </w:r>
            <w:r>
              <w:rPr>
                <w:rFonts w:ascii="仿宋_GB2312" w:hAnsi="宋体" w:eastAsia="仿宋_GB2312" w:cs="宋体"/>
                <w:kern w:val="0"/>
              </w:rPr>
              <w:t>3</w:t>
            </w:r>
          </w:p>
        </w:tc>
        <w:tc>
          <w:tcPr>
            <w:tcW w:w="55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5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9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九畹溪</w:t>
            </w:r>
          </w:p>
        </w:tc>
        <w:tc>
          <w:tcPr>
            <w:tcW w:w="1505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九畹溪河口</w:t>
            </w:r>
          </w:p>
        </w:tc>
        <w:tc>
          <w:tcPr>
            <w:tcW w:w="109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秭归县</w:t>
            </w:r>
          </w:p>
        </w:tc>
        <w:tc>
          <w:tcPr>
            <w:tcW w:w="547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55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5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Ⅰ类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--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552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</w:t>
            </w:r>
            <w:r>
              <w:rPr>
                <w:rFonts w:ascii="仿宋_GB2312" w:hAnsi="宋体" w:eastAsia="仿宋_GB2312" w:cs="宋体"/>
                <w:kern w:val="0"/>
              </w:rPr>
              <w:t>4</w:t>
            </w:r>
          </w:p>
        </w:tc>
        <w:tc>
          <w:tcPr>
            <w:tcW w:w="551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湖库</w:t>
            </w:r>
          </w:p>
        </w:tc>
        <w:tc>
          <w:tcPr>
            <w:tcW w:w="552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市控</w:t>
            </w:r>
          </w:p>
        </w:tc>
        <w:tc>
          <w:tcPr>
            <w:tcW w:w="119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善溪冲水库</w:t>
            </w:r>
          </w:p>
        </w:tc>
        <w:tc>
          <w:tcPr>
            <w:tcW w:w="1505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善溪冲</w:t>
            </w:r>
          </w:p>
        </w:tc>
        <w:tc>
          <w:tcPr>
            <w:tcW w:w="109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枝江县</w:t>
            </w:r>
          </w:p>
        </w:tc>
        <w:tc>
          <w:tcPr>
            <w:tcW w:w="547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55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55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673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良好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--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83.9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552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</w:t>
            </w:r>
            <w:r>
              <w:rPr>
                <w:rFonts w:ascii="仿宋_GB2312" w:hAnsi="宋体" w:eastAsia="仿宋_GB2312" w:cs="宋体"/>
                <w:kern w:val="0"/>
              </w:rPr>
              <w:t>5</w:t>
            </w:r>
          </w:p>
        </w:tc>
        <w:tc>
          <w:tcPr>
            <w:tcW w:w="55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5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9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官庄水库</w:t>
            </w:r>
          </w:p>
        </w:tc>
        <w:tc>
          <w:tcPr>
            <w:tcW w:w="1505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官庄</w:t>
            </w:r>
          </w:p>
        </w:tc>
        <w:tc>
          <w:tcPr>
            <w:tcW w:w="109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夷陵区</w:t>
            </w:r>
          </w:p>
        </w:tc>
        <w:tc>
          <w:tcPr>
            <w:tcW w:w="547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55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5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--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jc w:val="center"/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</w:tr>
    </w:tbl>
    <w:p>
      <w:pPr>
        <w:widowControl/>
        <w:jc w:val="left"/>
        <w:rPr>
          <w:rFonts w:ascii="仿宋_GB2312" w:eastAsia="仿宋_GB2312" w:cs="仿宋_GB2312"/>
        </w:rPr>
      </w:pPr>
      <w:r>
        <w:rPr>
          <w:rFonts w:hint="eastAsia" w:ascii="仿宋_GB2312" w:eastAsia="仿宋_GB2312" w:cs="仿宋_GB2312"/>
        </w:rPr>
        <w:t>备注：1</w:t>
      </w:r>
      <w:r>
        <w:rPr>
          <w:rFonts w:ascii="仿宋_GB2312" w:eastAsia="仿宋_GB2312" w:cs="仿宋_GB2312"/>
        </w:rPr>
        <w:t>.</w:t>
      </w:r>
      <w:r>
        <w:rPr>
          <w:rFonts w:hint="eastAsia" w:ascii="仿宋_GB2312" w:eastAsia="仿宋_GB2312" w:cs="仿宋_GB2312"/>
        </w:rPr>
        <w:t>南津关、云池</w:t>
      </w:r>
      <w:r>
        <w:rPr>
          <w:rFonts w:ascii="仿宋_GB2312" w:eastAsia="仿宋_GB2312" w:cs="仿宋_GB2312"/>
        </w:rPr>
        <w:t>8</w:t>
      </w:r>
      <w:r>
        <w:rPr>
          <w:rFonts w:hint="eastAsia" w:ascii="仿宋_GB2312" w:eastAsia="仿宋_GB2312" w:cs="仿宋_GB2312"/>
        </w:rPr>
        <w:t>月停站无数据，不参与评价。</w:t>
      </w:r>
    </w:p>
    <w:p>
      <w:pPr>
        <w:widowControl/>
        <w:ind w:firstLine="630" w:firstLineChars="300"/>
        <w:jc w:val="left"/>
        <w:rPr>
          <w:rFonts w:hint="eastAsia" w:ascii="仿宋_GB2312" w:eastAsia="仿宋_GB2312" w:cs="仿宋_GB2312"/>
        </w:rPr>
      </w:pPr>
      <w:r>
        <w:rPr>
          <w:rFonts w:hint="eastAsia" w:ascii="仿宋_GB2312" w:eastAsia="仿宋_GB2312" w:cs="仿宋_GB2312"/>
        </w:rPr>
        <w:t>2</w:t>
      </w:r>
      <w:r>
        <w:rPr>
          <w:rFonts w:ascii="仿宋_GB2312" w:eastAsia="仿宋_GB2312" w:cs="仿宋_GB2312"/>
        </w:rPr>
        <w:t>.数据源于省网水质自动监测数据，评价结果仅供参考</w:t>
      </w:r>
      <w:r>
        <w:rPr>
          <w:rFonts w:hint="eastAsia" w:ascii="仿宋_GB2312" w:eastAsia="仿宋_GB2312" w:cs="仿宋_GB2312"/>
        </w:rPr>
        <w:t>，</w:t>
      </w:r>
      <w:r>
        <w:rPr>
          <w:rFonts w:ascii="仿宋_GB2312" w:eastAsia="仿宋_GB2312" w:cs="仿宋_GB2312"/>
        </w:rPr>
        <w:t>实际评价结果以国家网水质</w:t>
      </w:r>
      <w:r>
        <w:rPr>
          <w:rFonts w:hint="eastAsia" w:ascii="仿宋_GB2312" w:eastAsia="仿宋_GB2312" w:cs="仿宋_GB2312"/>
        </w:rPr>
        <w:t>平台公布</w:t>
      </w:r>
      <w:r>
        <w:rPr>
          <w:rFonts w:ascii="仿宋_GB2312" w:eastAsia="仿宋_GB2312" w:cs="仿宋_GB2312"/>
        </w:rPr>
        <w:t>为准。</w:t>
      </w:r>
    </w:p>
    <w:bookmarkEnd w:id="58"/>
    <w:p>
      <w:pPr>
        <w:widowControl/>
        <w:spacing w:before="156" w:beforeLines="50" w:after="156" w:afterLines="50" w:line="400" w:lineRule="exact"/>
        <w:jc w:val="center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20</w:t>
      </w:r>
      <w:r>
        <w:rPr>
          <w:rFonts w:ascii="黑体" w:hAnsi="黑体" w:eastAsia="黑体"/>
          <w:sz w:val="24"/>
        </w:rPr>
        <w:t>20</w:t>
      </w:r>
      <w:r>
        <w:rPr>
          <w:rFonts w:hint="eastAsia" w:ascii="黑体" w:hAnsi="黑体" w:eastAsia="黑体"/>
          <w:sz w:val="24"/>
        </w:rPr>
        <w:t>年</w:t>
      </w:r>
      <w:r>
        <w:rPr>
          <w:rFonts w:ascii="黑体" w:hAnsi="黑体" w:eastAsia="黑体"/>
          <w:sz w:val="24"/>
        </w:rPr>
        <w:t>8</w:t>
      </w:r>
      <w:r>
        <w:rPr>
          <w:rFonts w:hint="eastAsia" w:ascii="黑体" w:hAnsi="黑体" w:eastAsia="黑体"/>
          <w:sz w:val="24"/>
        </w:rPr>
        <w:t>月宜昌市水质自动站日均值超标情况表</w:t>
      </w:r>
    </w:p>
    <w:tbl>
      <w:tblPr>
        <w:tblStyle w:val="3"/>
        <w:tblW w:w="53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579"/>
        <w:gridCol w:w="1522"/>
        <w:gridCol w:w="1954"/>
        <w:gridCol w:w="1119"/>
        <w:gridCol w:w="1935"/>
        <w:gridCol w:w="1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tblHeader/>
          <w:jc w:val="center"/>
        </w:trPr>
        <w:tc>
          <w:tcPr>
            <w:tcW w:w="56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序号</w:t>
            </w:r>
          </w:p>
        </w:tc>
        <w:tc>
          <w:tcPr>
            <w:tcW w:w="564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水体性质</w:t>
            </w:r>
          </w:p>
        </w:tc>
        <w:tc>
          <w:tcPr>
            <w:tcW w:w="148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自动站名称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超标项目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（超标倍数及范围）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超标天数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（天）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超标值浓度及范围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（m</w:t>
            </w:r>
            <w:r>
              <w:rPr>
                <w:rFonts w:ascii="黑体" w:hAnsi="黑体" w:eastAsia="黑体" w:cs="宋体"/>
                <w:kern w:val="0"/>
                <w:szCs w:val="21"/>
              </w:rPr>
              <w:t>g/L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）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5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河流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黄柏河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大桥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溶解氧（--）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4.33-4.97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暴雨所致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2</w:t>
            </w:r>
          </w:p>
        </w:tc>
        <w:tc>
          <w:tcPr>
            <w:tcW w:w="564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湖库</w:t>
            </w:r>
          </w:p>
        </w:tc>
        <w:tc>
          <w:tcPr>
            <w:tcW w:w="1482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善溪冲水库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溶解氧（--）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.25-3.52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藻密度升高等原因所致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564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82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高锰酸盐指数（0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.018-0.095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）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4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6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.11-6.57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暴雨所致</w:t>
            </w:r>
          </w:p>
        </w:tc>
      </w:tr>
    </w:tbl>
    <w:p>
      <w:pPr>
        <w:rPr>
          <w:rFonts w:hint="eastAsia"/>
        </w:rPr>
      </w:pPr>
    </w:p>
    <w:p>
      <w:pPr>
        <w:spacing w:before="156" w:beforeLines="50" w:line="540" w:lineRule="exact"/>
        <w:ind w:firstLine="640" w:firstLineChars="200"/>
        <w:jc w:val="left"/>
        <w:outlineLvl w:val="1"/>
        <w:rPr>
          <w:rFonts w:hint="eastAsia" w:ascii="黑体" w:hAnsi="黑体" w:eastAsia="黑体"/>
          <w:sz w:val="32"/>
          <w:szCs w:val="32"/>
        </w:rPr>
      </w:pPr>
      <w:bookmarkStart w:id="59" w:name="_Toc45287602"/>
      <w:bookmarkStart w:id="60" w:name="_Toc45890231"/>
      <w:bookmarkStart w:id="61" w:name="_Toc45894153"/>
      <w:bookmarkStart w:id="62" w:name="_Toc50974833"/>
      <w:r>
        <w:rPr>
          <w:rFonts w:hint="eastAsia" w:ascii="黑体" w:hAnsi="黑体" w:eastAsia="黑体"/>
          <w:sz w:val="32"/>
          <w:szCs w:val="32"/>
        </w:rPr>
        <w:t>四、8月城区饮用水源地水质现状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9"/>
      <w:bookmarkEnd w:id="60"/>
      <w:bookmarkEnd w:id="61"/>
      <w:bookmarkEnd w:id="62"/>
    </w:p>
    <w:p>
      <w:pPr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2020年8月，对</w:t>
      </w:r>
      <w:r>
        <w:rPr>
          <w:rFonts w:hint="eastAsia" w:ascii="仿宋_GB2312" w:hAnsi="仿宋_GB2312" w:eastAsia="仿宋_GB2312" w:cs="仿宋_GB2312"/>
          <w:sz w:val="32"/>
          <w:szCs w:val="32"/>
        </w:rPr>
        <w:t>城区3个饮用水源地水质进行手工监测，</w:t>
      </w:r>
      <w:r>
        <w:rPr>
          <w:rFonts w:hint="eastAsia" w:ascii="仿宋_GB2312" w:eastAsia="仿宋_GB2312"/>
          <w:sz w:val="32"/>
          <w:szCs w:val="32"/>
        </w:rPr>
        <w:t xml:space="preserve">城区水源地取水量合计1175.6711万吨，水源地水质均达到或优于《地表水环境质量标准》（GB3838-2002）Ⅲ类标准，水源地水质达标比例为100.0%。   </w:t>
      </w:r>
    </w:p>
    <w:p>
      <w:pPr>
        <w:spacing w:line="360" w:lineRule="auto"/>
        <w:ind w:firstLine="1680" w:firstLineChars="7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24"/>
        </w:rPr>
        <w:t>2020年8月宜昌市城区饮用水源地水质类别</w:t>
      </w:r>
    </w:p>
    <w:tbl>
      <w:tblPr>
        <w:tblStyle w:val="3"/>
        <w:tblW w:w="780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5"/>
        <w:gridCol w:w="1086"/>
        <w:gridCol w:w="1014"/>
        <w:gridCol w:w="1014"/>
        <w:gridCol w:w="1591"/>
        <w:gridCol w:w="123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饮用水源地名称</w:t>
            </w:r>
          </w:p>
        </w:tc>
        <w:tc>
          <w:tcPr>
            <w:tcW w:w="10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规划类别</w:t>
            </w:r>
          </w:p>
        </w:tc>
        <w:tc>
          <w:tcPr>
            <w:tcW w:w="1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水质类别</w:t>
            </w:r>
          </w:p>
        </w:tc>
        <w:tc>
          <w:tcPr>
            <w:tcW w:w="1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水质现状</w:t>
            </w:r>
          </w:p>
        </w:tc>
        <w:tc>
          <w:tcPr>
            <w:tcW w:w="1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Arial"/>
                <w:szCs w:val="21"/>
              </w:rPr>
            </w:pPr>
            <w:r>
              <w:rPr>
                <w:rFonts w:hint="eastAsia" w:ascii="黑体" w:hAnsi="黑体" w:eastAsia="黑体" w:cs="Arial"/>
                <w:szCs w:val="21"/>
              </w:rPr>
              <w:t>取水量（万吨）</w:t>
            </w:r>
          </w:p>
        </w:tc>
        <w:tc>
          <w:tcPr>
            <w:tcW w:w="12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水源达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标比例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官庄水库</w:t>
            </w:r>
          </w:p>
        </w:tc>
        <w:tc>
          <w:tcPr>
            <w:tcW w:w="10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Ⅲ类</w:t>
            </w:r>
          </w:p>
        </w:tc>
        <w:tc>
          <w:tcPr>
            <w:tcW w:w="1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1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优</w:t>
            </w:r>
          </w:p>
        </w:tc>
        <w:tc>
          <w:tcPr>
            <w:tcW w:w="1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1032.814</w:t>
            </w:r>
          </w:p>
        </w:tc>
        <w:tc>
          <w:tcPr>
            <w:tcW w:w="123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100.0%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楠木溪水库</w:t>
            </w:r>
          </w:p>
        </w:tc>
        <w:tc>
          <w:tcPr>
            <w:tcW w:w="10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Ⅲ类</w:t>
            </w:r>
          </w:p>
        </w:tc>
        <w:tc>
          <w:tcPr>
            <w:tcW w:w="1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1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优</w:t>
            </w:r>
          </w:p>
        </w:tc>
        <w:tc>
          <w:tcPr>
            <w:tcW w:w="1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15.5</w:t>
            </w:r>
          </w:p>
        </w:tc>
        <w:tc>
          <w:tcPr>
            <w:tcW w:w="1230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善溪冲水库</w:t>
            </w:r>
          </w:p>
        </w:tc>
        <w:tc>
          <w:tcPr>
            <w:tcW w:w="10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Ⅲ类</w:t>
            </w:r>
          </w:p>
        </w:tc>
        <w:tc>
          <w:tcPr>
            <w:tcW w:w="1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Ⅲ类</w:t>
            </w:r>
          </w:p>
        </w:tc>
        <w:tc>
          <w:tcPr>
            <w:tcW w:w="10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良</w:t>
            </w:r>
          </w:p>
        </w:tc>
        <w:tc>
          <w:tcPr>
            <w:tcW w:w="1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127.3569</w:t>
            </w:r>
          </w:p>
        </w:tc>
        <w:tc>
          <w:tcPr>
            <w:tcW w:w="1230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F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2020-09-30T01:58:22Z</dcterms:created>
  <dc:creator>Administrator</dc:creator>
  <cp:lastModifiedBy>嗡嗡嗡</cp:lastModifiedBy>
  <dcterms:modified xsi:type="dcterms:W3CDTF">2020-09-30T01:58:37Z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