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7"/>
          <w:position w:val="-2"/>
          <w:sz w:val="44"/>
          <w:szCs w:val="44"/>
        </w:rPr>
        <w:t>法定代表人授权书</w:t>
      </w:r>
    </w:p>
    <w:p>
      <w:pPr>
        <w:tabs>
          <w:tab w:val="left" w:pos="2480"/>
        </w:tabs>
        <w:spacing w:line="240" w:lineRule="exact"/>
        <w:ind w:right="-23" w:firstLine="2497" w:firstLineChars="550"/>
        <w:rPr>
          <w:rFonts w:hint="default" w:ascii="Times New Roman" w:hAnsi="Times New Roman" w:eastAsia="方正小标宋简体" w:cs="Times New Roman"/>
          <w:color w:val="auto"/>
          <w:spacing w:val="7"/>
          <w:position w:val="-2"/>
          <w:sz w:val="44"/>
          <w:szCs w:val="44"/>
        </w:rPr>
      </w:pPr>
    </w:p>
    <w:p>
      <w:pPr>
        <w:tabs>
          <w:tab w:val="left" w:pos="248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</w:pPr>
      <w:r>
        <w:rPr>
          <w:rFonts w:hint="eastAsia" w:eastAsia="仿宋_GB2312" w:cs="Times New Roman"/>
          <w:color w:val="auto"/>
          <w:spacing w:val="7"/>
          <w:position w:val="-2"/>
          <w:sz w:val="32"/>
          <w:szCs w:val="32"/>
          <w:lang w:eastAsia="zh-CN"/>
        </w:rPr>
        <w:t>宜昌市交通运输智慧中心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8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</w:pP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授</w:t>
      </w:r>
      <w:r>
        <w:rPr>
          <w:rFonts w:hint="default" w:ascii="Times New Roman" w:hAnsi="Times New Roman" w:eastAsia="仿宋_GB2312" w:cs="Times New Roman"/>
          <w:color w:val="auto"/>
          <w:spacing w:val="8"/>
          <w:position w:val="-2"/>
          <w:sz w:val="32"/>
          <w:szCs w:val="32"/>
        </w:rPr>
        <w:t>权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同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志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参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加贵单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color w:val="auto"/>
          <w:spacing w:val="7"/>
          <w:position w:val="-2"/>
          <w:sz w:val="32"/>
          <w:szCs w:val="32"/>
        </w:rPr>
        <w:t>织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  <w:u w:val="single"/>
          <w:lang w:val="en-US" w:eastAsia="zh-CN"/>
        </w:rPr>
        <w:t>三峡航运数据中心信息系统软件测评项目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  <w:lang w:eastAsia="zh-CN"/>
        </w:rPr>
        <w:t>竞争性</w:t>
      </w:r>
      <w:r>
        <w:rPr>
          <w:rFonts w:hint="eastAsia" w:ascii="Times New Roman" w:hAnsi="Times New Roman" w:eastAsia="仿宋_GB2312" w:cs="Times New Roman"/>
          <w:color w:val="auto"/>
          <w:spacing w:val="4"/>
          <w:position w:val="-2"/>
          <w:sz w:val="32"/>
          <w:szCs w:val="32"/>
          <w:lang w:eastAsia="zh-CN"/>
        </w:rPr>
        <w:t>谈判</w:t>
      </w:r>
      <w:r>
        <w:rPr>
          <w:rFonts w:hint="default" w:ascii="Times New Roman" w:hAnsi="Times New Roman" w:eastAsia="仿宋_GB2312" w:cs="Times New Roman"/>
          <w:color w:val="auto"/>
          <w:spacing w:val="4"/>
          <w:position w:val="-2"/>
          <w:sz w:val="32"/>
          <w:szCs w:val="32"/>
        </w:rPr>
        <w:t>采购活动的代表人，全权代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司处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在该项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活动中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一切事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。代理</w:t>
      </w:r>
      <w:r>
        <w:rPr>
          <w:rFonts w:hint="default" w:ascii="Times New Roman" w:hAnsi="Times New Roman" w:eastAsia="仿宋_GB2312" w:cs="Times New Roman"/>
          <w:color w:val="auto"/>
          <w:spacing w:val="2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</w:rPr>
        <w:t>从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 至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日止。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468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</w:rPr>
        <w:t>授权单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</w:rPr>
        <w:t>（签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ab/>
      </w:r>
    </w:p>
    <w:p>
      <w:pPr>
        <w:tabs>
          <w:tab w:val="left" w:pos="468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人（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或盖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ab/>
      </w:r>
    </w:p>
    <w:p>
      <w:pPr>
        <w:tabs>
          <w:tab w:val="left" w:pos="2560"/>
          <w:tab w:val="left" w:pos="3540"/>
          <w:tab w:val="left" w:pos="4540"/>
          <w:tab w:val="left" w:pos="466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签发日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045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</w:rPr>
        <w:t>附：代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</w:rPr>
        <w:t>理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</w:rPr>
        <w:t>人工</w:t>
      </w:r>
      <w:r>
        <w:rPr>
          <w:rFonts w:hint="default" w:ascii="Times New Roman" w:hAnsi="Times New Roman" w:eastAsia="仿宋_GB2312" w:cs="Times New Roman"/>
          <w:color w:val="auto"/>
          <w:spacing w:val="-3"/>
          <w:position w:val="-2"/>
          <w:sz w:val="32"/>
          <w:szCs w:val="32"/>
        </w:rPr>
        <w:t>作单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color w:val="auto"/>
          <w:spacing w:val="1"/>
          <w:position w:val="-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position w:val="-2"/>
          <w:sz w:val="32"/>
          <w:szCs w:val="32"/>
          <w:u w:val="single" w:color="000000"/>
        </w:rPr>
        <w:tab/>
      </w:r>
    </w:p>
    <w:p>
      <w:pPr>
        <w:tabs>
          <w:tab w:val="left" w:pos="3820"/>
          <w:tab w:val="left" w:pos="438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tabs>
          <w:tab w:val="left" w:pos="3820"/>
          <w:tab w:val="left" w:pos="4380"/>
          <w:tab w:val="left" w:pos="5650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/>
        </w:rPr>
        <w:tab/>
      </w:r>
    </w:p>
    <w:p>
      <w:pPr>
        <w:spacing w:line="400" w:lineRule="exact"/>
        <w:ind w:right="210" w:rightChars="100" w:firstLine="480" w:firstLineChars="200"/>
        <w:contextualSpacing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line="400" w:lineRule="exact"/>
        <w:ind w:right="210" w:rightChars="100" w:firstLine="480" w:firstLineChars="200"/>
        <w:contextualSpacing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97790</wp:posOffset>
                </wp:positionV>
                <wp:extent cx="5771515" cy="2413000"/>
                <wp:effectExtent l="4445" t="4445" r="15240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15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1" w:lineRule="exact"/>
                              <w:ind w:left="529" w:right="-20"/>
                              <w:jc w:val="center"/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  <w:t>粘贴被</w:t>
                            </w:r>
                            <w:r>
                              <w:rPr>
                                <w:rFonts w:hint="eastAsia" w:ascii="宋体" w:hAnsi="宋体" w:cs="仿宋_GB2312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授</w:t>
                            </w: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  <w:t>权人</w:t>
                            </w:r>
                            <w:r>
                              <w:rPr>
                                <w:rFonts w:hint="eastAsia" w:ascii="宋体" w:hAnsi="宋体" w:cs="仿宋_GB2312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身份</w:t>
                            </w: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  <w:t>证（</w:t>
                            </w: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  <w:lang w:eastAsia="zh-CN"/>
                              </w:rPr>
                              <w:t>正、反面</w:t>
                            </w: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  <w:t>复</w:t>
                            </w:r>
                            <w:r>
                              <w:rPr>
                                <w:rFonts w:hint="eastAsia" w:ascii="宋体" w:hAnsi="宋体" w:cs="仿宋_GB2312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印</w:t>
                            </w:r>
                            <w:r>
                              <w:rPr>
                                <w:rFonts w:hint="eastAsia" w:ascii="宋体" w:hAnsi="宋体" w:cs="仿宋_GB2312"/>
                                <w:position w:val="-2"/>
                                <w:sz w:val="28"/>
                                <w:szCs w:val="28"/>
                              </w:rPr>
                              <w:t>件）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pt;margin-top:7.7pt;height:190pt;width:454.45pt;z-index:251659264;mso-width-relative:page;mso-height-relative:page;" fillcolor="#FFFFFF" filled="t" stroked="t" coordsize="21600,21600" o:gfxdata="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VHCt2QAAAAoBAAAPAAAAAAAAAAEAIAAAACIAAABkcnMvZG93bnJldi54bWxQSwEC&#10;FAAUAAAACACHTuJA++6Ip/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1" w:lineRule="exact"/>
                        <w:ind w:left="529" w:right="-20"/>
                        <w:jc w:val="center"/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  <w:t>粘贴被</w:t>
                      </w:r>
                      <w:r>
                        <w:rPr>
                          <w:rFonts w:hint="eastAsia" w:ascii="宋体" w:hAnsi="宋体" w:cs="仿宋_GB2312"/>
                          <w:spacing w:val="-3"/>
                          <w:position w:val="-2"/>
                          <w:sz w:val="28"/>
                          <w:szCs w:val="28"/>
                        </w:rPr>
                        <w:t>授</w:t>
                      </w: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  <w:t>权人</w:t>
                      </w:r>
                      <w:r>
                        <w:rPr>
                          <w:rFonts w:hint="eastAsia" w:ascii="宋体" w:hAnsi="宋体" w:cs="仿宋_GB2312"/>
                          <w:spacing w:val="-3"/>
                          <w:position w:val="-2"/>
                          <w:sz w:val="28"/>
                          <w:szCs w:val="28"/>
                        </w:rPr>
                        <w:t>身份</w:t>
                      </w: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  <w:t>证（</w:t>
                      </w: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  <w:lang w:eastAsia="zh-CN"/>
                        </w:rPr>
                        <w:t>正、反面</w:t>
                      </w: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  <w:t>复</w:t>
                      </w:r>
                      <w:r>
                        <w:rPr>
                          <w:rFonts w:hint="eastAsia" w:ascii="宋体" w:hAnsi="宋体" w:cs="仿宋_GB2312"/>
                          <w:spacing w:val="-3"/>
                          <w:position w:val="-2"/>
                          <w:sz w:val="28"/>
                          <w:szCs w:val="28"/>
                        </w:rPr>
                        <w:t>印</w:t>
                      </w:r>
                      <w:r>
                        <w:rPr>
                          <w:rFonts w:hint="eastAsia" w:ascii="宋体" w:hAnsi="宋体" w:cs="仿宋_GB2312"/>
                          <w:position w:val="-2"/>
                          <w:sz w:val="28"/>
                          <w:szCs w:val="28"/>
                        </w:rPr>
                        <w:t>件）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ind w:right="210" w:rightChars="100" w:firstLine="480" w:firstLineChars="200"/>
        <w:contextualSpacing/>
        <w:jc w:val="left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510C8"/>
    <w:rsid w:val="2E05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2020-11-26T09:53:00Z</dcterms:created>
  <dc:creator>wing</dc:creator>
  <cp:lastModifiedBy>wing</cp:lastModifiedBy>
  <dcterms:modified xsi:type="dcterms:W3CDTF">2020-11-26T09:53:26Z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