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eastAsia="黑体"/>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rPr>
        <w:t>宜昌市</w:t>
      </w:r>
      <w:r>
        <w:rPr>
          <w:rFonts w:hint="eastAsia" w:ascii="方正小标宋简体" w:hAnsi="方正小标宋简体" w:eastAsia="方正小标宋简体" w:cs="方正小标宋简体"/>
          <w:spacing w:val="20"/>
          <w:sz w:val="44"/>
          <w:szCs w:val="44"/>
          <w:lang w:val="en-US" w:eastAsia="zh-CN"/>
        </w:rPr>
        <w:t>林业综合执法支队</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val="en-US" w:eastAsia="zh-CN"/>
        </w:rPr>
        <w:t>2021</w:t>
      </w:r>
      <w:r>
        <w:rPr>
          <w:rFonts w:hint="eastAsia" w:ascii="方正小标宋简体" w:hAnsi="方正小标宋简体" w:eastAsia="方正小标宋简体" w:cs="方正小标宋简体"/>
          <w:spacing w:val="20"/>
          <w:sz w:val="44"/>
          <w:szCs w:val="44"/>
          <w:lang w:eastAsia="zh-CN"/>
        </w:rPr>
        <w:t>年松褐天牛</w:t>
      </w:r>
      <w:r>
        <w:rPr>
          <w:rFonts w:hint="eastAsia" w:ascii="方正小标宋简体" w:hAnsi="方正小标宋简体" w:eastAsia="方正小标宋简体" w:cs="方正小标宋简体"/>
          <w:spacing w:val="20"/>
          <w:sz w:val="44"/>
          <w:szCs w:val="44"/>
          <w:lang w:val="en-US" w:eastAsia="zh-CN"/>
        </w:rPr>
        <w:t>诱捕监测</w:t>
      </w:r>
      <w:r>
        <w:rPr>
          <w:rFonts w:hint="eastAsia" w:ascii="方正小标宋简体" w:hAnsi="方正小标宋简体" w:eastAsia="方正小标宋简体" w:cs="方正小标宋简体"/>
          <w:spacing w:val="20"/>
          <w:sz w:val="44"/>
          <w:szCs w:val="44"/>
        </w:rPr>
        <w:t>采购</w:t>
      </w:r>
    </w:p>
    <w:p>
      <w:pPr>
        <w:shd w:val="clear" w:color="auto" w:fill="FFFFFF"/>
        <w:spacing w:line="1000" w:lineRule="exact"/>
        <w:jc w:val="center"/>
        <w:rPr>
          <w:sz w:val="32"/>
        </w:rPr>
      </w:pP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谈</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判</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文</w:t>
      </w:r>
    </w:p>
    <w:p>
      <w:pPr>
        <w:shd w:val="clear" w:color="auto" w:fill="FFFFFF"/>
        <w:spacing w:line="1200" w:lineRule="exact"/>
        <w:jc w:val="center"/>
        <w:rPr>
          <w:rFonts w:ascii="宋体"/>
          <w:sz w:val="36"/>
          <w:szCs w:val="36"/>
        </w:rPr>
      </w:pPr>
      <w:r>
        <w:rPr>
          <w:rFonts w:hint="eastAsia" w:ascii="方正小标宋简体" w:eastAsia="方正小标宋简体"/>
          <w:sz w:val="84"/>
        </w:rPr>
        <w:t>件</w:t>
      </w:r>
    </w:p>
    <w:p>
      <w:pPr>
        <w:shd w:val="clear" w:color="auto" w:fill="FFFFFF"/>
        <w:spacing w:after="120"/>
        <w:jc w:val="center"/>
        <w:rPr>
          <w:rFonts w:ascii="宋体"/>
          <w:sz w:val="36"/>
          <w:szCs w:val="36"/>
        </w:rPr>
      </w:pPr>
    </w:p>
    <w:p>
      <w:pPr>
        <w:shd w:val="clear" w:color="auto" w:fill="FFFFFF"/>
        <w:spacing w:after="120"/>
        <w:jc w:val="center"/>
        <w:rPr>
          <w:rFonts w:ascii="宋体"/>
          <w:sz w:val="36"/>
          <w:szCs w:val="36"/>
        </w:rPr>
      </w:pPr>
    </w:p>
    <w:p>
      <w:pPr>
        <w:shd w:val="clear" w:color="auto" w:fill="FFFFFF"/>
        <w:spacing w:after="120"/>
        <w:jc w:val="center"/>
        <w:rPr>
          <w:rFonts w:ascii="宋体"/>
          <w:sz w:val="36"/>
          <w:szCs w:val="36"/>
          <w:lang w:val="en-US"/>
        </w:rPr>
      </w:pPr>
      <w:r>
        <w:rPr>
          <w:rFonts w:hint="eastAsia" w:ascii="宋体" w:hAnsi="宋体"/>
          <w:sz w:val="36"/>
          <w:szCs w:val="36"/>
        </w:rPr>
        <w:t>采购人：宜昌市</w:t>
      </w:r>
      <w:r>
        <w:rPr>
          <w:rFonts w:hint="eastAsia" w:ascii="宋体" w:hAnsi="宋体"/>
          <w:sz w:val="36"/>
          <w:szCs w:val="36"/>
          <w:lang w:val="en-US" w:eastAsia="zh-CN"/>
        </w:rPr>
        <w:t>林业综合执法支队</w:t>
      </w:r>
    </w:p>
    <w:p>
      <w:pPr>
        <w:shd w:val="clear" w:color="auto" w:fill="FFFFFF"/>
        <w:jc w:val="center"/>
        <w:rPr>
          <w:rFonts w:ascii="宋体"/>
          <w:sz w:val="36"/>
          <w:szCs w:val="36"/>
        </w:rPr>
      </w:pPr>
      <w:r>
        <w:rPr>
          <w:rFonts w:hint="eastAsia" w:ascii="宋体" w:hAnsi="宋体"/>
          <w:sz w:val="36"/>
          <w:szCs w:val="36"/>
          <w:lang w:val="en-US" w:eastAsia="zh-CN"/>
        </w:rPr>
        <w:t>2021</w:t>
      </w:r>
      <w:r>
        <w:rPr>
          <w:rFonts w:hint="eastAsia" w:ascii="宋体" w:hAnsi="宋体"/>
          <w:sz w:val="36"/>
          <w:szCs w:val="36"/>
        </w:rPr>
        <w:t>年</w:t>
      </w:r>
      <w:r>
        <w:rPr>
          <w:rFonts w:hint="eastAsia" w:ascii="宋体" w:hAnsi="宋体"/>
          <w:sz w:val="36"/>
          <w:szCs w:val="36"/>
          <w:lang w:val="en-US" w:eastAsia="zh-CN"/>
        </w:rPr>
        <w:t>3</w:t>
      </w:r>
      <w:r>
        <w:rPr>
          <w:rFonts w:hint="eastAsia" w:ascii="宋体" w:hAnsi="宋体"/>
          <w:sz w:val="36"/>
          <w:szCs w:val="36"/>
        </w:rPr>
        <w:t>月</w:t>
      </w:r>
    </w:p>
    <w:p>
      <w:pPr>
        <w:spacing w:line="300" w:lineRule="auto"/>
        <w:jc w:val="center"/>
        <w:rPr>
          <w:rFonts w:hint="eastAsia" w:ascii="宋体" w:hAnsi="宋体"/>
          <w:b/>
          <w:color w:val="auto"/>
          <w:sz w:val="44"/>
          <w:szCs w:val="44"/>
        </w:rPr>
        <w:sectPr>
          <w:footerReference r:id="rId7" w:type="first"/>
          <w:headerReference r:id="rId3" w:type="default"/>
          <w:footerReference r:id="rId5" w:type="default"/>
          <w:headerReference r:id="rId4" w:type="even"/>
          <w:footerReference r:id="rId6" w:type="even"/>
          <w:pgSz w:w="12240" w:h="15840"/>
          <w:pgMar w:top="1440" w:right="1797" w:bottom="1440" w:left="1797" w:header="708" w:footer="708" w:gutter="0"/>
          <w:pgNumType w:fmt="decimal" w:start="0"/>
          <w:cols w:space="708" w:num="1"/>
          <w:titlePg/>
          <w:docGrid w:linePitch="360" w:charSpace="0"/>
        </w:sectPr>
      </w:pPr>
    </w:p>
    <w:p>
      <w:pPr>
        <w:spacing w:line="300" w:lineRule="auto"/>
        <w:jc w:val="center"/>
        <w:rPr>
          <w:rFonts w:ascii="宋体" w:hAnsi="宋体"/>
          <w:b/>
          <w:color w:val="auto"/>
          <w:sz w:val="44"/>
          <w:szCs w:val="44"/>
        </w:rPr>
      </w:pPr>
      <w:r>
        <w:rPr>
          <w:rFonts w:hint="eastAsia" w:ascii="宋体" w:hAnsi="宋体"/>
          <w:b/>
          <w:color w:val="auto"/>
          <w:sz w:val="44"/>
          <w:szCs w:val="44"/>
        </w:rPr>
        <w:t>目     录</w:t>
      </w:r>
    </w:p>
    <w:p>
      <w:pPr>
        <w:tabs>
          <w:tab w:val="right" w:leader="dot" w:pos="8296"/>
        </w:tabs>
        <w:spacing w:before="120" w:after="120" w:line="500" w:lineRule="exact"/>
        <w:jc w:val="left"/>
        <w:rPr>
          <w:rFonts w:ascii="宋体" w:hAnsi="宋体"/>
          <w:color w:val="auto"/>
          <w:sz w:val="28"/>
          <w:szCs w:val="28"/>
        </w:rPr>
      </w:pPr>
      <w:r>
        <w:rPr>
          <w:rFonts w:ascii="宋体" w:hAnsi="宋体"/>
          <w:bCs/>
          <w:color w:val="auto"/>
          <w:sz w:val="28"/>
          <w:szCs w:val="28"/>
        </w:rPr>
        <w:fldChar w:fldCharType="begin"/>
      </w:r>
      <w:r>
        <w:rPr>
          <w:rFonts w:hint="eastAsia" w:ascii="宋体" w:hAnsi="宋体"/>
          <w:bCs/>
          <w:color w:val="auto"/>
          <w:sz w:val="28"/>
          <w:szCs w:val="28"/>
        </w:rPr>
        <w:instrText xml:space="preserve">TOC \o "1-3" \u</w:instrText>
      </w:r>
      <w:r>
        <w:rPr>
          <w:rFonts w:ascii="宋体" w:hAnsi="宋体"/>
          <w:bCs/>
          <w:color w:val="auto"/>
          <w:sz w:val="28"/>
          <w:szCs w:val="28"/>
        </w:rPr>
        <w:fldChar w:fldCharType="separate"/>
      </w:r>
      <w:r>
        <w:rPr>
          <w:rFonts w:hint="eastAsia" w:ascii="宋体" w:hAnsi="宋体"/>
          <w:b/>
          <w:bCs/>
          <w:caps/>
          <w:color w:val="auto"/>
          <w:sz w:val="28"/>
          <w:szCs w:val="28"/>
        </w:rPr>
        <w:t>第一章谈判邀请函</w:t>
      </w:r>
      <w:r>
        <w:rPr>
          <w:rFonts w:ascii="宋体" w:hAnsi="宋体"/>
          <w:b/>
          <w:bCs/>
          <w:caps/>
          <w:color w:val="auto"/>
          <w:sz w:val="28"/>
          <w:szCs w:val="28"/>
        </w:rPr>
        <w:tab/>
      </w:r>
      <w:r>
        <w:rPr>
          <w:rFonts w:ascii="宋体" w:hAnsi="宋体"/>
          <w:b/>
          <w:bCs/>
          <w:caps/>
          <w:color w:val="auto"/>
          <w:sz w:val="28"/>
          <w:szCs w:val="28"/>
        </w:rPr>
        <w:fldChar w:fldCharType="begin"/>
      </w:r>
      <w:r>
        <w:rPr>
          <w:rFonts w:ascii="宋体" w:hAnsi="宋体"/>
          <w:b/>
          <w:bCs/>
          <w:caps/>
          <w:color w:val="auto"/>
          <w:sz w:val="28"/>
          <w:szCs w:val="28"/>
        </w:rPr>
        <w:instrText xml:space="preserve"> PAGEREF _Toc437510864 \h </w:instrText>
      </w:r>
      <w:r>
        <w:rPr>
          <w:rFonts w:ascii="宋体" w:hAnsi="宋体"/>
          <w:b/>
          <w:bCs/>
          <w:caps/>
          <w:color w:val="auto"/>
          <w:sz w:val="28"/>
          <w:szCs w:val="28"/>
        </w:rPr>
        <w:fldChar w:fldCharType="separate"/>
      </w:r>
      <w:r>
        <w:rPr>
          <w:rFonts w:ascii="宋体" w:hAnsi="宋体"/>
          <w:b/>
          <w:bCs/>
          <w:caps/>
          <w:color w:val="auto"/>
          <w:sz w:val="28"/>
          <w:szCs w:val="28"/>
        </w:rPr>
        <w:t>2</w:t>
      </w:r>
      <w:r>
        <w:rPr>
          <w:rFonts w:ascii="宋体" w:hAnsi="宋体"/>
          <w:b/>
          <w:bCs/>
          <w:caps/>
          <w:color w:val="auto"/>
          <w:sz w:val="28"/>
          <w:szCs w:val="28"/>
        </w:rPr>
        <w:fldChar w:fldCharType="end"/>
      </w:r>
    </w:p>
    <w:p>
      <w:pPr>
        <w:tabs>
          <w:tab w:val="right" w:leader="dot" w:pos="8296"/>
        </w:tabs>
        <w:spacing w:before="120" w:after="120" w:line="500" w:lineRule="exact"/>
        <w:jc w:val="left"/>
        <w:rPr>
          <w:rFonts w:ascii="宋体" w:hAnsi="宋体"/>
          <w:color w:val="auto"/>
          <w:sz w:val="28"/>
          <w:szCs w:val="28"/>
        </w:rPr>
      </w:pPr>
      <w:r>
        <w:rPr>
          <w:rFonts w:hint="eastAsia" w:ascii="宋体" w:hAnsi="宋体"/>
          <w:b/>
          <w:bCs/>
          <w:caps/>
          <w:color w:val="auto"/>
          <w:sz w:val="28"/>
          <w:szCs w:val="28"/>
        </w:rPr>
        <w:t>第二章谈判须知</w:t>
      </w:r>
      <w:r>
        <w:rPr>
          <w:rFonts w:ascii="宋体" w:hAnsi="宋体"/>
          <w:b/>
          <w:bCs/>
          <w:caps/>
          <w:color w:val="auto"/>
          <w:sz w:val="28"/>
          <w:szCs w:val="28"/>
        </w:rPr>
        <w:tab/>
      </w:r>
      <w:r>
        <w:rPr>
          <w:rFonts w:hint="eastAsia" w:ascii="宋体" w:hAnsi="宋体"/>
          <w:b/>
          <w:bCs/>
          <w:caps/>
          <w:color w:val="auto"/>
          <w:sz w:val="28"/>
          <w:szCs w:val="28"/>
        </w:rPr>
        <w:t>5</w:t>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一、总　则</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_Toc437510866 \h </w:instrText>
      </w:r>
      <w:r>
        <w:rPr>
          <w:rFonts w:ascii="宋体" w:hAnsi="宋体"/>
          <w:iCs/>
          <w:color w:val="auto"/>
          <w:sz w:val="28"/>
          <w:szCs w:val="28"/>
        </w:rPr>
        <w:fldChar w:fldCharType="separate"/>
      </w:r>
      <w:r>
        <w:rPr>
          <w:rFonts w:ascii="宋体" w:hAnsi="宋体"/>
          <w:iCs/>
          <w:color w:val="auto"/>
          <w:sz w:val="28"/>
          <w:szCs w:val="28"/>
        </w:rPr>
        <w:t>5</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二、竞争性谈判响应文件的编制</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_Toc437510867 \h </w:instrText>
      </w:r>
      <w:r>
        <w:rPr>
          <w:rFonts w:ascii="宋体" w:hAnsi="宋体"/>
          <w:iCs/>
          <w:color w:val="auto"/>
          <w:sz w:val="28"/>
          <w:szCs w:val="28"/>
        </w:rPr>
        <w:fldChar w:fldCharType="separate"/>
      </w:r>
      <w:r>
        <w:rPr>
          <w:rFonts w:ascii="宋体" w:hAnsi="宋体"/>
          <w:iCs/>
          <w:color w:val="auto"/>
          <w:sz w:val="28"/>
          <w:szCs w:val="28"/>
        </w:rPr>
        <w:t>6</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三、谈判报价要求</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_Toc437510868 \h </w:instrText>
      </w:r>
      <w:r>
        <w:rPr>
          <w:rFonts w:ascii="宋体" w:hAnsi="宋体"/>
          <w:iCs/>
          <w:color w:val="auto"/>
          <w:sz w:val="28"/>
          <w:szCs w:val="28"/>
        </w:rPr>
        <w:fldChar w:fldCharType="separate"/>
      </w:r>
      <w:r>
        <w:rPr>
          <w:rFonts w:ascii="宋体" w:hAnsi="宋体"/>
          <w:iCs/>
          <w:color w:val="auto"/>
          <w:sz w:val="28"/>
          <w:szCs w:val="28"/>
        </w:rPr>
        <w:t>7</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四、竞争性谈判响应文件的份数、封装和递交</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_Toc437510869 \h </w:instrText>
      </w:r>
      <w:r>
        <w:rPr>
          <w:rFonts w:ascii="宋体" w:hAnsi="宋体"/>
          <w:iCs/>
          <w:color w:val="auto"/>
          <w:sz w:val="28"/>
          <w:szCs w:val="28"/>
        </w:rPr>
        <w:fldChar w:fldCharType="separate"/>
      </w:r>
      <w:r>
        <w:rPr>
          <w:rFonts w:ascii="宋体" w:hAnsi="宋体"/>
          <w:iCs/>
          <w:color w:val="auto"/>
          <w:sz w:val="28"/>
          <w:szCs w:val="28"/>
        </w:rPr>
        <w:t>8</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五、谈判的步骤</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_Toc437510870 \h </w:instrText>
      </w:r>
      <w:r>
        <w:rPr>
          <w:rFonts w:ascii="宋体" w:hAnsi="宋体"/>
          <w:iCs/>
          <w:color w:val="auto"/>
          <w:sz w:val="28"/>
          <w:szCs w:val="28"/>
        </w:rPr>
        <w:fldChar w:fldCharType="separate"/>
      </w:r>
      <w:r>
        <w:rPr>
          <w:rFonts w:ascii="宋体" w:hAnsi="宋体"/>
          <w:iCs/>
          <w:color w:val="auto"/>
          <w:sz w:val="28"/>
          <w:szCs w:val="28"/>
        </w:rPr>
        <w:t>8</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六、确定成交供应商办法</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_Toc437510871 \h </w:instrText>
      </w:r>
      <w:r>
        <w:rPr>
          <w:rFonts w:ascii="宋体" w:hAnsi="宋体"/>
          <w:iCs/>
          <w:color w:val="auto"/>
          <w:sz w:val="28"/>
          <w:szCs w:val="28"/>
        </w:rPr>
        <w:fldChar w:fldCharType="separate"/>
      </w:r>
      <w:r>
        <w:rPr>
          <w:rFonts w:ascii="宋体" w:hAnsi="宋体"/>
          <w:iCs/>
          <w:color w:val="auto"/>
          <w:sz w:val="28"/>
          <w:szCs w:val="28"/>
        </w:rPr>
        <w:t>10</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七、签订合同</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_Toc437510872 \h </w:instrText>
      </w:r>
      <w:r>
        <w:rPr>
          <w:rFonts w:ascii="宋体" w:hAnsi="宋体"/>
          <w:iCs/>
          <w:color w:val="auto"/>
          <w:sz w:val="28"/>
          <w:szCs w:val="28"/>
        </w:rPr>
        <w:fldChar w:fldCharType="separate"/>
      </w:r>
      <w:r>
        <w:rPr>
          <w:rFonts w:ascii="宋体" w:hAnsi="宋体"/>
          <w:iCs/>
          <w:color w:val="auto"/>
          <w:sz w:val="28"/>
          <w:szCs w:val="28"/>
        </w:rPr>
        <w:t>10</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八、公告、质疑</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_Toc437510873 \h </w:instrText>
      </w:r>
      <w:r>
        <w:rPr>
          <w:rFonts w:ascii="宋体" w:hAnsi="宋体"/>
          <w:iCs/>
          <w:color w:val="auto"/>
          <w:sz w:val="28"/>
          <w:szCs w:val="28"/>
        </w:rPr>
        <w:fldChar w:fldCharType="separate"/>
      </w:r>
      <w:r>
        <w:rPr>
          <w:rFonts w:ascii="宋体" w:hAnsi="宋体"/>
          <w:iCs/>
          <w:color w:val="auto"/>
          <w:sz w:val="28"/>
          <w:szCs w:val="28"/>
        </w:rPr>
        <w:t>11</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九、项目验收</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_Toc437510874 \h </w:instrText>
      </w:r>
      <w:r>
        <w:rPr>
          <w:rFonts w:ascii="宋体" w:hAnsi="宋体"/>
          <w:iCs/>
          <w:color w:val="auto"/>
          <w:sz w:val="28"/>
          <w:szCs w:val="28"/>
        </w:rPr>
        <w:fldChar w:fldCharType="separate"/>
      </w:r>
      <w:r>
        <w:rPr>
          <w:rFonts w:ascii="宋体" w:hAnsi="宋体"/>
          <w:iCs/>
          <w:color w:val="auto"/>
          <w:sz w:val="28"/>
          <w:szCs w:val="28"/>
        </w:rPr>
        <w:t>12</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十、适用法律</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_Toc437510875 \h </w:instrText>
      </w:r>
      <w:r>
        <w:rPr>
          <w:rFonts w:ascii="宋体" w:hAnsi="宋体"/>
          <w:iCs/>
          <w:color w:val="auto"/>
          <w:sz w:val="28"/>
          <w:szCs w:val="28"/>
        </w:rPr>
        <w:fldChar w:fldCharType="separate"/>
      </w:r>
      <w:r>
        <w:rPr>
          <w:rFonts w:ascii="宋体" w:hAnsi="宋体"/>
          <w:iCs/>
          <w:color w:val="auto"/>
          <w:sz w:val="28"/>
          <w:szCs w:val="28"/>
        </w:rPr>
        <w:t>12</w:t>
      </w:r>
      <w:r>
        <w:rPr>
          <w:rFonts w:ascii="宋体" w:hAnsi="宋体"/>
          <w:iCs/>
          <w:color w:val="auto"/>
          <w:sz w:val="28"/>
          <w:szCs w:val="28"/>
        </w:rPr>
        <w:fldChar w:fldCharType="end"/>
      </w:r>
    </w:p>
    <w:p>
      <w:pPr>
        <w:tabs>
          <w:tab w:val="right" w:leader="dot" w:pos="8296"/>
        </w:tabs>
        <w:spacing w:before="120" w:after="120" w:line="500" w:lineRule="exact"/>
        <w:jc w:val="left"/>
        <w:rPr>
          <w:rFonts w:ascii="宋体" w:hAnsi="宋体"/>
          <w:color w:val="auto"/>
          <w:sz w:val="28"/>
          <w:szCs w:val="28"/>
        </w:rPr>
      </w:pPr>
      <w:r>
        <w:rPr>
          <w:rFonts w:hint="eastAsia" w:ascii="宋体" w:hAnsi="宋体"/>
          <w:b/>
          <w:bCs/>
          <w:caps/>
          <w:color w:val="auto"/>
          <w:sz w:val="28"/>
          <w:szCs w:val="28"/>
        </w:rPr>
        <w:t>第三章采购项目服务内容及要求</w:t>
      </w:r>
      <w:r>
        <w:rPr>
          <w:rFonts w:ascii="宋体" w:hAnsi="宋体"/>
          <w:b/>
          <w:bCs/>
          <w:caps/>
          <w:color w:val="auto"/>
          <w:sz w:val="28"/>
          <w:szCs w:val="28"/>
        </w:rPr>
        <w:tab/>
      </w:r>
      <w:r>
        <w:rPr>
          <w:rFonts w:ascii="宋体" w:hAnsi="宋体"/>
          <w:b/>
          <w:bCs/>
          <w:caps/>
          <w:color w:val="auto"/>
          <w:sz w:val="28"/>
          <w:szCs w:val="28"/>
        </w:rPr>
        <w:fldChar w:fldCharType="begin"/>
      </w:r>
      <w:r>
        <w:rPr>
          <w:rFonts w:ascii="宋体" w:hAnsi="宋体"/>
          <w:b/>
          <w:bCs/>
          <w:caps/>
          <w:color w:val="auto"/>
          <w:sz w:val="28"/>
          <w:szCs w:val="28"/>
        </w:rPr>
        <w:instrText xml:space="preserve"> PAGEREF _Toc437510876 \h </w:instrText>
      </w:r>
      <w:r>
        <w:rPr>
          <w:rFonts w:ascii="宋体" w:hAnsi="宋体"/>
          <w:b/>
          <w:bCs/>
          <w:caps/>
          <w:color w:val="auto"/>
          <w:sz w:val="28"/>
          <w:szCs w:val="28"/>
        </w:rPr>
        <w:fldChar w:fldCharType="separate"/>
      </w:r>
      <w:r>
        <w:rPr>
          <w:rFonts w:ascii="宋体" w:hAnsi="宋体"/>
          <w:b/>
          <w:bCs/>
          <w:caps/>
          <w:color w:val="auto"/>
          <w:sz w:val="28"/>
          <w:szCs w:val="28"/>
        </w:rPr>
        <w:t>13</w:t>
      </w:r>
      <w:r>
        <w:rPr>
          <w:rFonts w:ascii="宋体" w:hAnsi="宋体"/>
          <w:b/>
          <w:bCs/>
          <w:cap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一、项目概况</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_Toc437510877 \h </w:instrText>
      </w:r>
      <w:r>
        <w:rPr>
          <w:rFonts w:ascii="宋体" w:hAnsi="宋体"/>
          <w:iCs/>
          <w:color w:val="auto"/>
          <w:sz w:val="28"/>
          <w:szCs w:val="28"/>
        </w:rPr>
        <w:fldChar w:fldCharType="separate"/>
      </w:r>
      <w:r>
        <w:rPr>
          <w:rFonts w:ascii="宋体" w:hAnsi="宋体"/>
          <w:iCs/>
          <w:color w:val="auto"/>
          <w:sz w:val="28"/>
          <w:szCs w:val="28"/>
        </w:rPr>
        <w:t>13</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二、服务内容及要求</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_Toc437510878 \h </w:instrText>
      </w:r>
      <w:r>
        <w:rPr>
          <w:rFonts w:ascii="宋体" w:hAnsi="宋体"/>
          <w:iCs/>
          <w:color w:val="auto"/>
          <w:sz w:val="28"/>
          <w:szCs w:val="28"/>
        </w:rPr>
        <w:fldChar w:fldCharType="separate"/>
      </w:r>
      <w:r>
        <w:rPr>
          <w:rFonts w:ascii="宋体" w:hAnsi="宋体"/>
          <w:iCs/>
          <w:color w:val="auto"/>
          <w:sz w:val="28"/>
          <w:szCs w:val="28"/>
        </w:rPr>
        <w:t>13</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三、商务要求</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_Toc437510879 \h </w:instrText>
      </w:r>
      <w:r>
        <w:rPr>
          <w:rFonts w:ascii="宋体" w:hAnsi="宋体"/>
          <w:iCs/>
          <w:color w:val="auto"/>
          <w:sz w:val="28"/>
          <w:szCs w:val="28"/>
        </w:rPr>
        <w:fldChar w:fldCharType="separate"/>
      </w:r>
      <w:r>
        <w:rPr>
          <w:rFonts w:ascii="宋体" w:hAnsi="宋体"/>
          <w:iCs/>
          <w:color w:val="auto"/>
          <w:sz w:val="28"/>
          <w:szCs w:val="28"/>
        </w:rPr>
        <w:t>15</w:t>
      </w:r>
      <w:r>
        <w:rPr>
          <w:rFonts w:ascii="宋体" w:hAnsi="宋体"/>
          <w:iCs/>
          <w:color w:val="auto"/>
          <w:sz w:val="28"/>
          <w:szCs w:val="28"/>
        </w:rPr>
        <w:fldChar w:fldCharType="end"/>
      </w:r>
    </w:p>
    <w:p>
      <w:pPr>
        <w:tabs>
          <w:tab w:val="right" w:leader="dot" w:pos="8296"/>
        </w:tabs>
        <w:spacing w:before="120" w:after="120" w:line="500" w:lineRule="exact"/>
        <w:jc w:val="left"/>
        <w:rPr>
          <w:rFonts w:ascii="宋体" w:hAnsi="宋体"/>
          <w:color w:val="auto"/>
          <w:sz w:val="28"/>
          <w:szCs w:val="28"/>
        </w:rPr>
      </w:pPr>
      <w:r>
        <w:rPr>
          <w:rFonts w:hint="eastAsia" w:ascii="宋体" w:hAnsi="宋体"/>
          <w:b/>
          <w:bCs/>
          <w:caps/>
          <w:color w:val="auto"/>
          <w:sz w:val="28"/>
          <w:szCs w:val="28"/>
        </w:rPr>
        <w:t>第四章谈判响应文件参考格式</w:t>
      </w:r>
      <w:r>
        <w:rPr>
          <w:rFonts w:ascii="宋体" w:hAnsi="宋体"/>
          <w:b/>
          <w:bCs/>
          <w:caps/>
          <w:color w:val="auto"/>
          <w:sz w:val="28"/>
          <w:szCs w:val="28"/>
        </w:rPr>
        <w:tab/>
      </w:r>
      <w:r>
        <w:rPr>
          <w:rFonts w:ascii="宋体" w:hAnsi="宋体"/>
          <w:b/>
          <w:bCs/>
          <w:caps/>
          <w:color w:val="auto"/>
          <w:sz w:val="28"/>
          <w:szCs w:val="28"/>
        </w:rPr>
        <w:fldChar w:fldCharType="begin"/>
      </w:r>
      <w:r>
        <w:rPr>
          <w:rFonts w:ascii="宋体" w:hAnsi="宋体"/>
          <w:b/>
          <w:bCs/>
          <w:caps/>
          <w:color w:val="auto"/>
          <w:sz w:val="28"/>
          <w:szCs w:val="28"/>
        </w:rPr>
        <w:instrText xml:space="preserve"> PAGEREF _Toc437510880 \h </w:instrText>
      </w:r>
      <w:r>
        <w:rPr>
          <w:rFonts w:ascii="宋体" w:hAnsi="宋体"/>
          <w:b/>
          <w:bCs/>
          <w:caps/>
          <w:color w:val="auto"/>
          <w:sz w:val="28"/>
          <w:szCs w:val="28"/>
        </w:rPr>
        <w:fldChar w:fldCharType="separate"/>
      </w:r>
      <w:r>
        <w:rPr>
          <w:rFonts w:ascii="宋体" w:hAnsi="宋体"/>
          <w:b/>
          <w:bCs/>
          <w:caps/>
          <w:color w:val="auto"/>
          <w:sz w:val="28"/>
          <w:szCs w:val="28"/>
        </w:rPr>
        <w:t>16</w:t>
      </w:r>
      <w:r>
        <w:rPr>
          <w:rFonts w:ascii="宋体" w:hAnsi="宋体"/>
          <w:b/>
          <w:bCs/>
          <w:cap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一、商务文件组成</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_Toc437510881 \h </w:instrText>
      </w:r>
      <w:r>
        <w:rPr>
          <w:rFonts w:ascii="宋体" w:hAnsi="宋体"/>
          <w:iCs/>
          <w:color w:val="auto"/>
          <w:sz w:val="28"/>
          <w:szCs w:val="28"/>
        </w:rPr>
        <w:fldChar w:fldCharType="separate"/>
      </w:r>
      <w:r>
        <w:rPr>
          <w:rFonts w:ascii="宋体" w:hAnsi="宋体"/>
          <w:iCs/>
          <w:color w:val="auto"/>
          <w:sz w:val="28"/>
          <w:szCs w:val="28"/>
        </w:rPr>
        <w:t>17</w:t>
      </w:r>
      <w:r>
        <w:rPr>
          <w:rFonts w:ascii="宋体" w:hAnsi="宋体"/>
          <w:iCs/>
          <w:color w:val="auto"/>
          <w:sz w:val="28"/>
          <w:szCs w:val="28"/>
        </w:rPr>
        <w:fldChar w:fldCharType="end"/>
      </w:r>
    </w:p>
    <w:p>
      <w:pPr>
        <w:tabs>
          <w:tab w:val="right" w:leader="dot" w:pos="8296"/>
        </w:tabs>
        <w:spacing w:line="500" w:lineRule="exact"/>
        <w:ind w:left="420"/>
        <w:jc w:val="left"/>
        <w:rPr>
          <w:rFonts w:ascii="宋体" w:hAnsi="宋体"/>
          <w:color w:val="auto"/>
          <w:sz w:val="28"/>
          <w:szCs w:val="28"/>
        </w:rPr>
      </w:pPr>
      <w:r>
        <w:rPr>
          <w:rFonts w:hint="eastAsia" w:ascii="宋体" w:hAnsi="宋体"/>
          <w:iCs/>
          <w:color w:val="auto"/>
          <w:sz w:val="28"/>
          <w:szCs w:val="28"/>
        </w:rPr>
        <w:t>二、技术文件组成</w:t>
      </w:r>
      <w:r>
        <w:rPr>
          <w:rFonts w:ascii="宋体" w:hAnsi="宋体"/>
          <w:iCs/>
          <w:color w:val="auto"/>
          <w:sz w:val="28"/>
          <w:szCs w:val="28"/>
        </w:rPr>
        <w:tab/>
      </w:r>
      <w:r>
        <w:rPr>
          <w:rFonts w:ascii="宋体" w:hAnsi="宋体"/>
          <w:iCs/>
          <w:color w:val="auto"/>
          <w:sz w:val="28"/>
          <w:szCs w:val="28"/>
        </w:rPr>
        <w:fldChar w:fldCharType="begin"/>
      </w:r>
      <w:r>
        <w:rPr>
          <w:rFonts w:ascii="宋体" w:hAnsi="宋体"/>
          <w:iCs/>
          <w:color w:val="auto"/>
          <w:sz w:val="28"/>
          <w:szCs w:val="28"/>
        </w:rPr>
        <w:instrText xml:space="preserve"> PAGEREF _Toc437510882 \h </w:instrText>
      </w:r>
      <w:r>
        <w:rPr>
          <w:rFonts w:ascii="宋体" w:hAnsi="宋体"/>
          <w:iCs/>
          <w:color w:val="auto"/>
          <w:sz w:val="28"/>
          <w:szCs w:val="28"/>
        </w:rPr>
        <w:fldChar w:fldCharType="separate"/>
      </w:r>
      <w:r>
        <w:rPr>
          <w:rFonts w:ascii="宋体" w:hAnsi="宋体"/>
          <w:iCs/>
          <w:color w:val="auto"/>
          <w:sz w:val="28"/>
          <w:szCs w:val="28"/>
        </w:rPr>
        <w:t>17</w:t>
      </w:r>
      <w:r>
        <w:rPr>
          <w:rFonts w:ascii="宋体" w:hAnsi="宋体"/>
          <w:iCs/>
          <w:color w:val="auto"/>
          <w:sz w:val="28"/>
          <w:szCs w:val="28"/>
        </w:rPr>
        <w:fldChar w:fldCharType="end"/>
      </w:r>
    </w:p>
    <w:p>
      <w:pPr>
        <w:shd w:val="clear" w:color="auto" w:fill="FFFFFF"/>
        <w:jc w:val="center"/>
        <w:rPr>
          <w:rFonts w:ascii="宋体" w:hAnsi="宋体"/>
          <w:b w:val="0"/>
          <w:bCs w:val="0"/>
          <w:color w:val="auto"/>
          <w:kern w:val="2"/>
          <w:sz w:val="28"/>
          <w:szCs w:val="28"/>
        </w:rPr>
      </w:pPr>
      <w:r>
        <w:rPr>
          <w:rFonts w:ascii="宋体" w:hAnsi="宋体"/>
          <w:b w:val="0"/>
          <w:bCs w:val="0"/>
          <w:color w:val="auto"/>
          <w:kern w:val="2"/>
          <w:sz w:val="28"/>
          <w:szCs w:val="28"/>
        </w:rPr>
        <w:fldChar w:fldCharType="end"/>
      </w:r>
    </w:p>
    <w:p>
      <w:pPr>
        <w:shd w:val="clear" w:color="auto" w:fill="FFFFFF"/>
        <w:jc w:val="center"/>
        <w:rPr>
          <w:rFonts w:ascii="宋体" w:hAnsi="宋体"/>
          <w:b w:val="0"/>
          <w:bCs w:val="0"/>
          <w:color w:val="auto"/>
          <w:kern w:val="2"/>
          <w:sz w:val="28"/>
          <w:szCs w:val="28"/>
        </w:rPr>
      </w:pPr>
    </w:p>
    <w:p>
      <w:pPr>
        <w:shd w:val="clear" w:color="auto" w:fill="FFFFFF"/>
        <w:jc w:val="center"/>
        <w:rPr>
          <w:rFonts w:ascii="宋体" w:hAnsi="宋体"/>
          <w:b w:val="0"/>
          <w:bCs w:val="0"/>
          <w:color w:val="auto"/>
          <w:kern w:val="2"/>
          <w:sz w:val="28"/>
          <w:szCs w:val="28"/>
        </w:rPr>
      </w:pPr>
    </w:p>
    <w:p>
      <w:pPr>
        <w:shd w:val="clear" w:color="auto" w:fill="FFFFFF"/>
        <w:jc w:val="center"/>
        <w:rPr>
          <w:rFonts w:ascii="宋体" w:hAnsi="宋体"/>
          <w:b w:val="0"/>
          <w:bCs w:val="0"/>
          <w:color w:val="auto"/>
          <w:kern w:val="2"/>
          <w:sz w:val="28"/>
          <w:szCs w:val="28"/>
        </w:rPr>
      </w:pPr>
    </w:p>
    <w:p>
      <w:pPr>
        <w:shd w:val="clear" w:color="auto" w:fill="FFFFFF"/>
        <w:ind w:firstLine="645"/>
        <w:rPr>
          <w:rFonts w:ascii="仿宋_GB2312" w:eastAsia="仿宋_GB2312"/>
          <w:sz w:val="32"/>
          <w:szCs w:val="32"/>
        </w:rPr>
      </w:pPr>
    </w:p>
    <w:p>
      <w:pPr>
        <w:pStyle w:val="2"/>
        <w:spacing w:line="500" w:lineRule="exact"/>
        <w:jc w:val="center"/>
        <w:rPr>
          <w:color w:val="auto"/>
        </w:rPr>
      </w:pPr>
      <w:bookmarkStart w:id="0" w:name="_Toc437510864"/>
      <w:r>
        <w:rPr>
          <w:rFonts w:hint="eastAsia"/>
          <w:color w:val="auto"/>
        </w:rPr>
        <w:t>第一章</w:t>
      </w:r>
      <w:r>
        <w:rPr>
          <w:rFonts w:hint="eastAsia"/>
          <w:color w:val="auto"/>
          <w:lang w:val="en-US" w:eastAsia="zh-CN"/>
        </w:rPr>
        <w:t xml:space="preserve"> </w:t>
      </w:r>
      <w:r>
        <w:rPr>
          <w:rFonts w:hint="eastAsia"/>
          <w:color w:val="auto"/>
        </w:rPr>
        <w:t>谈判邀请函</w:t>
      </w:r>
      <w:bookmarkEnd w:id="0"/>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仿宋_GB2312" w:hAnsi="华文仿宋" w:eastAsia="仿宋_GB2312"/>
          <w:color w:val="auto"/>
          <w:sz w:val="32"/>
          <w:szCs w:val="32"/>
        </w:rPr>
      </w:pPr>
      <w:bookmarkStart w:id="1" w:name="_Toc437510865"/>
      <w:bookmarkStart w:id="2" w:name="_Toc421516568"/>
      <w:r>
        <w:rPr>
          <w:rFonts w:hint="eastAsia" w:ascii="仿宋_GB2312" w:hAnsi="宋体" w:eastAsia="仿宋_GB2312"/>
          <w:color w:val="auto"/>
          <w:sz w:val="32"/>
          <w:szCs w:val="32"/>
        </w:rPr>
        <w:t>根据《中华人民共和国政府采购法》</w:t>
      </w:r>
      <w:r>
        <w:rPr>
          <w:rFonts w:hint="eastAsia" w:ascii="仿宋_GB2312" w:hAnsi="宋体" w:eastAsia="仿宋_GB2312"/>
          <w:color w:val="auto"/>
          <w:sz w:val="32"/>
          <w:szCs w:val="32"/>
          <w:lang w:eastAsia="zh-CN"/>
        </w:rPr>
        <w:t>（以下简称《政府采购法》）</w:t>
      </w:r>
      <w:r>
        <w:rPr>
          <w:rFonts w:hint="eastAsia" w:ascii="仿宋_GB2312" w:hAnsi="宋体" w:eastAsia="仿宋_GB2312"/>
          <w:color w:val="auto"/>
          <w:sz w:val="32"/>
          <w:szCs w:val="32"/>
        </w:rPr>
        <w:t>，</w:t>
      </w:r>
      <w:r>
        <w:rPr>
          <w:rFonts w:hint="eastAsia" w:ascii="仿宋_GB2312" w:eastAsia="仿宋_GB2312"/>
          <w:color w:val="000000" w:themeColor="text1"/>
          <w:sz w:val="32"/>
          <w:szCs w:val="32"/>
          <w:lang w:val="en-US" w:eastAsia="zh-CN"/>
          <w14:textFill>
            <w14:solidFill>
              <w14:schemeClr w14:val="tx1"/>
            </w14:solidFill>
          </w14:textFill>
        </w:rPr>
        <w:t>宜昌市林业综合执法支队拟就2021年松褐天牛诱捕监测劳务采购</w:t>
      </w:r>
      <w:r>
        <w:rPr>
          <w:rFonts w:hint="eastAsia" w:ascii="仿宋_GB2312" w:hAnsi="宋体" w:eastAsia="仿宋_GB2312"/>
          <w:color w:val="auto"/>
          <w:sz w:val="32"/>
          <w:szCs w:val="32"/>
        </w:rPr>
        <w:t>，</w:t>
      </w:r>
      <w:r>
        <w:rPr>
          <w:rFonts w:hint="eastAsia" w:ascii="仿宋_GB2312" w:hAnsi="华文仿宋" w:eastAsia="仿宋_GB2312"/>
          <w:color w:val="auto"/>
          <w:sz w:val="32"/>
          <w:szCs w:val="32"/>
        </w:rPr>
        <w:t>现</w:t>
      </w:r>
      <w:r>
        <w:rPr>
          <w:rFonts w:hint="eastAsia" w:ascii="仿宋_GB2312" w:hAnsi="宋体" w:eastAsia="仿宋_GB2312"/>
          <w:color w:val="auto"/>
          <w:sz w:val="32"/>
          <w:szCs w:val="32"/>
        </w:rPr>
        <w:t>邀请符合条件的机构</w:t>
      </w:r>
      <w:r>
        <w:rPr>
          <w:rFonts w:hint="eastAsia" w:ascii="仿宋_GB2312" w:hAnsi="华文仿宋" w:eastAsia="仿宋_GB2312"/>
          <w:color w:val="auto"/>
          <w:sz w:val="32"/>
          <w:szCs w:val="32"/>
        </w:rPr>
        <w:t xml:space="preserve">前来洽谈。  </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hAnsi="华文仿宋" w:eastAsia="仿宋_GB2312"/>
          <w:b/>
          <w:color w:val="auto"/>
          <w:sz w:val="32"/>
          <w:szCs w:val="32"/>
          <w:lang w:val="en-US" w:eastAsia="zh-CN"/>
        </w:rPr>
        <w:t>一、</w:t>
      </w:r>
      <w:r>
        <w:rPr>
          <w:rFonts w:hint="eastAsia" w:ascii="仿宋_GB2312" w:hAnsi="华文仿宋" w:eastAsia="仿宋_GB2312"/>
          <w:b/>
          <w:color w:val="auto"/>
          <w:sz w:val="32"/>
          <w:szCs w:val="32"/>
        </w:rPr>
        <w:t>项目名称：</w:t>
      </w:r>
      <w:r>
        <w:rPr>
          <w:rFonts w:hint="eastAsia" w:ascii="仿宋_GB2312" w:eastAsia="仿宋_GB2312"/>
          <w:color w:val="000000" w:themeColor="text1"/>
          <w:sz w:val="32"/>
          <w:szCs w:val="32"/>
          <w:lang w:val="en-US" w:eastAsia="zh-CN"/>
          <w14:textFill>
            <w14:solidFill>
              <w14:schemeClr w14:val="tx1"/>
            </w14:solidFill>
          </w14:textFill>
        </w:rPr>
        <w:t>2021年松褐天牛诱捕监测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3" w:firstLineChars="200"/>
        <w:jc w:val="both"/>
        <w:textAlignment w:val="auto"/>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二</w:t>
      </w:r>
      <w:r>
        <w:rPr>
          <w:rFonts w:hint="eastAsia" w:ascii="仿宋_GB2312" w:hAnsi="宋体" w:eastAsia="仿宋_GB2312"/>
          <w:b/>
          <w:color w:val="auto"/>
          <w:sz w:val="32"/>
          <w:szCs w:val="32"/>
        </w:rPr>
        <w:t>、</w:t>
      </w:r>
      <w:r>
        <w:rPr>
          <w:rFonts w:hint="eastAsia" w:ascii="仿宋_GB2312" w:hAnsi="华文仿宋" w:eastAsia="仿宋_GB2312"/>
          <w:b/>
          <w:color w:val="auto"/>
          <w:sz w:val="32"/>
          <w:szCs w:val="32"/>
        </w:rPr>
        <w:t>服务</w:t>
      </w:r>
      <w:r>
        <w:rPr>
          <w:rFonts w:hint="eastAsia" w:ascii="仿宋_GB2312" w:hAnsi="宋体" w:eastAsia="仿宋_GB2312"/>
          <w:b/>
          <w:color w:val="auto"/>
          <w:sz w:val="32"/>
          <w:szCs w:val="32"/>
        </w:rPr>
        <w:t>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（一）2021年4月中旬在夷陵区雾渡河镇</w:t>
      </w:r>
      <w:r>
        <w:rPr>
          <w:rFonts w:hint="eastAsia" w:ascii="仿宋_GB2312" w:hAnsi="仿宋_GB2312" w:eastAsia="仿宋_GB2312" w:cs="仿宋_GB2312"/>
          <w:sz w:val="32"/>
          <w:szCs w:val="32"/>
          <w:lang w:val="en-US" w:eastAsia="zh-CN"/>
        </w:rPr>
        <w:t>悬挂松褐天牛诱捕器5组，每组3套诱捕器，共15套诱捕器。按照丘陵区500m以下2个重复（6套），低山区500-800m1个重复（3套）、高山区800m以上2个重复（6套），共15套进行设置，兼顾不同松林类型和不同坡向。</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二）开展松褐天牛监测。监测内容主要为检查诱捕器、记录松褐天牛数量和雌雄比、更换松褐天牛诱芯等。从2021年4月20日-9月20日每5天观测一次（即每月5、10、15、20、25、30号开展调查）,调查30次；9月20日-10月30日，每10天调查一次，调查4次；5-10月每月上中旬更换一次诱芯，共更换5次，并将诱芯全部回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（三）收集松褐天牛诱捕器。10月30日观测松褐天牛诱捕情况后，将诱捕器回收，并送回市林业综合执法支队。</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（四）提交资料。每次监测需提供监测日志，日志含有利用元道经纬相机拍摄的每个诱捕器和诱捕昆虫合拍含有水印的照片。全部监测工作结束后提交施工总结。</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default" w:ascii="仿宋_GB2312" w:eastAsia="仿宋_GB2312"/>
          <w:color w:val="auto"/>
          <w:sz w:val="32"/>
          <w:szCs w:val="32"/>
          <w:lang w:val="en-US" w:eastAsia="zh-CN"/>
        </w:rPr>
      </w:pPr>
      <w:r>
        <w:rPr>
          <w:rFonts w:hint="eastAsia" w:ascii="仿宋_GB2312" w:hAnsi="华文仿宋" w:eastAsia="仿宋_GB2312" w:cs="Times New Roman"/>
          <w:b/>
          <w:color w:val="auto"/>
          <w:sz w:val="32"/>
          <w:szCs w:val="32"/>
          <w:lang w:val="en-US" w:eastAsia="zh-CN"/>
        </w:rPr>
        <w:t>三、项目预算：</w:t>
      </w:r>
      <w:r>
        <w:rPr>
          <w:rFonts w:hint="eastAsia" w:ascii="仿宋_GB2312" w:eastAsia="仿宋_GB2312"/>
          <w:color w:val="auto"/>
          <w:sz w:val="32"/>
          <w:szCs w:val="32"/>
          <w:lang w:val="en-US" w:eastAsia="zh-CN"/>
        </w:rPr>
        <w:t>35000.00元</w:t>
      </w:r>
    </w:p>
    <w:p>
      <w:pPr>
        <w:keepNext w:val="0"/>
        <w:keepLines w:val="0"/>
        <w:pageBreakBefore w:val="0"/>
        <w:kinsoku/>
        <w:wordWrap/>
        <w:overflowPunct/>
        <w:topLinePunct w:val="0"/>
        <w:autoSpaceDE/>
        <w:autoSpaceDN/>
        <w:bidi w:val="0"/>
        <w:adjustRightInd/>
        <w:spacing w:line="500" w:lineRule="exact"/>
        <w:ind w:left="638" w:leftChars="304"/>
        <w:textAlignment w:val="auto"/>
        <w:rPr>
          <w:rFonts w:ascii="仿宋_GB2312" w:hAnsi="华文仿宋" w:eastAsia="仿宋_GB2312"/>
          <w:b/>
          <w:color w:val="auto"/>
          <w:sz w:val="32"/>
          <w:szCs w:val="32"/>
        </w:rPr>
      </w:pPr>
      <w:r>
        <w:rPr>
          <w:rFonts w:hint="eastAsia" w:ascii="仿宋_GB2312" w:hAnsi="华文仿宋" w:eastAsia="仿宋_GB2312"/>
          <w:b/>
          <w:color w:val="auto"/>
          <w:sz w:val="32"/>
          <w:szCs w:val="32"/>
          <w:lang w:val="en-US" w:eastAsia="zh-CN"/>
        </w:rPr>
        <w:t>四</w:t>
      </w:r>
      <w:r>
        <w:rPr>
          <w:rFonts w:hint="eastAsia" w:ascii="仿宋_GB2312" w:hAnsi="华文仿宋" w:eastAsia="仿宋_GB2312"/>
          <w:b/>
          <w:color w:val="auto"/>
          <w:sz w:val="32"/>
          <w:szCs w:val="32"/>
        </w:rPr>
        <w:t xml:space="preserve">、供应商资格要求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1.符合《政府采购法》第二十二条规定的供应商。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2.具有专业施工队伍的林业公司或劳务公司；</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3.具备有效的营业执照、税务登记证和组织机构代码证；</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4.单位负责人为同一人或者存在直接控股、管理关系的不同供应商，不得参加同一合同项下的政府采购活动。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5.供应商有被“信用中国”网站(</w:t>
      </w:r>
      <w:r>
        <w:rPr>
          <w:rFonts w:hint="eastAsia" w:ascii="仿宋_GB2312" w:eastAsia="仿宋_GB2312"/>
          <w:color w:val="000000" w:themeColor="text1"/>
          <w:sz w:val="32"/>
          <w:szCs w:val="32"/>
          <w:lang w:val="en-US" w:eastAsia="zh-CN"/>
          <w14:textFill>
            <w14:solidFill>
              <w14:schemeClr w14:val="tx1"/>
            </w14:solidFill>
          </w14:textFill>
        </w:rPr>
        <w:fldChar w:fldCharType="begin"/>
      </w:r>
      <w:r>
        <w:rPr>
          <w:rFonts w:hint="eastAsia" w:ascii="仿宋_GB2312" w:eastAsia="仿宋_GB2312"/>
          <w:color w:val="000000" w:themeColor="text1"/>
          <w:sz w:val="32"/>
          <w:szCs w:val="32"/>
          <w:lang w:val="en-US" w:eastAsia="zh-CN"/>
          <w14:textFill>
            <w14:solidFill>
              <w14:schemeClr w14:val="tx1"/>
            </w14:solidFill>
          </w14:textFill>
        </w:rPr>
        <w:instrText xml:space="preserve"> HYPERLINK "http://www.creditchina.gov.cn/" </w:instrText>
      </w:r>
      <w:r>
        <w:rPr>
          <w:rFonts w:hint="eastAsia" w:ascii="仿宋_GB2312" w:eastAsia="仿宋_GB2312"/>
          <w:color w:val="000000" w:themeColor="text1"/>
          <w:sz w:val="32"/>
          <w:szCs w:val="32"/>
          <w:lang w:val="en-US" w:eastAsia="zh-CN"/>
          <w14:textFill>
            <w14:solidFill>
              <w14:schemeClr w14:val="tx1"/>
            </w14:solidFill>
          </w14:textFill>
        </w:rPr>
        <w:fldChar w:fldCharType="separate"/>
      </w:r>
      <w:r>
        <w:rPr>
          <w:rFonts w:hint="eastAsia" w:ascii="仿宋_GB2312" w:eastAsia="仿宋_GB2312"/>
          <w:color w:val="000000" w:themeColor="text1"/>
          <w:sz w:val="32"/>
          <w:szCs w:val="32"/>
          <w:lang w:val="en-US" w:eastAsia="zh-CN"/>
          <w14:textFill>
            <w14:solidFill>
              <w14:schemeClr w14:val="tx1"/>
            </w14:solidFill>
          </w14:textFill>
        </w:rPr>
        <w:t>www.creditchina.gov.cn</w:t>
      </w:r>
      <w:r>
        <w:rPr>
          <w:rFonts w:hint="eastAsia" w:ascii="仿宋_GB2312" w:eastAsia="仿宋_GB2312"/>
          <w:color w:val="000000" w:themeColor="text1"/>
          <w:sz w:val="32"/>
          <w:szCs w:val="32"/>
          <w:lang w:val="en-US" w:eastAsia="zh-CN"/>
          <w14:textFill>
            <w14:solidFill>
              <w14:schemeClr w14:val="tx1"/>
            </w14:solidFill>
          </w14:textFill>
        </w:rPr>
        <w:fldChar w:fldCharType="end"/>
      </w:r>
      <w:r>
        <w:rPr>
          <w:rFonts w:hint="eastAsia" w:ascii="仿宋_GB2312" w:eastAsia="仿宋_GB2312"/>
          <w:color w:val="000000" w:themeColor="text1"/>
          <w:sz w:val="32"/>
          <w:szCs w:val="32"/>
          <w:lang w:val="en-US" w:eastAsia="zh-CN"/>
          <w14:textFill>
            <w14:solidFill>
              <w14:schemeClr w14:val="tx1"/>
            </w14:solidFill>
          </w14:textFill>
        </w:rPr>
        <w:t>)、“中国政府采购网(</w:t>
      </w:r>
      <w:r>
        <w:rPr>
          <w:rFonts w:hint="eastAsia" w:ascii="仿宋_GB2312" w:eastAsia="仿宋_GB2312"/>
          <w:color w:val="000000" w:themeColor="text1"/>
          <w:sz w:val="32"/>
          <w:szCs w:val="32"/>
          <w:lang w:val="en-US" w:eastAsia="zh-CN"/>
          <w14:textFill>
            <w14:solidFill>
              <w14:schemeClr w14:val="tx1"/>
            </w14:solidFill>
          </w14:textFill>
        </w:rPr>
        <w:fldChar w:fldCharType="begin"/>
      </w:r>
      <w:r>
        <w:rPr>
          <w:rFonts w:hint="eastAsia" w:ascii="仿宋_GB2312" w:eastAsia="仿宋_GB2312"/>
          <w:color w:val="000000" w:themeColor="text1"/>
          <w:sz w:val="32"/>
          <w:szCs w:val="32"/>
          <w:lang w:val="en-US" w:eastAsia="zh-CN"/>
          <w14:textFill>
            <w14:solidFill>
              <w14:schemeClr w14:val="tx1"/>
            </w14:solidFill>
          </w14:textFill>
        </w:rPr>
        <w:instrText xml:space="preserve"> HYPERLINK "http://www.ccgp.gov.cn/" </w:instrText>
      </w:r>
      <w:r>
        <w:rPr>
          <w:rFonts w:hint="eastAsia" w:ascii="仿宋_GB2312" w:eastAsia="仿宋_GB2312"/>
          <w:color w:val="000000" w:themeColor="text1"/>
          <w:sz w:val="32"/>
          <w:szCs w:val="32"/>
          <w:lang w:val="en-US" w:eastAsia="zh-CN"/>
          <w14:textFill>
            <w14:solidFill>
              <w14:schemeClr w14:val="tx1"/>
            </w14:solidFill>
          </w14:textFill>
        </w:rPr>
        <w:fldChar w:fldCharType="separate"/>
      </w:r>
      <w:r>
        <w:rPr>
          <w:rFonts w:hint="eastAsia" w:ascii="仿宋_GB2312" w:eastAsia="仿宋_GB2312"/>
          <w:color w:val="000000" w:themeColor="text1"/>
          <w:sz w:val="32"/>
          <w:szCs w:val="32"/>
          <w:lang w:val="en-US" w:eastAsia="zh-CN"/>
          <w14:textFill>
            <w14:solidFill>
              <w14:schemeClr w14:val="tx1"/>
            </w14:solidFill>
          </w14:textFill>
        </w:rPr>
        <w:t>www.ccgp.gov.cn</w:t>
      </w:r>
      <w:r>
        <w:rPr>
          <w:rFonts w:hint="eastAsia" w:ascii="仿宋_GB2312" w:eastAsia="仿宋_GB2312"/>
          <w:color w:val="000000" w:themeColor="text1"/>
          <w:sz w:val="32"/>
          <w:szCs w:val="32"/>
          <w:lang w:val="en-US" w:eastAsia="zh-CN"/>
          <w14:textFill>
            <w14:solidFill>
              <w14:schemeClr w14:val="tx1"/>
            </w14:solidFill>
          </w14:textFill>
        </w:rPr>
        <w:fldChar w:fldCharType="end"/>
      </w:r>
      <w:r>
        <w:rPr>
          <w:rFonts w:hint="eastAsia" w:ascii="仿宋_GB2312" w:eastAsia="仿宋_GB2312"/>
          <w:color w:val="000000" w:themeColor="text1"/>
          <w:sz w:val="32"/>
          <w:szCs w:val="32"/>
          <w:lang w:val="en-US" w:eastAsia="zh-CN"/>
          <w14:textFill>
            <w14:solidFill>
              <w14:schemeClr w14:val="tx1"/>
            </w14:solidFill>
          </w14:textFill>
        </w:rPr>
        <w:t>)”网站列入失信被执行人、重大税收违法案件当事人名单、政府采购严重违法失信行为记录名单等不良行为记录的不得参与本项目政府采购活动。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default" w:ascii="仿宋_GB2312" w:hAnsi="华文仿宋" w:eastAsia="仿宋_GB2312"/>
          <w:color w:val="auto"/>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6.本项目不接受联合体参与谈判。</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仿宋_GB2312" w:hAnsi="华文仿宋" w:eastAsia="仿宋_GB2312"/>
          <w:b/>
          <w:color w:val="auto"/>
          <w:sz w:val="32"/>
          <w:szCs w:val="32"/>
        </w:rPr>
      </w:pPr>
      <w:r>
        <w:rPr>
          <w:rFonts w:hint="eastAsia" w:ascii="仿宋_GB2312" w:hAnsi="华文仿宋" w:eastAsia="仿宋_GB2312"/>
          <w:b/>
          <w:color w:val="auto"/>
          <w:sz w:val="32"/>
          <w:szCs w:val="32"/>
          <w:lang w:val="en-US" w:eastAsia="zh-CN"/>
        </w:rPr>
        <w:t>五</w:t>
      </w:r>
      <w:r>
        <w:rPr>
          <w:rFonts w:hint="eastAsia" w:ascii="仿宋_GB2312" w:hAnsi="华文仿宋" w:eastAsia="仿宋_GB2312"/>
          <w:b/>
          <w:color w:val="auto"/>
          <w:sz w:val="32"/>
          <w:szCs w:val="32"/>
        </w:rPr>
        <w:t>、服务时间要求</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仿宋_GB2312" w:eastAsia="仿宋_GB2312"/>
          <w:color w:val="auto"/>
          <w:sz w:val="32"/>
          <w:szCs w:val="32"/>
          <w:shd w:val="clear" w:color="auto" w:fill="FFFFFF"/>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月 (具体以采购商下达开工日期为准)</w:t>
      </w:r>
      <w:r>
        <w:rPr>
          <w:rFonts w:hint="eastAsia" w:ascii="仿宋_GB2312" w:eastAsia="仿宋_GB2312"/>
          <w:color w:val="auto"/>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仿宋_GB2312" w:hAnsi="华文仿宋" w:eastAsia="仿宋_GB2312"/>
          <w:b/>
          <w:color w:val="auto"/>
          <w:sz w:val="32"/>
          <w:szCs w:val="32"/>
        </w:rPr>
      </w:pPr>
      <w:r>
        <w:rPr>
          <w:rFonts w:hint="eastAsia" w:ascii="仿宋_GB2312" w:hAnsi="华文仿宋" w:eastAsia="仿宋_GB2312"/>
          <w:b/>
          <w:color w:val="auto"/>
          <w:sz w:val="32"/>
          <w:szCs w:val="32"/>
          <w:lang w:val="en-US" w:eastAsia="zh-CN"/>
        </w:rPr>
        <w:t>六</w:t>
      </w:r>
      <w:r>
        <w:rPr>
          <w:rFonts w:hint="eastAsia" w:ascii="仿宋_GB2312" w:hAnsi="华文仿宋" w:eastAsia="仿宋_GB2312"/>
          <w:b/>
          <w:color w:val="auto"/>
          <w:sz w:val="32"/>
          <w:szCs w:val="32"/>
        </w:rPr>
        <w:t xml:space="preserve">、谈判文件的发放时间和下载方法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left="638" w:leftChars="304" w:firstLine="0" w:firstLineChars="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1.发放时间：2021年3月30日起至2021年4月2日止；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ascii="仿宋_GB2312" w:hAnsi="华文仿宋" w:eastAsia="仿宋_GB2312"/>
          <w:color w:val="auto"/>
          <w:sz w:val="32"/>
          <w:szCs w:val="32"/>
        </w:rPr>
      </w:pPr>
      <w:r>
        <w:rPr>
          <w:rFonts w:hint="eastAsia" w:ascii="仿宋_GB2312" w:eastAsia="仿宋_GB2312"/>
          <w:color w:val="000000" w:themeColor="text1"/>
          <w:sz w:val="32"/>
          <w:szCs w:val="32"/>
          <w:lang w:val="en-US" w:eastAsia="zh-CN"/>
          <w14:textFill>
            <w14:solidFill>
              <w14:schemeClr w14:val="tx1"/>
            </w14:solidFill>
          </w14:textFill>
        </w:rPr>
        <w:t>2.下载方法：供应商登陆“http://lyj.yichang.gov.cn/”网站，点击“通知公告”栏后，在本项目竞争性谈判采购公告下方下载谈判文件。</w:t>
      </w:r>
      <w:r>
        <w:rPr>
          <w:rFonts w:hint="eastAsia" w:ascii="仿宋_GB2312" w:hAnsi="华文仿宋" w:eastAsia="仿宋_GB2312"/>
          <w:color w:val="auto"/>
          <w:sz w:val="32"/>
          <w:szCs w:val="32"/>
        </w:rPr>
        <w:t xml:space="preserve"> </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仿宋_GB2312" w:hAnsi="华文仿宋" w:eastAsia="仿宋_GB2312"/>
          <w:b/>
          <w:color w:val="auto"/>
          <w:sz w:val="32"/>
          <w:szCs w:val="32"/>
        </w:rPr>
      </w:pPr>
      <w:r>
        <w:rPr>
          <w:rFonts w:hint="eastAsia" w:ascii="仿宋_GB2312" w:hAnsi="华文仿宋" w:eastAsia="仿宋_GB2312"/>
          <w:b/>
          <w:color w:val="auto"/>
          <w:sz w:val="32"/>
          <w:szCs w:val="32"/>
          <w:lang w:val="en-US" w:eastAsia="zh-CN"/>
        </w:rPr>
        <w:t>七</w:t>
      </w:r>
      <w:r>
        <w:rPr>
          <w:rFonts w:hint="eastAsia" w:ascii="仿宋_GB2312" w:hAnsi="华文仿宋" w:eastAsia="仿宋_GB2312"/>
          <w:b/>
          <w:color w:val="auto"/>
          <w:sz w:val="32"/>
          <w:szCs w:val="32"/>
        </w:rPr>
        <w:t xml:space="preserve">、谈判响应文件递交时间和送达地点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报名时间：</w:t>
      </w:r>
      <w:r>
        <w:rPr>
          <w:rFonts w:hint="eastAsia" w:ascii="仿宋_GB2312" w:eastAsia="仿宋_GB2312"/>
          <w:color w:val="000000" w:themeColor="text1"/>
          <w:sz w:val="32"/>
          <w:szCs w:val="32"/>
          <w:lang w:val="en-US" w:eastAsia="zh-CN"/>
          <w14:textFill>
            <w14:solidFill>
              <w14:schemeClr w14:val="tx1"/>
            </w14:solidFill>
          </w14:textFill>
        </w:rPr>
        <w:t>参加本项目竞争性谈判的供应商必须于2021年4月2日15：00前将报名表送到宜昌市林业综合执法支队（宜昌市伍家岗区桔城路19-1号）或发到邮箱（ycsfz0717@163.com），否则不能参加竞争性谈判；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2.谈判响应文件递交时间：2021年4月6日9:30前，逾期不收；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3.谈判响应文件送达地点：将纸质谈判供应文件送达宜昌市林业综合执法支队（地址：宜昌市伍家岗区桔城路19-1号）,未密封或逾期送达的谈判响应文件恕不接收。</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仿宋_GB2312" w:hAnsi="华文仿宋" w:eastAsia="仿宋_GB2312"/>
          <w:b/>
          <w:color w:val="auto"/>
          <w:sz w:val="32"/>
          <w:szCs w:val="32"/>
        </w:rPr>
      </w:pPr>
      <w:r>
        <w:rPr>
          <w:rFonts w:hint="eastAsia" w:ascii="仿宋_GB2312" w:hAnsi="华文仿宋" w:eastAsia="仿宋_GB2312"/>
          <w:b/>
          <w:color w:val="auto"/>
          <w:sz w:val="32"/>
          <w:szCs w:val="32"/>
          <w:lang w:val="en-US" w:eastAsia="zh-CN"/>
        </w:rPr>
        <w:t>八</w:t>
      </w:r>
      <w:r>
        <w:rPr>
          <w:rFonts w:hint="eastAsia" w:ascii="仿宋_GB2312" w:hAnsi="华文仿宋" w:eastAsia="仿宋_GB2312"/>
          <w:b/>
          <w:color w:val="auto"/>
          <w:sz w:val="32"/>
          <w:szCs w:val="32"/>
        </w:rPr>
        <w:t xml:space="preserve">、谈判时间和地点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1.谈判时间：2021年4月6日10：00；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2.谈判地点：宜昌市林业综合执法支队（宜昌市伍家岗区桔城路19-1号）。</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仿宋_GB2312" w:hAnsi="华文仿宋" w:eastAsia="仿宋_GB2312"/>
          <w:b w:val="0"/>
          <w:bCs/>
          <w:color w:val="auto"/>
          <w:sz w:val="32"/>
          <w:szCs w:val="32"/>
          <w:lang w:val="en-US" w:eastAsia="zh-CN"/>
        </w:rPr>
      </w:pPr>
      <w:r>
        <w:rPr>
          <w:rFonts w:hint="eastAsia" w:ascii="仿宋_GB2312" w:hAnsi="华文仿宋" w:eastAsia="仿宋_GB2312"/>
          <w:b/>
          <w:color w:val="auto"/>
          <w:sz w:val="32"/>
          <w:szCs w:val="32"/>
          <w:lang w:val="en-US" w:eastAsia="zh-CN"/>
        </w:rPr>
        <w:t>九、发布公告的媒体：</w:t>
      </w:r>
      <w:r>
        <w:rPr>
          <w:rFonts w:hint="eastAsia" w:ascii="仿宋_GB2312" w:hAnsi="华文仿宋" w:eastAsia="仿宋_GB2312"/>
          <w:b w:val="0"/>
          <w:bCs/>
          <w:color w:val="auto"/>
          <w:sz w:val="32"/>
          <w:szCs w:val="32"/>
          <w:lang w:val="en-US" w:eastAsia="zh-CN"/>
        </w:rPr>
        <w:t>宜昌市林业和园林局网站</w:t>
      </w:r>
    </w:p>
    <w:p>
      <w:pPr>
        <w:keepNext w:val="0"/>
        <w:keepLines w:val="0"/>
        <w:pageBreakBefore w:val="0"/>
        <w:kinsoku/>
        <w:wordWrap/>
        <w:overflowPunct/>
        <w:topLinePunct w:val="0"/>
        <w:autoSpaceDE/>
        <w:autoSpaceDN/>
        <w:bidi w:val="0"/>
        <w:adjustRightInd/>
        <w:spacing w:line="500" w:lineRule="exact"/>
        <w:ind w:firstLine="643" w:firstLineChars="200"/>
        <w:textAlignment w:val="auto"/>
        <w:rPr>
          <w:rFonts w:ascii="仿宋_GB2312" w:hAnsi="华文仿宋" w:eastAsia="仿宋_GB2312"/>
          <w:b/>
          <w:color w:val="auto"/>
          <w:sz w:val="32"/>
          <w:szCs w:val="32"/>
        </w:rPr>
      </w:pPr>
      <w:r>
        <w:rPr>
          <w:rFonts w:hint="eastAsia" w:ascii="仿宋_GB2312" w:hAnsi="华文仿宋" w:eastAsia="仿宋_GB2312"/>
          <w:b/>
          <w:color w:val="auto"/>
          <w:sz w:val="32"/>
          <w:szCs w:val="32"/>
          <w:lang w:val="en-US" w:eastAsia="zh-CN"/>
        </w:rPr>
        <w:t>十</w:t>
      </w:r>
      <w:r>
        <w:rPr>
          <w:rFonts w:hint="eastAsia" w:ascii="仿宋_GB2312" w:hAnsi="华文仿宋" w:eastAsia="仿宋_GB2312"/>
          <w:b/>
          <w:color w:val="auto"/>
          <w:sz w:val="32"/>
          <w:szCs w:val="32"/>
        </w:rPr>
        <w:t xml:space="preserve">、联系方式： </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华文仿宋" w:eastAsia="仿宋_GB2312"/>
          <w:color w:val="auto"/>
          <w:sz w:val="32"/>
          <w:szCs w:val="32"/>
          <w:lang w:eastAsia="zh-CN"/>
        </w:rPr>
      </w:pPr>
      <w:r>
        <w:rPr>
          <w:rFonts w:hint="eastAsia" w:ascii="仿宋_GB2312" w:hAnsi="华文仿宋" w:eastAsia="仿宋_GB2312"/>
          <w:color w:val="auto"/>
          <w:sz w:val="32"/>
          <w:szCs w:val="32"/>
          <w:lang w:eastAsia="zh-CN"/>
        </w:rPr>
        <w:t>采购人：</w:t>
      </w:r>
      <w:r>
        <w:rPr>
          <w:rFonts w:hint="eastAsia" w:ascii="仿宋_GB2312" w:eastAsia="仿宋_GB2312"/>
          <w:color w:val="000000" w:themeColor="text1"/>
          <w:sz w:val="32"/>
          <w:szCs w:val="32"/>
          <w:lang w:val="en-US" w:eastAsia="zh-CN"/>
          <w14:textFill>
            <w14:solidFill>
              <w14:schemeClr w14:val="tx1"/>
            </w14:solidFill>
          </w14:textFill>
        </w:rPr>
        <w:t>宜昌市林业综合执法支队</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联系人：李金鞠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00" w:lineRule="exact"/>
        <w:ind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联系电话：0717-6902120，13986805240</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color w:val="auto"/>
          <w:highlight w:val="yellow"/>
        </w:rPr>
      </w:pPr>
      <w:r>
        <w:rPr>
          <w:rFonts w:hint="eastAsia" w:ascii="仿宋_GB2312" w:eastAsia="仿宋_GB2312"/>
          <w:color w:val="000000" w:themeColor="text1"/>
          <w:sz w:val="32"/>
          <w:szCs w:val="32"/>
          <w:lang w:val="en-US" w:eastAsia="zh-CN"/>
          <w14:textFill>
            <w14:solidFill>
              <w14:schemeClr w14:val="tx1"/>
            </w14:solidFill>
          </w14:textFill>
        </w:rPr>
        <w:t>联系地址：宜昌市伍家岗区桔城路19-1号</w:t>
      </w:r>
    </w:p>
    <w:p>
      <w:pPr>
        <w:pStyle w:val="2"/>
        <w:jc w:val="both"/>
        <w:rPr>
          <w:color w:val="auto"/>
        </w:rPr>
      </w:pPr>
      <w:r>
        <w:rPr>
          <w:rFonts w:hint="eastAsia"/>
          <w:color w:val="auto"/>
        </w:rPr>
        <w:br w:type="page"/>
      </w:r>
      <w:r>
        <w:rPr>
          <w:rFonts w:hint="eastAsia"/>
          <w:color w:val="auto"/>
        </w:rPr>
        <w:t>第二章</w:t>
      </w:r>
      <w:r>
        <w:rPr>
          <w:rFonts w:hint="eastAsia"/>
          <w:color w:val="auto"/>
          <w:lang w:val="en-US" w:eastAsia="zh-CN"/>
        </w:rPr>
        <w:t xml:space="preserve"> </w:t>
      </w:r>
      <w:r>
        <w:rPr>
          <w:rFonts w:hint="eastAsia"/>
          <w:color w:val="auto"/>
        </w:rPr>
        <w:t>谈判须知</w:t>
      </w:r>
      <w:bookmarkEnd w:id="1"/>
      <w:bookmarkEnd w:id="2"/>
    </w:p>
    <w:p>
      <w:pPr>
        <w:pStyle w:val="3"/>
        <w:rPr>
          <w:color w:val="auto"/>
        </w:rPr>
      </w:pPr>
      <w:bookmarkStart w:id="3" w:name="_Toc421516569"/>
      <w:bookmarkStart w:id="4" w:name="_Toc437510866"/>
      <w:r>
        <w:rPr>
          <w:rFonts w:hint="eastAsia"/>
          <w:color w:val="auto"/>
        </w:rPr>
        <w:t>一、总　则</w:t>
      </w:r>
      <w:bookmarkEnd w:id="3"/>
      <w:bookmarkEnd w:id="4"/>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适用范围</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1.1本竞争性谈判文件适用于本谈判邀请函中所述的服务类政府采购项目。</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定义</w:t>
      </w:r>
    </w:p>
    <w:p>
      <w:pPr>
        <w:spacing w:line="500" w:lineRule="exac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2.1“采购人”是指：</w:t>
      </w:r>
      <w:r>
        <w:rPr>
          <w:rFonts w:hint="eastAsia" w:ascii="仿宋_GB2312" w:hAnsi="仿宋_GB2312" w:eastAsia="仿宋_GB2312" w:cs="仿宋_GB2312"/>
          <w:color w:val="auto"/>
          <w:sz w:val="28"/>
          <w:szCs w:val="28"/>
          <w:lang w:val="en-US" w:eastAsia="zh-CN"/>
        </w:rPr>
        <w:t>宜昌市林业综合执法支队</w:t>
      </w:r>
      <w:r>
        <w:rPr>
          <w:rFonts w:hint="eastAsia" w:ascii="仿宋_GB2312" w:hAnsi="仿宋_GB2312" w:eastAsia="仿宋_GB2312" w:cs="仿宋_GB2312"/>
          <w:color w:val="auto"/>
          <w:sz w:val="28"/>
          <w:szCs w:val="28"/>
        </w:rPr>
        <w:t>。</w:t>
      </w:r>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2.2“谈判供应商”是指：</w:t>
      </w:r>
      <w:r>
        <w:rPr>
          <w:rFonts w:hint="eastAsia" w:ascii="仿宋_GB2312" w:hAnsi="仿宋_GB2312" w:eastAsia="仿宋_GB2312" w:cs="仿宋_GB2312"/>
          <w:color w:val="auto"/>
          <w:spacing w:val="10"/>
          <w:kern w:val="0"/>
          <w:sz w:val="28"/>
          <w:szCs w:val="28"/>
        </w:rPr>
        <w:t>符合本谈判文件规定并</w:t>
      </w:r>
      <w:r>
        <w:rPr>
          <w:rFonts w:hint="eastAsia" w:ascii="仿宋_GB2312" w:hAnsi="仿宋_GB2312" w:eastAsia="仿宋_GB2312" w:cs="仿宋_GB2312"/>
          <w:color w:val="auto"/>
          <w:sz w:val="28"/>
          <w:szCs w:val="28"/>
        </w:rPr>
        <w:t>参加本项目谈判的供应商。</w:t>
      </w:r>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2.3“成交供应商”是指：经谈判小组评审、推荐，采购人依法确定并授予合同的谈判供应商。</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2.4“服务”</w:t>
      </w:r>
      <w:r>
        <w:rPr>
          <w:rFonts w:hint="eastAsia" w:ascii="仿宋_GB2312" w:hAnsi="仿宋_GB2312" w:eastAsia="仿宋_GB2312" w:cs="仿宋_GB2312"/>
          <w:color w:val="auto"/>
          <w:spacing w:val="-10"/>
          <w:sz w:val="28"/>
          <w:szCs w:val="28"/>
        </w:rPr>
        <w:t>是指：除货物和工程以外的其他政府采购对象</w:t>
      </w:r>
      <w:r>
        <w:rPr>
          <w:rFonts w:hint="eastAsia" w:ascii="仿宋_GB2312" w:hAnsi="仿宋_GB2312" w:eastAsia="仿宋_GB2312" w:cs="仿宋_GB2312"/>
          <w:color w:val="auto"/>
          <w:sz w:val="28"/>
          <w:szCs w:val="28"/>
        </w:rPr>
        <w:t>。</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2.5“竞争性谈判响应文件”是指：谈判供应商根据本文件要求，编制包含报价、技术和服务等所有内容的文件。</w:t>
      </w:r>
    </w:p>
    <w:p>
      <w:pPr>
        <w:autoSpaceDE w:val="0"/>
        <w:autoSpaceDN w:val="0"/>
        <w:spacing w:line="500" w:lineRule="exact"/>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3. 谈判供应商必须具备的基本条件。</w:t>
      </w:r>
    </w:p>
    <w:p>
      <w:pPr>
        <w:autoSpaceDE w:val="0"/>
        <w:autoSpaceDN w:val="0"/>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 xml:space="preserve">3.1 </w:t>
      </w:r>
      <w:r>
        <w:rPr>
          <w:rFonts w:hint="eastAsia" w:ascii="仿宋_GB2312" w:hAnsi="仿宋_GB2312" w:eastAsia="仿宋_GB2312" w:cs="仿宋_GB2312"/>
          <w:color w:val="auto"/>
          <w:sz w:val="28"/>
          <w:szCs w:val="28"/>
        </w:rPr>
        <w:t>符合谈判文件“第一章 谈判邀请函”第四条所规定的供应商资格要求，</w:t>
      </w:r>
      <w:r>
        <w:rPr>
          <w:rFonts w:hint="eastAsia" w:ascii="仿宋_GB2312" w:hAnsi="仿宋_GB2312" w:eastAsia="仿宋_GB2312" w:cs="仿宋_GB2312"/>
          <w:color w:val="auto"/>
          <w:kern w:val="0"/>
          <w:sz w:val="28"/>
          <w:szCs w:val="28"/>
        </w:rPr>
        <w:t>有</w:t>
      </w:r>
      <w:r>
        <w:rPr>
          <w:rFonts w:hint="eastAsia" w:ascii="仿宋_GB2312" w:hAnsi="仿宋_GB2312" w:eastAsia="仿宋_GB2312" w:cs="仿宋_GB2312"/>
          <w:snapToGrid w:val="0"/>
          <w:color w:val="auto"/>
          <w:kern w:val="0"/>
          <w:sz w:val="28"/>
          <w:szCs w:val="28"/>
        </w:rPr>
        <w:t>能力提供本项目服务的</w:t>
      </w:r>
      <w:r>
        <w:rPr>
          <w:rFonts w:hint="eastAsia" w:ascii="仿宋_GB2312" w:hAnsi="仿宋_GB2312" w:eastAsia="仿宋_GB2312" w:cs="仿宋_GB2312"/>
          <w:color w:val="auto"/>
          <w:kern w:val="0"/>
          <w:sz w:val="28"/>
          <w:szCs w:val="28"/>
        </w:rPr>
        <w:t>供应商</w:t>
      </w:r>
      <w:r>
        <w:rPr>
          <w:rFonts w:hint="eastAsia" w:ascii="仿宋_GB2312" w:hAnsi="仿宋_GB2312" w:eastAsia="仿宋_GB2312" w:cs="仿宋_GB2312"/>
          <w:color w:val="auto"/>
          <w:sz w:val="28"/>
          <w:szCs w:val="28"/>
        </w:rPr>
        <w:t>。</w:t>
      </w:r>
    </w:p>
    <w:p>
      <w:pPr>
        <w:spacing w:line="500" w:lineRule="exac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3.2 本项目不接受联合体谈判。</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谈判费用</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 谈判供应商应自行承担所有与编写和提交竞争性谈判响应文件有关的费用，不论谈判结果如何，采购人在任何情况下无义务和责任承担此类费用。</w:t>
      </w:r>
    </w:p>
    <w:p>
      <w:pPr>
        <w:pStyle w:val="3"/>
        <w:rPr>
          <w:color w:val="auto"/>
        </w:rPr>
      </w:pPr>
      <w:bookmarkStart w:id="5" w:name="_Toc437510867"/>
      <w:bookmarkStart w:id="6" w:name="_Toc209841659"/>
      <w:r>
        <w:rPr>
          <w:rFonts w:hint="eastAsia"/>
          <w:color w:val="auto"/>
        </w:rPr>
        <w:t>二、竞争性谈判响应文件的编制</w:t>
      </w:r>
      <w:bookmarkEnd w:id="5"/>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竞争性谈判响应文件编制基本要求</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5.1谈判供应商应认真阅读、并充分理解本文件的全部内容，承诺并履行本文件中各项条款规定及要求。</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 竞争性谈判响应文件必须按本文件的全部内容和要求进行编制。</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 如因谈判供应商只填写和提供了本文件要求的部分内容和附件，而给评审造成困难，其可能导致的结果和责任由谈判供应商自行承担。</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5.4竞争性谈判响应文件的组成</w:t>
      </w:r>
    </w:p>
    <w:p>
      <w:pPr>
        <w:spacing w:line="500" w:lineRule="exact"/>
        <w:ind w:left="538" w:leftChars="256"/>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竞争性谈判响应文件应分为“商务文件”和“技术文件”两个部分组成。</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5.5.1商务文件</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1）谈判响应函；（附件一）</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2）谈判报价表；（附件二）</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3）谈判供应商资格证明文件：</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法定代表人授权书；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附件三）</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谈判供应商的资格声明；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附件四）</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有效的营业执照复印件（加盖公章）；</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有效的税务登记证复印件（加盖公章）；</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有效的组织机构代码证复印件（加盖公章）；</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采购项目的特殊条件要求：符合谈判文件“第一章 谈判邀请函”第四条所规定的供应商资格要求，</w:t>
      </w:r>
      <w:r>
        <w:rPr>
          <w:rFonts w:hint="eastAsia" w:ascii="仿宋_GB2312" w:hAnsi="仿宋_GB2312" w:eastAsia="仿宋_GB2312" w:cs="仿宋_GB2312"/>
          <w:color w:val="auto"/>
          <w:kern w:val="0"/>
          <w:sz w:val="28"/>
          <w:szCs w:val="28"/>
        </w:rPr>
        <w:t>有</w:t>
      </w:r>
      <w:r>
        <w:rPr>
          <w:rFonts w:hint="eastAsia" w:ascii="仿宋_GB2312" w:hAnsi="仿宋_GB2312" w:eastAsia="仿宋_GB2312" w:cs="仿宋_GB2312"/>
          <w:snapToGrid w:val="0"/>
          <w:color w:val="auto"/>
          <w:kern w:val="0"/>
          <w:sz w:val="28"/>
          <w:szCs w:val="28"/>
        </w:rPr>
        <w:t>能力提供本项目服务的</w:t>
      </w:r>
      <w:r>
        <w:rPr>
          <w:rFonts w:hint="eastAsia" w:ascii="仿宋_GB2312" w:hAnsi="仿宋_GB2312" w:eastAsia="仿宋_GB2312" w:cs="仿宋_GB2312"/>
          <w:color w:val="auto"/>
          <w:kern w:val="0"/>
          <w:sz w:val="28"/>
          <w:szCs w:val="28"/>
        </w:rPr>
        <w:t>供应商</w:t>
      </w:r>
      <w:r>
        <w:rPr>
          <w:rFonts w:hint="eastAsia" w:ascii="仿宋_GB2312" w:hAnsi="仿宋_GB2312" w:eastAsia="仿宋_GB2312" w:cs="仿宋_GB2312"/>
          <w:color w:val="auto"/>
          <w:sz w:val="28"/>
          <w:szCs w:val="28"/>
        </w:rPr>
        <w:t>。</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4）所投类似项目合同复印件；</w:t>
      </w:r>
    </w:p>
    <w:p>
      <w:pPr>
        <w:pStyle w:val="4"/>
        <w:adjustRightInd w:val="0"/>
        <w:snapToGrid w:val="0"/>
        <w:spacing w:line="50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5）谈判供应商认为需要提供的有关资料。</w:t>
      </w:r>
    </w:p>
    <w:p>
      <w:pPr>
        <w:spacing w:line="500" w:lineRule="exact"/>
        <w:ind w:left="840" w:hanging="8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5.6.2技术文件</w:t>
      </w:r>
    </w:p>
    <w:p>
      <w:pPr>
        <w:spacing w:line="500" w:lineRule="exact"/>
        <w:ind w:left="840" w:left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1）服务方案</w:t>
      </w:r>
    </w:p>
    <w:p>
      <w:pPr>
        <w:spacing w:line="500" w:lineRule="exact"/>
        <w:ind w:left="840" w:left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2）谈判供应商认为需要提供的</w:t>
      </w:r>
      <w:r>
        <w:rPr>
          <w:rFonts w:hint="eastAsia" w:ascii="仿宋_GB2312" w:hAnsi="仿宋_GB2312" w:eastAsia="仿宋_GB2312" w:cs="仿宋_GB2312"/>
          <w:color w:val="auto"/>
          <w:sz w:val="28"/>
          <w:szCs w:val="28"/>
          <w:lang w:eastAsia="zh-CN"/>
        </w:rPr>
        <w:t>其他</w:t>
      </w:r>
      <w:r>
        <w:rPr>
          <w:rFonts w:hint="eastAsia" w:ascii="仿宋_GB2312" w:hAnsi="仿宋_GB2312" w:eastAsia="仿宋_GB2312" w:cs="仿宋_GB2312"/>
          <w:color w:val="auto"/>
          <w:sz w:val="28"/>
          <w:szCs w:val="28"/>
        </w:rPr>
        <w:t>文件及资料。</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计量单位</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 除技术要求中另有规定外，本文件所要求使用的计量单位均应采用国家法定计量单位。</w:t>
      </w:r>
    </w:p>
    <w:p>
      <w:pPr>
        <w:tabs>
          <w:tab w:val="left" w:pos="8280"/>
        </w:tabs>
        <w:autoSpaceDE w:val="0"/>
        <w:autoSpaceDN w:val="0"/>
        <w:adjustRightInd w:val="0"/>
        <w:snapToGrid w:val="0"/>
        <w:spacing w:line="500" w:lineRule="exact"/>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谈判的有效期</w:t>
      </w:r>
    </w:p>
    <w:p>
      <w:pPr>
        <w:tabs>
          <w:tab w:val="left" w:pos="8280"/>
        </w:tabs>
        <w:autoSpaceDE w:val="0"/>
        <w:autoSpaceDN w:val="0"/>
        <w:adjustRightInd w:val="0"/>
        <w:snapToGrid w:val="0"/>
        <w:spacing w:line="500" w:lineRule="exact"/>
        <w:ind w:left="538" w:right="32" w:hanging="537" w:hangingChars="19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7.1 谈判有效期为谈判之日起</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rPr>
        <w:t>0</w:t>
      </w:r>
      <w:r>
        <w:rPr>
          <w:rFonts w:hint="eastAsia" w:ascii="仿宋_GB2312" w:hAnsi="仿宋_GB2312" w:eastAsia="仿宋_GB2312" w:cs="仿宋_GB2312"/>
          <w:color w:val="auto"/>
          <w:kern w:val="0"/>
          <w:sz w:val="28"/>
          <w:szCs w:val="28"/>
        </w:rPr>
        <w:t>个日历日。谈判供应商谈判有效期不足的将被视为无效谈判。</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7.2 特殊情况下，在原谈判有效期截止之前，政府</w:t>
      </w:r>
      <w:r>
        <w:rPr>
          <w:rFonts w:hint="eastAsia" w:ascii="仿宋_GB2312" w:hAnsi="仿宋_GB2312" w:eastAsia="仿宋_GB2312" w:cs="仿宋_GB2312"/>
          <w:color w:val="auto"/>
          <w:sz w:val="28"/>
          <w:szCs w:val="28"/>
        </w:rPr>
        <w:t>采购执行机构</w:t>
      </w:r>
      <w:r>
        <w:rPr>
          <w:rFonts w:hint="eastAsia" w:ascii="仿宋_GB2312" w:hAnsi="仿宋_GB2312" w:eastAsia="仿宋_GB2312" w:cs="仿宋_GB2312"/>
          <w:color w:val="auto"/>
          <w:kern w:val="0"/>
          <w:sz w:val="28"/>
          <w:szCs w:val="28"/>
        </w:rPr>
        <w:t>或采购人可要求谈判供应商延长谈判有效期。这种要求与答复均应以书面形式提交。谈判供应商可拒绝政府</w:t>
      </w:r>
      <w:r>
        <w:rPr>
          <w:rFonts w:hint="eastAsia" w:ascii="仿宋_GB2312" w:hAnsi="仿宋_GB2312" w:eastAsia="仿宋_GB2312" w:cs="仿宋_GB2312"/>
          <w:color w:val="auto"/>
          <w:sz w:val="28"/>
          <w:szCs w:val="28"/>
        </w:rPr>
        <w:t>采购执行机构</w:t>
      </w:r>
      <w:r>
        <w:rPr>
          <w:rFonts w:hint="eastAsia" w:ascii="仿宋_GB2312" w:hAnsi="仿宋_GB2312" w:eastAsia="仿宋_GB2312" w:cs="仿宋_GB2312"/>
          <w:color w:val="auto"/>
          <w:kern w:val="0"/>
          <w:sz w:val="28"/>
          <w:szCs w:val="28"/>
        </w:rPr>
        <w:t>或采购人的这种要求，其谈判保证金将不会被没收，但其谈判在原谈判有效期期满后将不再有效。同意延长谈判有效期的谈判供应商将会被要求相应地延长其谈判保证金的有效期。在这种情况下，本须知第7（条）有关谈判保证金的退还和没收的规定将在延长了的有效期内继续有效。</w:t>
      </w:r>
    </w:p>
    <w:p>
      <w:pPr>
        <w:pStyle w:val="3"/>
        <w:rPr>
          <w:color w:val="auto"/>
        </w:rPr>
      </w:pPr>
      <w:bookmarkStart w:id="7" w:name="_Toc437510868"/>
      <w:r>
        <w:rPr>
          <w:rFonts w:hint="eastAsia"/>
          <w:color w:val="auto"/>
        </w:rPr>
        <w:t>三、谈判报价要求</w:t>
      </w:r>
      <w:bookmarkEnd w:id="7"/>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 谈判供应商所提供的服务均以人民币报价，报价不得高于采购</w:t>
      </w:r>
      <w:r>
        <w:rPr>
          <w:rFonts w:hint="eastAsia" w:ascii="仿宋_GB2312" w:hAnsi="仿宋_GB2312" w:eastAsia="仿宋_GB2312" w:cs="仿宋_GB2312"/>
          <w:color w:val="auto"/>
          <w:sz w:val="28"/>
          <w:szCs w:val="28"/>
          <w:highlight w:val="none"/>
        </w:rPr>
        <w:t>人拦标价</w:t>
      </w:r>
      <w:r>
        <w:rPr>
          <w:rFonts w:hint="eastAsia" w:ascii="仿宋_GB2312" w:hAnsi="仿宋_GB2312" w:eastAsia="仿宋_GB2312" w:cs="仿宋_GB2312"/>
          <w:color w:val="auto"/>
          <w:sz w:val="28"/>
          <w:szCs w:val="28"/>
          <w:highlight w:val="none"/>
          <w:lang w:val="en-US" w:eastAsia="zh-CN"/>
        </w:rPr>
        <w:t>3.5</w:t>
      </w:r>
      <w:r>
        <w:rPr>
          <w:rFonts w:hint="eastAsia" w:ascii="仿宋_GB2312" w:hAnsi="仿宋_GB2312" w:eastAsia="仿宋_GB2312" w:cs="仿宋_GB2312"/>
          <w:color w:val="auto"/>
          <w:sz w:val="28"/>
          <w:szCs w:val="28"/>
          <w:highlight w:val="none"/>
        </w:rPr>
        <w:t>万元。</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8.2谈判总报价应是本项目范围内全部内容的价格体现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包括但不限于服务费、技术培训费、售后服务、税金、利润等各种应有费用。</w:t>
      </w:r>
    </w:p>
    <w:p>
      <w:pPr>
        <w:spacing w:line="500" w:lineRule="exact"/>
        <w:ind w:left="540" w:hanging="5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8.3 对于本文件中未列明，而谈判供应商认为必需的费用也需列入总报价。在合同实施时，采购人将不予支付成交供应商没有列入的项目费用，并认为此项目的费用已包括在总报价中。</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8.4 谈判供应商要详细填写“报价表”中的内容，由</w:t>
      </w:r>
      <w:r>
        <w:rPr>
          <w:rFonts w:hint="eastAsia" w:ascii="仿宋_GB2312" w:hAnsi="仿宋_GB2312" w:eastAsia="仿宋_GB2312" w:cs="仿宋_GB2312"/>
          <w:color w:val="auto"/>
          <w:sz w:val="28"/>
          <w:szCs w:val="28"/>
          <w:lang w:eastAsia="zh-CN"/>
        </w:rPr>
        <w:t>法定代表人</w:t>
      </w:r>
      <w:r>
        <w:rPr>
          <w:rFonts w:hint="eastAsia" w:ascii="仿宋_GB2312" w:hAnsi="仿宋_GB2312" w:eastAsia="仿宋_GB2312" w:cs="仿宋_GB2312"/>
          <w:color w:val="auto"/>
          <w:sz w:val="28"/>
          <w:szCs w:val="28"/>
        </w:rPr>
        <w:t>或授权代表签字确认，并加盖单位公章。</w:t>
      </w:r>
    </w:p>
    <w:p>
      <w:pPr>
        <w:pStyle w:val="3"/>
        <w:rPr>
          <w:color w:val="auto"/>
        </w:rPr>
      </w:pPr>
      <w:bookmarkStart w:id="8" w:name="_Toc437510869"/>
      <w:r>
        <w:rPr>
          <w:rFonts w:hint="eastAsia"/>
          <w:color w:val="auto"/>
        </w:rPr>
        <w:t>四、竞争性谈判响应文件的份数、封装和递交</w:t>
      </w:r>
      <w:bookmarkEnd w:id="8"/>
    </w:p>
    <w:p>
      <w:pPr>
        <w:spacing w:line="500" w:lineRule="exact"/>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谈判响应文件的份数和封装</w:t>
      </w:r>
    </w:p>
    <w:p>
      <w:pPr>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9.1谈判供应商</w:t>
      </w:r>
      <w:r>
        <w:rPr>
          <w:rFonts w:hint="eastAsia" w:ascii="仿宋_GB2312" w:hAnsi="仿宋_GB2312" w:eastAsia="仿宋_GB2312" w:cs="仿宋_GB2312"/>
          <w:color w:val="auto"/>
          <w:kern w:val="0"/>
          <w:sz w:val="28"/>
          <w:szCs w:val="28"/>
        </w:rPr>
        <w:t>应编制竞争性谈判响应文件一式</w:t>
      </w:r>
      <w:r>
        <w:rPr>
          <w:rFonts w:hint="eastAsia" w:ascii="仿宋_GB2312" w:hAnsi="仿宋_GB2312" w:eastAsia="仿宋_GB2312" w:cs="仿宋_GB2312"/>
          <w:color w:val="auto"/>
          <w:kern w:val="0"/>
          <w:sz w:val="28"/>
          <w:szCs w:val="28"/>
          <w:lang w:val="en-US" w:eastAsia="zh-CN"/>
        </w:rPr>
        <w:t>两</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lang w:eastAsia="zh-CN"/>
        </w:rPr>
        <w:t>一</w:t>
      </w:r>
      <w:r>
        <w:rPr>
          <w:rFonts w:hint="eastAsia" w:ascii="仿宋_GB2312" w:hAnsi="仿宋_GB2312" w:eastAsia="仿宋_GB2312" w:cs="仿宋_GB2312"/>
          <w:color w:val="auto"/>
          <w:kern w:val="0"/>
          <w:sz w:val="28"/>
          <w:szCs w:val="28"/>
        </w:rPr>
        <w:t>份，竞争性谈判响应文件的副本可采用正本的复印件。每套竞争性谈判响应文件须清楚地标明“正本”、“副本”。若副本与正本不符，以正本为准。</w:t>
      </w:r>
    </w:p>
    <w:p>
      <w:pPr>
        <w:spacing w:line="500" w:lineRule="exact"/>
        <w:ind w:left="700"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9.2谈判供应商应将竞争性谈判响应文件正本和所有的副本密封装在一个档案袋中。</w:t>
      </w:r>
    </w:p>
    <w:p>
      <w:pPr>
        <w:spacing w:line="500" w:lineRule="exact"/>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9.3竞争性谈判响应文件的信封上应写明：</w:t>
      </w:r>
    </w:p>
    <w:p>
      <w:pPr>
        <w:spacing w:line="500" w:lineRule="exact"/>
        <w:ind w:left="420" w:leftChars="200" w:firstLine="140" w:firstLineChars="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1）竞争性谈判项目名称；</w:t>
      </w:r>
    </w:p>
    <w:p>
      <w:pPr>
        <w:spacing w:line="500" w:lineRule="exact"/>
        <w:ind w:left="420" w:leftChars="200" w:firstLine="140" w:firstLineChars="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2）谈判供应商名称；</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竞争性谈判响应文件的递交</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10.1所有竞争性谈判响应文件应于“第一章 谈判邀请函”中规定的时间</w:t>
      </w:r>
      <w:r>
        <w:rPr>
          <w:rFonts w:hint="eastAsia" w:ascii="仿宋_GB2312" w:hAnsi="仿宋_GB2312" w:eastAsia="仿宋_GB2312" w:cs="仿宋_GB2312"/>
          <w:color w:val="auto"/>
          <w:sz w:val="28"/>
          <w:szCs w:val="28"/>
          <w:lang w:eastAsia="zh-CN"/>
        </w:rPr>
        <w:t>之前</w:t>
      </w:r>
      <w:r>
        <w:rPr>
          <w:rFonts w:hint="eastAsia" w:ascii="仿宋_GB2312" w:hAnsi="仿宋_GB2312" w:eastAsia="仿宋_GB2312" w:cs="仿宋_GB2312"/>
          <w:color w:val="auto"/>
          <w:sz w:val="28"/>
          <w:szCs w:val="28"/>
        </w:rPr>
        <w:t>递交到采购人。</w:t>
      </w: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迟交的竞争性谈判响应文件</w:t>
      </w:r>
    </w:p>
    <w:p>
      <w:pPr>
        <w:spacing w:line="500" w:lineRule="exact"/>
        <w:ind w:left="679" w:leftChars="1"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11.1按《政府采购法》的规定，将拒绝或原封退回在其规定的递交竞争性谈判响应文件截止时间之后收到的任何竞争性谈判响应文件。</w:t>
      </w:r>
    </w:p>
    <w:p>
      <w:pPr>
        <w:pStyle w:val="3"/>
        <w:rPr>
          <w:color w:val="auto"/>
        </w:rPr>
      </w:pPr>
      <w:bookmarkStart w:id="9" w:name="_Toc437510870"/>
      <w:r>
        <w:rPr>
          <w:rFonts w:hint="eastAsia"/>
          <w:color w:val="auto"/>
        </w:rPr>
        <w:t>五、谈判的步骤</w:t>
      </w:r>
      <w:bookmarkEnd w:id="9"/>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 成立谈判小组</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12.1谈判小组由采购人代表和有关专家共3人组成，其中专家的人数不少于谈判小组成员总数的三分之二。</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 谈判响应文件的审核</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13.1 谈判小组对谈判供应商递交的</w:t>
      </w:r>
      <w:r>
        <w:rPr>
          <w:rFonts w:hint="eastAsia" w:ascii="仿宋_GB2312" w:hAnsi="仿宋_GB2312" w:eastAsia="仿宋_GB2312" w:cs="仿宋_GB2312"/>
          <w:color w:val="auto"/>
          <w:sz w:val="28"/>
          <w:szCs w:val="28"/>
        </w:rPr>
        <w:t>竞争性谈判响应文件进行</w:t>
      </w:r>
      <w:r>
        <w:rPr>
          <w:rFonts w:hint="eastAsia" w:ascii="仿宋_GB2312" w:hAnsi="仿宋_GB2312" w:eastAsia="仿宋_GB2312" w:cs="仿宋_GB2312"/>
          <w:color w:val="auto"/>
          <w:kern w:val="0"/>
          <w:sz w:val="28"/>
          <w:szCs w:val="28"/>
        </w:rPr>
        <w:t>资格和符合性检查，以确定其谈判供应商是否具备参加竞争性谈判采购的资格。</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13.2竞争性谈判响应文件凡具有下列情形之一者，均视为没有响应谈判文件要求的无效文件：</w:t>
      </w:r>
    </w:p>
    <w:p>
      <w:pPr>
        <w:autoSpaceDE w:val="0"/>
        <w:autoSpaceDN w:val="0"/>
        <w:adjustRightInd w:val="0"/>
        <w:snapToGrid w:val="0"/>
        <w:spacing w:line="500" w:lineRule="exact"/>
        <w:ind w:left="420" w:leftChars="200" w:right="32" w:firstLine="140" w:firstLineChars="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1）未按照谈判文件规定要求密封、签署、盖章的；</w:t>
      </w:r>
    </w:p>
    <w:p>
      <w:pPr>
        <w:autoSpaceDE w:val="0"/>
        <w:autoSpaceDN w:val="0"/>
        <w:adjustRightInd w:val="0"/>
        <w:snapToGrid w:val="0"/>
        <w:spacing w:line="500" w:lineRule="exact"/>
        <w:ind w:left="420" w:leftChars="200" w:right="32" w:firstLine="140" w:firstLineChars="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sz w:val="28"/>
          <w:szCs w:val="28"/>
        </w:rPr>
        <w:t>不具备谈判文件中规定资格要求的；</w:t>
      </w:r>
    </w:p>
    <w:p>
      <w:pPr>
        <w:autoSpaceDE w:val="0"/>
        <w:autoSpaceDN w:val="0"/>
        <w:adjustRightInd w:val="0"/>
        <w:snapToGrid w:val="0"/>
        <w:spacing w:line="500" w:lineRule="exact"/>
        <w:ind w:left="701" w:leftChars="267" w:right="32" w:hanging="140" w:hangingChars="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sz w:val="28"/>
          <w:szCs w:val="28"/>
        </w:rPr>
        <w:t>）不符合法律、法规和谈判文件中规定的其他实质性要求的。</w:t>
      </w:r>
    </w:p>
    <w:p>
      <w:pPr>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13.3竞争性谈判响应文件被确认为无效文件后，该谈判供应商即失去参加本次竞争性谈判采购的资格。</w:t>
      </w:r>
    </w:p>
    <w:p>
      <w:pPr>
        <w:spacing w:line="500" w:lineRule="exact"/>
        <w:ind w:left="420" w:hanging="420" w:hangingChars="1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14. 谈判</w:t>
      </w:r>
    </w:p>
    <w:p>
      <w:pPr>
        <w:widowControl/>
        <w:tabs>
          <w:tab w:val="left" w:pos="540"/>
        </w:tabs>
        <w:spacing w:line="500" w:lineRule="exact"/>
        <w:ind w:left="636" w:hanging="635" w:hangingChars="227"/>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14.1谈判小组按已确定的</w:t>
      </w:r>
      <w:r>
        <w:rPr>
          <w:rFonts w:hint="eastAsia" w:ascii="仿宋_GB2312" w:hAnsi="仿宋_GB2312" w:eastAsia="仿宋_GB2312" w:cs="仿宋_GB2312"/>
          <w:color w:val="auto"/>
          <w:sz w:val="28"/>
          <w:szCs w:val="28"/>
        </w:rPr>
        <w:t>谈判顺序，与单一供应商分别</w:t>
      </w:r>
      <w:r>
        <w:rPr>
          <w:rFonts w:hint="eastAsia" w:ascii="仿宋_GB2312" w:hAnsi="仿宋_GB2312" w:eastAsia="仿宋_GB2312" w:cs="仿宋_GB2312"/>
          <w:color w:val="auto"/>
          <w:kern w:val="0"/>
          <w:sz w:val="28"/>
          <w:szCs w:val="28"/>
        </w:rPr>
        <w:t>就符合采购需求、质量和服务等进行谈判，并了解其报价组成情况。</w:t>
      </w:r>
      <w:r>
        <w:rPr>
          <w:rFonts w:hint="eastAsia" w:ascii="仿宋_GB2312" w:hAnsi="仿宋_GB2312" w:eastAsia="仿宋_GB2312" w:cs="仿宋_GB2312"/>
          <w:color w:val="auto"/>
          <w:sz w:val="28"/>
          <w:szCs w:val="28"/>
        </w:rPr>
        <w:t>谈判中，谈判的任何一方不得透露与谈判有关的其他供应商的技术资料、价格和其他信息。谈判结束后，各谈判供应商退场等候，谈判小组进行合议。谈判小组将视情况决定是否进行第二轮或第三轮谈判。</w:t>
      </w:r>
    </w:p>
    <w:p>
      <w:pPr>
        <w:widowControl/>
        <w:tabs>
          <w:tab w:val="left" w:pos="540"/>
        </w:tabs>
        <w:spacing w:line="500" w:lineRule="exact"/>
        <w:ind w:left="636" w:hanging="635" w:hangingChars="227"/>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 谈判过程中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若需修正谈判文件或优化采购方案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采购人将以书面形式通知所有谈判供应商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给所有谈判供应商提供较充分的修正时间。谈判供应商根据谈判文件修改书面通知，对原响应文件进行修正，并将修正文件签字盖章后密封送交谈判小组。逾期不交的，视同放弃谈判。修正文件与响应文件同具法律效力。文件修正后，按照规定的时间继续进行谈判。</w:t>
      </w:r>
    </w:p>
    <w:p>
      <w:pPr>
        <w:widowControl/>
        <w:tabs>
          <w:tab w:val="left" w:pos="540"/>
        </w:tabs>
        <w:spacing w:line="500" w:lineRule="exact"/>
        <w:ind w:left="636" w:hanging="635" w:hangingChars="227"/>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14.3谈判小组将根据需要决定是否要求谈判供应商在规定时间内进行第二次或最后报价，该最后报价将作为谈判小组评比的最终依据。</w:t>
      </w:r>
    </w:p>
    <w:p>
      <w:pPr>
        <w:widowControl/>
        <w:tabs>
          <w:tab w:val="left" w:pos="540"/>
        </w:tabs>
        <w:spacing w:line="500" w:lineRule="exact"/>
        <w:ind w:left="636" w:hanging="635" w:hangingChars="227"/>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14.4谈判供应商</w:t>
      </w:r>
      <w:r>
        <w:rPr>
          <w:rFonts w:hint="eastAsia" w:ascii="仿宋_GB2312" w:hAnsi="仿宋_GB2312" w:eastAsia="仿宋_GB2312" w:cs="仿宋_GB2312"/>
          <w:color w:val="auto"/>
          <w:sz w:val="28"/>
          <w:szCs w:val="28"/>
          <w:lang w:eastAsia="zh-CN"/>
        </w:rPr>
        <w:t>做最后</w:t>
      </w:r>
      <w:r>
        <w:rPr>
          <w:rFonts w:hint="eastAsia" w:ascii="仿宋_GB2312" w:hAnsi="仿宋_GB2312" w:eastAsia="仿宋_GB2312" w:cs="仿宋_GB2312"/>
          <w:color w:val="auto"/>
          <w:sz w:val="28"/>
          <w:szCs w:val="28"/>
        </w:rPr>
        <w:t>报价，密封递交谈判小组。谈判小组按合议情况和最后报价情况综合评价比较，推荐成交候选供应商名单，形成谈判报告。</w:t>
      </w:r>
    </w:p>
    <w:p>
      <w:pPr>
        <w:widowControl/>
        <w:tabs>
          <w:tab w:val="left" w:pos="540"/>
        </w:tabs>
        <w:spacing w:line="500" w:lineRule="exact"/>
        <w:ind w:left="678" w:hanging="677" w:hangingChars="242"/>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14.5谈判供应商的报价均超过了拦标价，采购人不能支付的，谈判活动终止；终止后，采购人需要采取调整拦标价，或采取其他采购方式的，应当在采购活动开始前获得林业</w:t>
      </w:r>
      <w:r>
        <w:rPr>
          <w:rFonts w:hint="eastAsia" w:ascii="仿宋_GB2312" w:hAnsi="仿宋_GB2312" w:eastAsia="仿宋_GB2312" w:cs="仿宋_GB2312"/>
          <w:color w:val="auto"/>
          <w:sz w:val="28"/>
          <w:szCs w:val="28"/>
          <w:lang w:eastAsia="zh-CN"/>
        </w:rPr>
        <w:t>和园林</w:t>
      </w:r>
      <w:r>
        <w:rPr>
          <w:rFonts w:hint="eastAsia" w:ascii="仿宋_GB2312" w:hAnsi="仿宋_GB2312" w:eastAsia="仿宋_GB2312" w:cs="仿宋_GB2312"/>
          <w:color w:val="auto"/>
          <w:sz w:val="28"/>
          <w:szCs w:val="28"/>
        </w:rPr>
        <w:t>局领导批准。</w:t>
      </w:r>
    </w:p>
    <w:p>
      <w:pPr>
        <w:pStyle w:val="3"/>
        <w:rPr>
          <w:color w:val="auto"/>
        </w:rPr>
      </w:pPr>
      <w:bookmarkStart w:id="10" w:name="_Toc437510871"/>
      <w:r>
        <w:rPr>
          <w:rFonts w:hint="eastAsia"/>
          <w:color w:val="auto"/>
        </w:rPr>
        <w:t>六、确定成交供应商办法</w:t>
      </w:r>
      <w:bookmarkEnd w:id="10"/>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15.1谈判小组根据符合采购需求、质量和服务相等且报价最低的原则推荐成交候选供应商。</w:t>
      </w:r>
    </w:p>
    <w:p>
      <w:pPr>
        <w:spacing w:line="500" w:lineRule="exact"/>
        <w:ind w:left="700"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15.2最低报价不是成交的唯一标准。但是，在符合采购需求、质量和服务相等的情况下，报价是确定成交的关键因素。</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rPr>
        <w:t>15.3谈判小组对所有供应商最后报价由低到高依次排序，谈判供应商大于或等于5个，推荐第一、第二、第三为成交候选供应商，谈判供应商少于5个，推荐第一、第二成交候选供应商。</w:t>
      </w:r>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15.4采购人收到谈判小组推荐的成交候选供应商名单后3个工作日内，根据符合采购需求、质量和服务相等且报价最低的原则确定成交供应商，并出具书面确认函。</w:t>
      </w:r>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15.5成交供应商确定后，采购人将在政府采购指定的媒体上发布成交公告，同时</w:t>
      </w:r>
      <w:r>
        <w:rPr>
          <w:rFonts w:hint="eastAsia" w:ascii="仿宋_GB2312" w:hAnsi="仿宋_GB2312" w:eastAsia="仿宋_GB2312" w:cs="仿宋_GB2312"/>
          <w:color w:val="auto"/>
          <w:kern w:val="0"/>
          <w:sz w:val="28"/>
          <w:szCs w:val="28"/>
        </w:rPr>
        <w:t>向成交供应商发出《成交通知书》。《成交通知书》是合同的组成部分</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sz w:val="28"/>
          <w:szCs w:val="28"/>
        </w:rPr>
        <w:t>对成交供应商和采购人具有同等法律效力</w:t>
      </w:r>
      <w:r>
        <w:rPr>
          <w:rFonts w:hint="eastAsia" w:ascii="仿宋_GB2312" w:hAnsi="仿宋_GB2312" w:eastAsia="仿宋_GB2312" w:cs="仿宋_GB2312"/>
          <w:color w:val="auto"/>
          <w:kern w:val="0"/>
          <w:sz w:val="28"/>
          <w:szCs w:val="28"/>
        </w:rPr>
        <w:t>。</w:t>
      </w:r>
    </w:p>
    <w:p>
      <w:pPr>
        <w:pStyle w:val="3"/>
        <w:rPr>
          <w:color w:val="auto"/>
        </w:rPr>
      </w:pPr>
      <w:bookmarkStart w:id="11" w:name="_Toc437510872"/>
      <w:r>
        <w:rPr>
          <w:rFonts w:hint="eastAsia"/>
          <w:color w:val="auto"/>
        </w:rPr>
        <w:t>七、签订合同</w:t>
      </w:r>
      <w:bookmarkEnd w:id="11"/>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16.1 成交供应商在收到成交通知书后，按规定与采购人签订服务合同。</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16.2成交供应商不按规定时间签订服务合同，将违约行为记入诚信档案，并可从候选供应商中重新选定成交供应商。</w:t>
      </w:r>
    </w:p>
    <w:p>
      <w:pPr>
        <w:spacing w:line="500" w:lineRule="exact"/>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16.3竞争性谈判文件，谈判响应文件及澄清文件，供应商在谈判中的承诺等，均作为签订合同的依据，所签订的合同不得对竞争性谈判文件、谈判响应文件以及谈判过程中的承诺</w:t>
      </w:r>
      <w:r>
        <w:rPr>
          <w:rFonts w:hint="eastAsia" w:ascii="仿宋_GB2312" w:hAnsi="仿宋_GB2312" w:eastAsia="仿宋_GB2312" w:cs="仿宋_GB2312"/>
          <w:color w:val="auto"/>
          <w:sz w:val="28"/>
          <w:szCs w:val="28"/>
          <w:lang w:eastAsia="zh-CN"/>
        </w:rPr>
        <w:t>作出</w:t>
      </w:r>
      <w:r>
        <w:rPr>
          <w:rFonts w:hint="eastAsia" w:ascii="仿宋_GB2312" w:hAnsi="仿宋_GB2312" w:eastAsia="仿宋_GB2312" w:cs="仿宋_GB2312"/>
          <w:color w:val="auto"/>
          <w:sz w:val="28"/>
          <w:szCs w:val="28"/>
        </w:rPr>
        <w:t>实质性修改。</w:t>
      </w:r>
    </w:p>
    <w:p>
      <w:pPr>
        <w:pStyle w:val="3"/>
        <w:rPr>
          <w:color w:val="auto"/>
        </w:rPr>
      </w:pPr>
      <w:bookmarkStart w:id="12" w:name="_Toc437510873"/>
      <w:r>
        <w:rPr>
          <w:rFonts w:hint="eastAsia"/>
          <w:color w:val="auto"/>
        </w:rPr>
        <w:t>八、公告、质疑</w:t>
      </w:r>
      <w:bookmarkEnd w:id="12"/>
    </w:p>
    <w:p>
      <w:pPr>
        <w:pStyle w:val="7"/>
        <w:spacing w:before="0" w:beforeAutospacing="0" w:after="0" w:afterAutospacing="0" w:line="500" w:lineRule="exact"/>
        <w:ind w:left="700" w:hanging="7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17.1采购人将在政府采购指定媒体上发布采购公告、通知、评审结果公告等采购程序中所有信息。成交公告期为1个工作日。</w:t>
      </w:r>
    </w:p>
    <w:p>
      <w:pPr>
        <w:pStyle w:val="7"/>
        <w:spacing w:before="0" w:beforeAutospacing="0" w:after="0" w:afterAutospacing="0" w:line="500" w:lineRule="exact"/>
        <w:ind w:left="700" w:right="32" w:hanging="7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17.2如果供应商对此次采购活动有疑问，可依据《政府采购法》等相关规定，在规定时间内以书面形式向采购人和政府采购执行机构提出质疑。质疑书应当包括下列主要内容：</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①质疑人的名称、地址、电话等；</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②质疑人法人签章和单位公章；</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③具体的质疑事项及事实依据；</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④明确的请求和必要（合法来源）的证明材料；</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⑤以联合体形式参与投标的，则必须联合体各方共同签署、盖章；</w:t>
      </w:r>
    </w:p>
    <w:p>
      <w:pPr>
        <w:pStyle w:val="7"/>
        <w:spacing w:before="0" w:beforeAutospacing="0" w:after="0" w:afterAutospacing="0" w:line="500" w:lineRule="exact"/>
        <w:ind w:left="701" w:right="32"/>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⑥提起质疑的日期。</w:t>
      </w:r>
    </w:p>
    <w:p>
      <w:pPr>
        <w:adjustRightInd w:val="0"/>
        <w:snapToGrid w:val="0"/>
        <w:spacing w:line="500" w:lineRule="exact"/>
        <w:ind w:left="701" w:leftChars="334"/>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特注：未按上述程序规定的必备内容进行质疑的，政府采购机构将不予以受理。</w:t>
      </w:r>
    </w:p>
    <w:p>
      <w:pPr>
        <w:adjustRightInd w:val="0"/>
        <w:snapToGrid w:val="0"/>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17.3成交公告期限届满之日起7个工作日内如有质疑的，采购人将依法</w:t>
      </w:r>
      <w:r>
        <w:rPr>
          <w:rFonts w:hint="eastAsia" w:ascii="仿宋_GB2312" w:hAnsi="仿宋_GB2312" w:eastAsia="仿宋_GB2312" w:cs="仿宋_GB2312"/>
          <w:color w:val="auto"/>
          <w:kern w:val="0"/>
          <w:sz w:val="28"/>
          <w:szCs w:val="28"/>
          <w:lang w:eastAsia="zh-CN"/>
        </w:rPr>
        <w:t>给予</w:t>
      </w:r>
      <w:r>
        <w:rPr>
          <w:rFonts w:hint="eastAsia" w:ascii="仿宋_GB2312" w:hAnsi="仿宋_GB2312" w:eastAsia="仿宋_GB2312" w:cs="仿宋_GB2312"/>
          <w:color w:val="auto"/>
          <w:kern w:val="0"/>
          <w:sz w:val="28"/>
          <w:szCs w:val="28"/>
        </w:rPr>
        <w:t>答复，并将结果告知所有当事人。</w:t>
      </w:r>
    </w:p>
    <w:p>
      <w:pPr>
        <w:adjustRightInd w:val="0"/>
        <w:snapToGrid w:val="0"/>
        <w:spacing w:line="500" w:lineRule="exact"/>
        <w:ind w:left="700"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17.4质疑供应商对采购人答复不满意，可在15个工作日内向政府采购监管部门投诉。</w:t>
      </w:r>
    </w:p>
    <w:p>
      <w:pPr>
        <w:adjustRightInd w:val="0"/>
        <w:snapToGrid w:val="0"/>
        <w:spacing w:line="500" w:lineRule="exact"/>
        <w:ind w:left="700"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17.5投标人的质疑和投诉应有事实依据，若为无效投诉，政府采购监管部门、政府采购执行机构将按《宜昌市政府采购供应商诚信</w:t>
      </w:r>
      <w:r>
        <w:rPr>
          <w:rFonts w:hint="eastAsia" w:ascii="仿宋_GB2312" w:hAnsi="仿宋_GB2312" w:eastAsia="仿宋_GB2312" w:cs="仿宋_GB2312"/>
          <w:color w:val="auto"/>
          <w:kern w:val="0"/>
          <w:sz w:val="28"/>
          <w:szCs w:val="28"/>
          <w:lang w:val="en-US" w:eastAsia="zh-CN"/>
        </w:rPr>
        <w:t>档案</w:t>
      </w:r>
      <w:r>
        <w:rPr>
          <w:rFonts w:hint="eastAsia" w:ascii="仿宋_GB2312" w:hAnsi="仿宋_GB2312" w:eastAsia="仿宋_GB2312" w:cs="仿宋_GB2312"/>
          <w:color w:val="auto"/>
          <w:kern w:val="0"/>
          <w:sz w:val="28"/>
          <w:szCs w:val="28"/>
        </w:rPr>
        <w:t>管理办法》的有关规定给予处罚。</w:t>
      </w:r>
    </w:p>
    <w:p>
      <w:pPr>
        <w:pStyle w:val="3"/>
        <w:rPr>
          <w:color w:val="auto"/>
        </w:rPr>
      </w:pPr>
      <w:bookmarkStart w:id="13" w:name="_Toc437510874"/>
      <w:r>
        <w:rPr>
          <w:rFonts w:hint="eastAsia"/>
          <w:color w:val="auto"/>
        </w:rPr>
        <w:t>九、项目验收</w:t>
      </w:r>
      <w:bookmarkEnd w:id="13"/>
    </w:p>
    <w:p>
      <w:pPr>
        <w:spacing w:line="500" w:lineRule="exact"/>
        <w:ind w:left="678" w:hanging="677" w:hangingChars="24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18.1 项目实施完毕，采购人组织对供应商履约的验收，在项目验收单上签字确认。</w:t>
      </w:r>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18.2 验收标准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谈判文件、谈判响应文件、政府采购合同规定的标准。</w:t>
      </w:r>
    </w:p>
    <w:p>
      <w:pPr>
        <w:pStyle w:val="3"/>
        <w:rPr>
          <w:color w:val="auto"/>
        </w:rPr>
      </w:pPr>
      <w:bookmarkStart w:id="14" w:name="_Toc437510875"/>
      <w:r>
        <w:rPr>
          <w:rFonts w:hint="eastAsia"/>
          <w:color w:val="auto"/>
        </w:rPr>
        <w:t>十、适用法律</w:t>
      </w:r>
      <w:bookmarkEnd w:id="14"/>
    </w:p>
    <w:p>
      <w:pPr>
        <w:spacing w:line="500" w:lineRule="exact"/>
        <w:ind w:left="538" w:hanging="537" w:hangingChars="19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采购当事人的一切活动均适用于《中华人民共和国政府采购法》及相关规定。</w:t>
      </w: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538" w:hanging="537" w:hangingChars="192"/>
        <w:rPr>
          <w:rFonts w:hint="eastAsia" w:ascii="仿宋_GB2312" w:hAnsi="仿宋_GB2312" w:eastAsia="仿宋_GB2312" w:cs="仿宋_GB2312"/>
          <w:color w:val="auto"/>
          <w:sz w:val="28"/>
          <w:szCs w:val="28"/>
        </w:rPr>
      </w:pPr>
    </w:p>
    <w:p>
      <w:pPr>
        <w:spacing w:line="500" w:lineRule="exact"/>
        <w:ind w:left="405" w:hanging="405" w:hangingChars="192"/>
        <w:rPr>
          <w:rFonts w:ascii="宋体" w:hAnsi="宋体"/>
          <w:b/>
          <w:bCs/>
          <w:color w:val="auto"/>
        </w:rPr>
      </w:pPr>
    </w:p>
    <w:p>
      <w:pPr>
        <w:pStyle w:val="2"/>
        <w:jc w:val="center"/>
        <w:rPr>
          <w:color w:val="auto"/>
        </w:rPr>
      </w:pPr>
      <w:bookmarkStart w:id="15" w:name="_Toc421516579"/>
      <w:bookmarkStart w:id="16" w:name="_Toc437510876"/>
      <w:r>
        <w:rPr>
          <w:rFonts w:hint="eastAsia"/>
          <w:color w:val="auto"/>
        </w:rPr>
        <w:t>第三章</w:t>
      </w:r>
      <w:bookmarkEnd w:id="6"/>
      <w:bookmarkEnd w:id="15"/>
      <w:r>
        <w:rPr>
          <w:rFonts w:hint="eastAsia"/>
          <w:color w:val="auto"/>
          <w:lang w:val="en-US" w:eastAsia="zh-CN"/>
        </w:rPr>
        <w:t xml:space="preserve">  </w:t>
      </w:r>
      <w:r>
        <w:rPr>
          <w:rFonts w:hint="eastAsia"/>
          <w:color w:val="auto"/>
        </w:rPr>
        <w:t>采购项目服务内容及要求</w:t>
      </w:r>
      <w:bookmarkEnd w:id="16"/>
    </w:p>
    <w:p>
      <w:pPr>
        <w:pStyle w:val="3"/>
        <w:rPr>
          <w:color w:val="auto"/>
        </w:rPr>
      </w:pPr>
      <w:bookmarkStart w:id="17" w:name="_Toc437510877"/>
      <w:r>
        <w:rPr>
          <w:rFonts w:hint="eastAsia"/>
          <w:color w:val="auto"/>
        </w:rPr>
        <w:t>一、项目概况</w:t>
      </w:r>
      <w:bookmarkEnd w:id="17"/>
    </w:p>
    <w:p>
      <w:pPr>
        <w:spacing w:line="500" w:lineRule="exact"/>
        <w:ind w:left="0" w:leftChars="0" w:firstLine="560" w:firstLineChars="200"/>
        <w:rPr>
          <w:rFonts w:hint="default" w:ascii="仿宋_GB2312" w:hAnsi="仿宋_GB2312" w:eastAsia="仿宋_GB2312" w:cs="仿宋_GB2312"/>
          <w:color w:val="auto"/>
          <w:sz w:val="28"/>
          <w:szCs w:val="28"/>
          <w:lang w:val="en-US" w:eastAsia="zh-CN"/>
        </w:rPr>
      </w:pPr>
      <w:bookmarkStart w:id="18" w:name="_Toc437510878"/>
      <w:r>
        <w:rPr>
          <w:rFonts w:hint="eastAsia" w:ascii="仿宋_GB2312" w:hAnsi="仿宋_GB2312" w:eastAsia="仿宋_GB2312" w:cs="仿宋_GB2312"/>
          <w:color w:val="auto"/>
          <w:sz w:val="28"/>
          <w:szCs w:val="28"/>
          <w:lang w:val="en-US" w:eastAsia="zh-CN"/>
        </w:rPr>
        <w:t>在夷陵区雾渡河镇悬挂松褐天牛诱捕器15个，并在2021年4月-10月期间开展诱捕监测，掌握松褐天牛在我市不同时期、不同海拔分布情况。</w:t>
      </w:r>
    </w:p>
    <w:p>
      <w:pPr>
        <w:pStyle w:val="3"/>
        <w:rPr>
          <w:rFonts w:hint="eastAsia"/>
          <w:color w:val="auto"/>
        </w:rPr>
      </w:pPr>
      <w:r>
        <w:rPr>
          <w:rFonts w:hint="eastAsia"/>
          <w:color w:val="auto"/>
        </w:rPr>
        <w:t>二、服务内容及要求</w:t>
      </w:r>
      <w:bookmarkEnd w:id="18"/>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sz w:val="28"/>
          <w:szCs w:val="28"/>
          <w:lang w:val="en-US" w:eastAsia="zh-CN"/>
        </w:rPr>
        <w:t xml:space="preserve"> （见下一页清单）</w:t>
      </w:r>
    </w:p>
    <w:p>
      <w:pPr>
        <w:jc w:val="center"/>
        <w:rPr>
          <w:rFonts w:ascii="黑体" w:eastAsia="黑体"/>
          <w:color w:val="auto"/>
          <w:sz w:val="36"/>
          <w:szCs w:val="36"/>
        </w:rPr>
      </w:pPr>
      <w:r>
        <w:rPr>
          <w:rFonts w:hint="eastAsia" w:ascii="黑体" w:eastAsia="黑体"/>
          <w:color w:val="auto"/>
          <w:sz w:val="36"/>
          <w:szCs w:val="36"/>
        </w:rPr>
        <w:br w:type="page"/>
      </w:r>
      <w:r>
        <w:rPr>
          <w:rFonts w:hint="eastAsia" w:ascii="黑体" w:eastAsia="黑体"/>
          <w:color w:val="auto"/>
          <w:sz w:val="36"/>
          <w:szCs w:val="36"/>
        </w:rPr>
        <w:t>采购项目服务内容和要求清单</w:t>
      </w:r>
    </w:p>
    <w:tbl>
      <w:tblPr>
        <w:tblStyle w:val="8"/>
        <w:tblpPr w:leftFromText="180" w:rightFromText="180" w:vertAnchor="text" w:horzAnchor="margin" w:tblpXSpec="center" w:tblpY="70"/>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74"/>
        <w:gridCol w:w="7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799" w:type="dxa"/>
            <w:noWrap w:val="0"/>
            <w:vAlign w:val="center"/>
          </w:tcPr>
          <w:p>
            <w:pPr>
              <w:adjustRightInd w:val="0"/>
              <w:snapToGrid w:val="0"/>
              <w:spacing w:line="300" w:lineRule="exact"/>
              <w:jc w:val="center"/>
              <w:rPr>
                <w:rFonts w:ascii="宋体"/>
                <w:color w:val="auto"/>
                <w:sz w:val="24"/>
                <w:szCs w:val="24"/>
              </w:rPr>
            </w:pPr>
            <w:r>
              <w:rPr>
                <w:rFonts w:hint="eastAsia" w:ascii="宋体" w:hAnsi="宋体"/>
                <w:color w:val="auto"/>
                <w:sz w:val="24"/>
                <w:szCs w:val="24"/>
              </w:rPr>
              <w:t>序号</w:t>
            </w:r>
          </w:p>
        </w:tc>
        <w:tc>
          <w:tcPr>
            <w:tcW w:w="1374" w:type="dxa"/>
            <w:noWrap w:val="0"/>
            <w:vAlign w:val="center"/>
          </w:tcPr>
          <w:p>
            <w:pPr>
              <w:adjustRightInd w:val="0"/>
              <w:snapToGrid w:val="0"/>
              <w:spacing w:line="300" w:lineRule="exact"/>
              <w:jc w:val="center"/>
              <w:rPr>
                <w:rFonts w:ascii="宋体"/>
                <w:color w:val="auto"/>
                <w:sz w:val="24"/>
                <w:szCs w:val="24"/>
              </w:rPr>
            </w:pPr>
            <w:r>
              <w:rPr>
                <w:rFonts w:hint="eastAsia" w:ascii="宋体" w:hAnsi="宋体"/>
                <w:color w:val="auto"/>
                <w:sz w:val="24"/>
                <w:szCs w:val="24"/>
              </w:rPr>
              <w:t>内容</w:t>
            </w:r>
          </w:p>
        </w:tc>
        <w:tc>
          <w:tcPr>
            <w:tcW w:w="7007" w:type="dxa"/>
            <w:noWrap w:val="0"/>
            <w:vAlign w:val="center"/>
          </w:tcPr>
          <w:p>
            <w:pPr>
              <w:adjustRightInd w:val="0"/>
              <w:snapToGrid w:val="0"/>
              <w:spacing w:line="300" w:lineRule="exact"/>
              <w:jc w:val="center"/>
              <w:rPr>
                <w:rFonts w:ascii="宋体"/>
                <w:color w:val="auto"/>
                <w:sz w:val="24"/>
                <w:szCs w:val="24"/>
              </w:rPr>
            </w:pPr>
            <w:r>
              <w:rPr>
                <w:rFonts w:hint="eastAsia" w:ascii="宋体" w:hAnsi="宋体"/>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799" w:type="dxa"/>
            <w:noWrap w:val="0"/>
            <w:vAlign w:val="center"/>
          </w:tcPr>
          <w:p>
            <w:pPr>
              <w:jc w:val="center"/>
              <w:rPr>
                <w:rFonts w:ascii="宋体" w:hAnsi="宋体"/>
                <w:color w:val="auto"/>
                <w:sz w:val="24"/>
                <w:szCs w:val="24"/>
              </w:rPr>
            </w:pPr>
            <w:r>
              <w:rPr>
                <w:rFonts w:ascii="宋体" w:hAnsi="宋体"/>
                <w:color w:val="auto"/>
                <w:sz w:val="24"/>
                <w:szCs w:val="24"/>
              </w:rPr>
              <w:t>1</w:t>
            </w:r>
          </w:p>
        </w:tc>
        <w:tc>
          <w:tcPr>
            <w:tcW w:w="1374" w:type="dxa"/>
            <w:noWrap w:val="0"/>
            <w:vAlign w:val="center"/>
          </w:tcPr>
          <w:p>
            <w:pPr>
              <w:rPr>
                <w:rFonts w:ascii="宋体"/>
                <w:color w:val="auto"/>
                <w:sz w:val="24"/>
                <w:szCs w:val="24"/>
              </w:rPr>
            </w:pPr>
            <w:r>
              <w:rPr>
                <w:rFonts w:hint="eastAsia" w:ascii="宋体" w:hAnsi="宋体"/>
                <w:color w:val="auto"/>
                <w:sz w:val="24"/>
                <w:szCs w:val="24"/>
              </w:rPr>
              <w:t>项目名称</w:t>
            </w:r>
          </w:p>
        </w:tc>
        <w:tc>
          <w:tcPr>
            <w:tcW w:w="7007" w:type="dxa"/>
            <w:noWrap w:val="0"/>
            <w:vAlign w:val="center"/>
          </w:tcPr>
          <w:p>
            <w:pPr>
              <w:widowControl/>
              <w:snapToGrid w:val="0"/>
              <w:spacing w:before="100" w:beforeAutospacing="1" w:after="100" w:afterAutospacing="1" w:line="400" w:lineRule="atLeast"/>
              <w:rPr>
                <w:rFonts w:hint="default" w:ascii="宋体" w:eastAsia="宋体" w:cs="宋体"/>
                <w:color w:val="auto"/>
                <w:kern w:val="0"/>
                <w:sz w:val="24"/>
                <w:szCs w:val="24"/>
                <w:lang w:val="en-US" w:eastAsia="zh-CN"/>
              </w:rPr>
            </w:pPr>
            <w:r>
              <w:rPr>
                <w:rFonts w:hint="eastAsia" w:ascii="宋体" w:cs="宋体"/>
                <w:color w:val="auto"/>
                <w:kern w:val="0"/>
                <w:sz w:val="24"/>
                <w:szCs w:val="24"/>
                <w:lang w:val="en-US" w:eastAsia="zh-CN"/>
              </w:rPr>
              <w:t>宜昌市林业综合执法支队2021年松褐天牛诱捕监测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799" w:type="dxa"/>
            <w:noWrap w:val="0"/>
            <w:vAlign w:val="center"/>
          </w:tcPr>
          <w:p>
            <w:pPr>
              <w:jc w:val="center"/>
              <w:rPr>
                <w:rFonts w:ascii="宋体" w:hAnsi="宋体"/>
                <w:color w:val="auto"/>
                <w:sz w:val="24"/>
                <w:szCs w:val="24"/>
              </w:rPr>
            </w:pPr>
            <w:r>
              <w:rPr>
                <w:rFonts w:ascii="宋体" w:hAnsi="宋体"/>
                <w:color w:val="auto"/>
                <w:sz w:val="24"/>
                <w:szCs w:val="24"/>
              </w:rPr>
              <w:t>2</w:t>
            </w:r>
          </w:p>
        </w:tc>
        <w:tc>
          <w:tcPr>
            <w:tcW w:w="1374" w:type="dxa"/>
            <w:noWrap w:val="0"/>
            <w:vAlign w:val="center"/>
          </w:tcPr>
          <w:p>
            <w:pPr>
              <w:rPr>
                <w:rFonts w:ascii="宋体"/>
                <w:color w:val="auto"/>
                <w:sz w:val="24"/>
                <w:szCs w:val="24"/>
              </w:rPr>
            </w:pPr>
            <w:r>
              <w:rPr>
                <w:rFonts w:hint="eastAsia" w:ascii="宋体" w:hAnsi="宋体"/>
                <w:color w:val="auto"/>
                <w:sz w:val="24"/>
                <w:szCs w:val="24"/>
              </w:rPr>
              <w:t>服务地点</w:t>
            </w:r>
          </w:p>
        </w:tc>
        <w:tc>
          <w:tcPr>
            <w:tcW w:w="7007" w:type="dxa"/>
            <w:noWrap w:val="0"/>
            <w:vAlign w:val="center"/>
          </w:tcPr>
          <w:p>
            <w:pPr>
              <w:widowControl/>
              <w:snapToGrid w:val="0"/>
              <w:spacing w:before="100" w:beforeAutospacing="1" w:after="100" w:afterAutospacing="1" w:line="400" w:lineRule="atLeast"/>
              <w:rPr>
                <w:rFonts w:hint="eastAsia" w:ascii="宋体" w:eastAsia="宋体" w:cs="宋体"/>
                <w:color w:val="auto"/>
                <w:kern w:val="0"/>
                <w:sz w:val="24"/>
                <w:szCs w:val="24"/>
                <w:lang w:eastAsia="zh-CN"/>
              </w:rPr>
            </w:pPr>
            <w:r>
              <w:rPr>
                <w:rFonts w:hint="eastAsia" w:ascii="宋体" w:hAnsi="宋体" w:cs="宋体"/>
                <w:kern w:val="0"/>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8" w:hRule="atLeast"/>
        </w:trPr>
        <w:tc>
          <w:tcPr>
            <w:tcW w:w="799" w:type="dxa"/>
            <w:noWrap w:val="0"/>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3</w:t>
            </w:r>
          </w:p>
        </w:tc>
        <w:tc>
          <w:tcPr>
            <w:tcW w:w="1374" w:type="dxa"/>
            <w:noWrap w:val="0"/>
            <w:vAlign w:val="center"/>
          </w:tcPr>
          <w:p>
            <w:pPr>
              <w:rPr>
                <w:rFonts w:ascii="宋体"/>
                <w:color w:val="auto"/>
                <w:sz w:val="24"/>
                <w:szCs w:val="24"/>
              </w:rPr>
            </w:pPr>
            <w:r>
              <w:rPr>
                <w:rFonts w:hint="eastAsia" w:ascii="宋体" w:hAnsi="宋体"/>
                <w:color w:val="auto"/>
                <w:sz w:val="24"/>
                <w:szCs w:val="24"/>
              </w:rPr>
              <w:t>项目内容</w:t>
            </w:r>
          </w:p>
        </w:tc>
        <w:tc>
          <w:tcPr>
            <w:tcW w:w="7007" w:type="dxa"/>
            <w:noWrap w:val="0"/>
            <w:vAlign w:val="center"/>
          </w:tcPr>
          <w:p>
            <w:pPr>
              <w:snapToGrid w:val="0"/>
              <w:spacing w:line="44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一）2021年4月中旬在夷陵区雾渡河镇悬挂松褐天牛诱捕器5组，每组3套诱捕器，共15套诱捕器。按照丘陵区500m以下2个重复（6套），低山区500-800m1个重复（3套）、高山区800m以上2个重复（6套），共15套进行设置，兼顾不同松林类型和不同坡向。</w:t>
            </w:r>
          </w:p>
          <w:p>
            <w:pPr>
              <w:snapToGrid w:val="0"/>
              <w:spacing w:line="440" w:lineRule="exac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二）开展松褐天牛监测。监测内容主要为检查诱捕器、记录松褐天牛数量和雌雄比、更换松褐天牛诱芯等。从2021年4月20日-9月20日每5天观测一次（即每月5、10、15、20、25、30号开展调查）,调查30次；9月20日-10月30日，每10天调查一次，调查4次；5-10月每月上中旬更换一次诱芯，共更换5次。</w:t>
            </w:r>
          </w:p>
          <w:p>
            <w:pPr>
              <w:snapToGrid w:val="0"/>
              <w:spacing w:line="44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（三）收集松褐天牛诱捕器。2021年10月30日观测松褐天牛诱捕情况后，将诱捕器回收，并送回市林业综合执法支队。</w:t>
            </w:r>
          </w:p>
          <w:p>
            <w:pPr>
              <w:snapToGrid w:val="0"/>
              <w:spacing w:line="440" w:lineRule="exact"/>
              <w:rPr>
                <w:rFonts w:hint="eastAsia"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（四）提交资料。每次观测后，每次监测需提供监测日志，日志含有利用元道经纬相机拍摄的每个诱捕器和诱捕昆虫合拍含有水印的照片。全部监测工作结束后提交施工总结。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799" w:type="dxa"/>
            <w:noWrap w:val="0"/>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4</w:t>
            </w:r>
          </w:p>
        </w:tc>
        <w:tc>
          <w:tcPr>
            <w:tcW w:w="1374" w:type="dxa"/>
            <w:noWrap w:val="0"/>
            <w:vAlign w:val="center"/>
          </w:tcPr>
          <w:p>
            <w:pPr>
              <w:rPr>
                <w:rFonts w:ascii="宋体"/>
                <w:color w:val="auto"/>
                <w:sz w:val="24"/>
                <w:szCs w:val="24"/>
              </w:rPr>
            </w:pPr>
            <w:r>
              <w:rPr>
                <w:rFonts w:hint="eastAsia" w:ascii="宋体" w:hAnsi="宋体"/>
                <w:color w:val="auto"/>
                <w:sz w:val="24"/>
                <w:szCs w:val="24"/>
              </w:rPr>
              <w:t>承包方式</w:t>
            </w:r>
          </w:p>
        </w:tc>
        <w:tc>
          <w:tcPr>
            <w:tcW w:w="7007" w:type="dxa"/>
            <w:noWrap w:val="0"/>
            <w:vAlign w:val="center"/>
          </w:tcPr>
          <w:p>
            <w:pPr>
              <w:snapToGrid w:val="0"/>
              <w:spacing w:line="440" w:lineRule="exact"/>
              <w:rPr>
                <w:rFonts w:ascii="宋体"/>
                <w:color w:val="auto"/>
                <w:sz w:val="24"/>
                <w:szCs w:val="24"/>
              </w:rPr>
            </w:pPr>
            <w:r>
              <w:rPr>
                <w:rFonts w:hint="eastAsia" w:ascii="宋体" w:hAnsi="宋体" w:cs="宋体"/>
                <w:color w:val="auto"/>
                <w:kern w:val="0"/>
                <w:sz w:val="24"/>
                <w:szCs w:val="24"/>
              </w:rPr>
              <w:t>中标单位独立完成，不得以任何形式分包。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799"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p>
        </w:tc>
        <w:tc>
          <w:tcPr>
            <w:tcW w:w="1374" w:type="dxa"/>
            <w:noWrap w:val="0"/>
            <w:vAlign w:val="center"/>
          </w:tcPr>
          <w:p>
            <w:pPr>
              <w:rPr>
                <w:rFonts w:ascii="宋体"/>
                <w:color w:val="auto"/>
                <w:sz w:val="24"/>
                <w:szCs w:val="24"/>
              </w:rPr>
            </w:pPr>
            <w:r>
              <w:rPr>
                <w:rFonts w:hint="eastAsia" w:ascii="宋体" w:hAnsi="宋体"/>
                <w:color w:val="auto"/>
                <w:sz w:val="24"/>
                <w:szCs w:val="24"/>
              </w:rPr>
              <w:t>质量标准</w:t>
            </w:r>
          </w:p>
        </w:tc>
        <w:tc>
          <w:tcPr>
            <w:tcW w:w="7007" w:type="dxa"/>
            <w:noWrap w:val="0"/>
            <w:vAlign w:val="center"/>
          </w:tcPr>
          <w:p>
            <w:pPr>
              <w:rPr>
                <w:rFonts w:ascii="宋体" w:hAnsi="宋体"/>
                <w:color w:val="auto"/>
                <w:sz w:val="24"/>
                <w:szCs w:val="24"/>
              </w:rPr>
            </w:pPr>
            <w:r>
              <w:rPr>
                <w:rFonts w:hint="eastAsia" w:ascii="宋体" w:hAnsi="宋体"/>
                <w:color w:val="auto"/>
                <w:sz w:val="24"/>
                <w:szCs w:val="24"/>
              </w:rPr>
              <w:t>达到</w:t>
            </w:r>
            <w:r>
              <w:rPr>
                <w:rFonts w:hint="eastAsia" w:ascii="宋体" w:hAnsi="宋体"/>
                <w:color w:val="auto"/>
                <w:sz w:val="24"/>
                <w:szCs w:val="24"/>
                <w:lang w:val="en-US" w:eastAsia="zh-CN"/>
              </w:rPr>
              <w:t>规定</w:t>
            </w:r>
            <w:r>
              <w:rPr>
                <w:rFonts w:hint="eastAsia" w:ascii="宋体" w:hAnsi="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799" w:type="dxa"/>
            <w:noWrap w:val="0"/>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6</w:t>
            </w:r>
          </w:p>
        </w:tc>
        <w:tc>
          <w:tcPr>
            <w:tcW w:w="1374" w:type="dxa"/>
            <w:noWrap w:val="0"/>
            <w:vAlign w:val="center"/>
          </w:tcPr>
          <w:p>
            <w:pPr>
              <w:rPr>
                <w:rFonts w:ascii="宋体"/>
                <w:color w:val="auto"/>
                <w:sz w:val="24"/>
                <w:szCs w:val="24"/>
              </w:rPr>
            </w:pPr>
            <w:r>
              <w:rPr>
                <w:rFonts w:hint="eastAsia" w:ascii="宋体" w:hAnsi="宋体"/>
                <w:color w:val="auto"/>
                <w:sz w:val="24"/>
                <w:szCs w:val="24"/>
              </w:rPr>
              <w:t>时间要求</w:t>
            </w:r>
          </w:p>
        </w:tc>
        <w:tc>
          <w:tcPr>
            <w:tcW w:w="7007" w:type="dxa"/>
            <w:noWrap w:val="0"/>
            <w:vAlign w:val="center"/>
          </w:tcPr>
          <w:p>
            <w:pPr>
              <w:rPr>
                <w:rFonts w:hint="default" w:ascii="宋体"/>
                <w:color w:val="auto"/>
                <w:sz w:val="24"/>
                <w:szCs w:val="24"/>
                <w:lang w:val="en-US"/>
              </w:rPr>
            </w:pPr>
            <w:r>
              <w:rPr>
                <w:rFonts w:hint="eastAsia" w:ascii="宋体" w:hAnsi="宋体"/>
                <w:color w:val="auto"/>
                <w:sz w:val="24"/>
                <w:szCs w:val="24"/>
              </w:rPr>
              <w:t>20</w:t>
            </w:r>
            <w:r>
              <w:rPr>
                <w:rFonts w:hint="eastAsia" w:ascii="宋体" w:hAnsi="宋体"/>
                <w:color w:val="auto"/>
                <w:sz w:val="24"/>
                <w:szCs w:val="24"/>
                <w:lang w:val="en-US" w:eastAsia="zh-CN"/>
              </w:rPr>
              <w:t>21</w:t>
            </w:r>
            <w:r>
              <w:rPr>
                <w:rFonts w:hint="eastAsia" w:ascii="宋体" w:hAnsi="宋体"/>
                <w:color w:val="auto"/>
                <w:sz w:val="24"/>
                <w:szCs w:val="24"/>
              </w:rPr>
              <w:t>年</w:t>
            </w:r>
            <w:r>
              <w:rPr>
                <w:rFonts w:hint="eastAsia" w:ascii="宋体" w:hAnsi="宋体"/>
                <w:color w:val="auto"/>
                <w:sz w:val="24"/>
                <w:szCs w:val="24"/>
                <w:lang w:val="en-US" w:eastAsia="zh-CN"/>
              </w:rPr>
              <w:t>4月-11月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799" w:type="dxa"/>
            <w:noWrap w:val="0"/>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7</w:t>
            </w:r>
          </w:p>
        </w:tc>
        <w:tc>
          <w:tcPr>
            <w:tcW w:w="1374" w:type="dxa"/>
            <w:noWrap w:val="0"/>
            <w:vAlign w:val="center"/>
          </w:tcPr>
          <w:p>
            <w:pPr>
              <w:rPr>
                <w:rFonts w:ascii="宋体"/>
                <w:color w:val="auto"/>
                <w:sz w:val="24"/>
                <w:szCs w:val="24"/>
              </w:rPr>
            </w:pPr>
            <w:r>
              <w:rPr>
                <w:rFonts w:hint="eastAsia" w:ascii="宋体" w:hAnsi="宋体"/>
                <w:color w:val="auto"/>
                <w:sz w:val="24"/>
                <w:szCs w:val="24"/>
              </w:rPr>
              <w:t>报价方式</w:t>
            </w:r>
          </w:p>
        </w:tc>
        <w:tc>
          <w:tcPr>
            <w:tcW w:w="7007" w:type="dxa"/>
            <w:noWrap w:val="0"/>
            <w:vAlign w:val="center"/>
          </w:tcPr>
          <w:p>
            <w:pPr>
              <w:spacing w:line="360" w:lineRule="exact"/>
              <w:rPr>
                <w:rFonts w:ascii="宋体"/>
                <w:color w:val="auto"/>
                <w:sz w:val="24"/>
                <w:szCs w:val="24"/>
              </w:rPr>
            </w:pPr>
            <w:r>
              <w:rPr>
                <w:rFonts w:hint="eastAsia" w:ascii="宋体" w:hAnsi="宋体"/>
                <w:color w:val="auto"/>
                <w:sz w:val="24"/>
                <w:szCs w:val="24"/>
              </w:rPr>
              <w:t>按不高于采购方拦标价报价。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99" w:type="dxa"/>
            <w:noWrap w:val="0"/>
            <w:vAlign w:val="center"/>
          </w:tcPr>
          <w:p>
            <w:pPr>
              <w:spacing w:line="360" w:lineRule="exact"/>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8</w:t>
            </w:r>
          </w:p>
        </w:tc>
        <w:tc>
          <w:tcPr>
            <w:tcW w:w="1374" w:type="dxa"/>
            <w:noWrap w:val="0"/>
            <w:vAlign w:val="center"/>
          </w:tcPr>
          <w:p>
            <w:pPr>
              <w:rPr>
                <w:rFonts w:ascii="宋体"/>
                <w:color w:val="auto"/>
                <w:sz w:val="24"/>
                <w:szCs w:val="24"/>
              </w:rPr>
            </w:pPr>
            <w:r>
              <w:rPr>
                <w:rFonts w:hint="eastAsia" w:ascii="宋体" w:hAnsi="宋体"/>
                <w:color w:val="auto"/>
                <w:sz w:val="24"/>
                <w:szCs w:val="24"/>
              </w:rPr>
              <w:t>付款方式</w:t>
            </w:r>
          </w:p>
        </w:tc>
        <w:tc>
          <w:tcPr>
            <w:tcW w:w="7007" w:type="dxa"/>
            <w:noWrap w:val="0"/>
            <w:vAlign w:val="center"/>
          </w:tcPr>
          <w:p>
            <w:pPr>
              <w:spacing w:line="360" w:lineRule="exact"/>
              <w:rPr>
                <w:rFonts w:ascii="宋体"/>
                <w:color w:val="auto"/>
                <w:sz w:val="24"/>
                <w:szCs w:val="24"/>
              </w:rPr>
            </w:pPr>
            <w:r>
              <w:rPr>
                <w:rFonts w:hint="eastAsia" w:ascii="宋体" w:hAnsi="宋体"/>
                <w:color w:val="auto"/>
                <w:sz w:val="24"/>
                <w:szCs w:val="24"/>
              </w:rPr>
              <w:t>合同中另行约定。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99" w:type="dxa"/>
            <w:noWrap w:val="0"/>
            <w:vAlign w:val="center"/>
          </w:tcPr>
          <w:p>
            <w:pPr>
              <w:spacing w:line="36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9</w:t>
            </w:r>
          </w:p>
        </w:tc>
        <w:tc>
          <w:tcPr>
            <w:tcW w:w="1374" w:type="dxa"/>
            <w:noWrap w:val="0"/>
            <w:vAlign w:val="center"/>
          </w:tcPr>
          <w:p>
            <w:pPr>
              <w:rPr>
                <w:rFonts w:ascii="宋体"/>
                <w:color w:val="auto"/>
                <w:sz w:val="24"/>
                <w:szCs w:val="24"/>
              </w:rPr>
            </w:pPr>
            <w:r>
              <w:rPr>
                <w:rFonts w:hint="eastAsia" w:ascii="宋体" w:hAnsi="宋体"/>
                <w:color w:val="auto"/>
                <w:sz w:val="21"/>
                <w:szCs w:val="21"/>
              </w:rPr>
              <w:t>投标有效期</w:t>
            </w:r>
          </w:p>
        </w:tc>
        <w:tc>
          <w:tcPr>
            <w:tcW w:w="7007" w:type="dxa"/>
            <w:noWrap w:val="0"/>
            <w:vAlign w:val="center"/>
          </w:tcPr>
          <w:p>
            <w:pPr>
              <w:tabs>
                <w:tab w:val="left" w:pos="5737"/>
              </w:tabs>
              <w:spacing w:line="460" w:lineRule="exact"/>
              <w:rPr>
                <w:rFonts w:ascii="宋体"/>
                <w:color w:val="auto"/>
                <w:sz w:val="24"/>
                <w:szCs w:val="24"/>
              </w:rPr>
            </w:pPr>
            <w:r>
              <w:rPr>
                <w:rFonts w:hint="eastAsia" w:ascii="宋体" w:hAnsi="宋体"/>
                <w:color w:val="auto"/>
                <w:sz w:val="24"/>
                <w:szCs w:val="24"/>
                <w:lang w:val="en-US" w:eastAsia="zh-CN"/>
              </w:rPr>
              <w:t>3</w:t>
            </w:r>
            <w:r>
              <w:rPr>
                <w:rFonts w:ascii="宋体" w:hAnsi="宋体"/>
                <w:color w:val="auto"/>
                <w:sz w:val="24"/>
                <w:szCs w:val="24"/>
              </w:rPr>
              <w:t>0</w:t>
            </w:r>
            <w:r>
              <w:rPr>
                <w:rFonts w:hint="eastAsia" w:ascii="宋体" w:hAnsi="宋体"/>
                <w:color w:val="auto"/>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99" w:type="dxa"/>
            <w:noWrap w:val="0"/>
            <w:vAlign w:val="center"/>
          </w:tcPr>
          <w:p>
            <w:pPr>
              <w:spacing w:line="360" w:lineRule="exact"/>
              <w:jc w:val="center"/>
              <w:rPr>
                <w:rFonts w:hint="eastAsia" w:ascii="宋体" w:hAnsi="宋体" w:eastAsia="宋体"/>
                <w:color w:val="auto"/>
                <w:sz w:val="24"/>
                <w:szCs w:val="24"/>
                <w:lang w:eastAsia="zh-CN"/>
              </w:rPr>
            </w:pPr>
            <w:r>
              <w:rPr>
                <w:rFonts w:ascii="宋体" w:hAnsi="宋体"/>
                <w:color w:val="auto"/>
                <w:sz w:val="24"/>
                <w:szCs w:val="24"/>
              </w:rPr>
              <w:t>1</w:t>
            </w:r>
            <w:r>
              <w:rPr>
                <w:rFonts w:hint="eastAsia" w:ascii="宋体" w:hAnsi="宋体"/>
                <w:color w:val="auto"/>
                <w:sz w:val="24"/>
                <w:szCs w:val="24"/>
                <w:lang w:val="en-US" w:eastAsia="zh-CN"/>
              </w:rPr>
              <w:t>0</w:t>
            </w:r>
          </w:p>
        </w:tc>
        <w:tc>
          <w:tcPr>
            <w:tcW w:w="1374" w:type="dxa"/>
            <w:noWrap w:val="0"/>
            <w:vAlign w:val="center"/>
          </w:tcPr>
          <w:p>
            <w:pPr>
              <w:spacing w:line="360" w:lineRule="exact"/>
              <w:rPr>
                <w:rFonts w:ascii="宋体"/>
                <w:color w:val="auto"/>
                <w:sz w:val="24"/>
                <w:szCs w:val="24"/>
              </w:rPr>
            </w:pPr>
            <w:r>
              <w:rPr>
                <w:rFonts w:hint="eastAsia" w:ascii="宋体" w:hAnsi="宋体"/>
                <w:color w:val="auto"/>
                <w:sz w:val="24"/>
                <w:szCs w:val="24"/>
              </w:rPr>
              <w:t>文件份数</w:t>
            </w:r>
          </w:p>
        </w:tc>
        <w:tc>
          <w:tcPr>
            <w:tcW w:w="7007" w:type="dxa"/>
            <w:noWrap w:val="0"/>
            <w:vAlign w:val="center"/>
          </w:tcPr>
          <w:p>
            <w:pPr>
              <w:spacing w:line="360" w:lineRule="exact"/>
              <w:rPr>
                <w:rFonts w:ascii="宋体"/>
                <w:color w:val="auto"/>
                <w:sz w:val="24"/>
                <w:szCs w:val="24"/>
              </w:rPr>
            </w:pPr>
            <w:r>
              <w:rPr>
                <w:rFonts w:hint="eastAsia" w:ascii="宋体" w:hAnsi="宋体"/>
                <w:color w:val="auto"/>
                <w:sz w:val="24"/>
                <w:szCs w:val="24"/>
              </w:rPr>
              <w:t>一式</w:t>
            </w:r>
            <w:r>
              <w:rPr>
                <w:rFonts w:hint="eastAsia" w:ascii="宋体" w:hAnsi="宋体"/>
                <w:color w:val="auto"/>
                <w:sz w:val="24"/>
                <w:szCs w:val="24"/>
                <w:lang w:eastAsia="zh-CN"/>
              </w:rPr>
              <w:t>两</w:t>
            </w:r>
            <w:r>
              <w:rPr>
                <w:rFonts w:hint="eastAsia" w:ascii="宋体" w:hAnsi="宋体"/>
                <w:color w:val="auto"/>
                <w:sz w:val="24"/>
                <w:szCs w:val="24"/>
              </w:rPr>
              <w:t>份，一份正本，</w:t>
            </w:r>
            <w:r>
              <w:rPr>
                <w:rFonts w:hint="eastAsia" w:ascii="宋体" w:hAnsi="宋体"/>
                <w:color w:val="auto"/>
                <w:sz w:val="24"/>
                <w:szCs w:val="24"/>
                <w:lang w:eastAsia="zh-CN"/>
              </w:rPr>
              <w:t>一</w:t>
            </w:r>
            <w:r>
              <w:rPr>
                <w:rFonts w:hint="eastAsia" w:ascii="宋体" w:hAnsi="宋体"/>
                <w:color w:val="auto"/>
                <w:sz w:val="24"/>
                <w:szCs w:val="24"/>
              </w:rPr>
              <w:t>份副本</w:t>
            </w:r>
          </w:p>
        </w:tc>
      </w:tr>
    </w:tbl>
    <w:p>
      <w:pPr>
        <w:spacing w:line="500" w:lineRule="exact"/>
        <w:ind w:firstLine="560" w:firstLineChars="200"/>
        <w:rPr>
          <w:rFonts w:ascii="宋体" w:hAnsi="宋体"/>
          <w:color w:val="auto"/>
          <w:sz w:val="28"/>
          <w:szCs w:val="28"/>
        </w:rPr>
      </w:pPr>
    </w:p>
    <w:p>
      <w:pPr>
        <w:pStyle w:val="3"/>
        <w:rPr>
          <w:color w:val="auto"/>
        </w:rPr>
      </w:pPr>
      <w:bookmarkStart w:id="19" w:name="_Toc437510879"/>
      <w:r>
        <w:rPr>
          <w:rFonts w:hint="eastAsia"/>
          <w:color w:val="auto"/>
        </w:rPr>
        <w:t>三、商务要求</w:t>
      </w:r>
      <w:bookmarkEnd w:id="19"/>
    </w:p>
    <w:p>
      <w:pPr>
        <w:spacing w:line="57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1、服务地点：</w:t>
      </w:r>
      <w:r>
        <w:rPr>
          <w:rFonts w:hint="eastAsia" w:ascii="宋体" w:hAnsi="宋体" w:cs="宋体"/>
          <w:kern w:val="0"/>
          <w:sz w:val="24"/>
          <w:szCs w:val="24"/>
          <w:highlight w:val="none"/>
        </w:rPr>
        <w:t>采购人指定地点</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具体见下图</w:t>
      </w:r>
      <w:r>
        <w:rPr>
          <w:rFonts w:hint="eastAsia" w:ascii="宋体" w:hAnsi="宋体" w:cs="宋体"/>
          <w:kern w:val="0"/>
          <w:sz w:val="24"/>
          <w:szCs w:val="24"/>
          <w:highlight w:val="none"/>
        </w:rPr>
        <w:t>。</w:t>
      </w:r>
    </w:p>
    <w:p>
      <w:pPr>
        <w:spacing w:line="57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drawing>
          <wp:anchor distT="0" distB="0" distL="114300" distR="114300" simplePos="0" relativeHeight="251659264" behindDoc="0" locked="0" layoutInCell="1" allowOverlap="1">
            <wp:simplePos x="0" y="0"/>
            <wp:positionH relativeFrom="column">
              <wp:posOffset>-73025</wp:posOffset>
            </wp:positionH>
            <wp:positionV relativeFrom="paragraph">
              <wp:posOffset>40005</wp:posOffset>
            </wp:positionV>
            <wp:extent cx="5481320" cy="3497580"/>
            <wp:effectExtent l="0" t="0" r="5080" b="7620"/>
            <wp:wrapTopAndBottom/>
            <wp:docPr id="2" name="图片 2" descr="诱捕器监测点分布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诱捕器监测点分布图1"/>
                    <pic:cNvPicPr>
                      <a:picLocks noChangeAspect="1"/>
                    </pic:cNvPicPr>
                  </pic:nvPicPr>
                  <pic:blipFill>
                    <a:blip r:embed="rId13"/>
                    <a:stretch>
                      <a:fillRect/>
                    </a:stretch>
                  </pic:blipFill>
                  <pic:spPr>
                    <a:xfrm>
                      <a:off x="0" y="0"/>
                      <a:ext cx="5481320" cy="3497580"/>
                    </a:xfrm>
                    <a:prstGeom prst="rect">
                      <a:avLst/>
                    </a:prstGeom>
                  </pic:spPr>
                </pic:pic>
              </a:graphicData>
            </a:graphic>
          </wp:anchor>
        </w:drawing>
      </w:r>
    </w:p>
    <w:p>
      <w:pPr>
        <w:spacing w:line="570" w:lineRule="exact"/>
        <w:ind w:firstLine="560" w:firstLineChars="200"/>
        <w:rPr>
          <w:rFonts w:ascii="宋体" w:hAnsi="宋体"/>
          <w:color w:val="auto"/>
          <w:sz w:val="28"/>
          <w:szCs w:val="28"/>
        </w:rPr>
      </w:pPr>
      <w:r>
        <w:rPr>
          <w:rFonts w:hint="eastAsia" w:ascii="仿宋_GB2312" w:hAnsi="仿宋_GB2312" w:eastAsia="仿宋_GB2312" w:cs="仿宋_GB2312"/>
          <w:color w:val="auto"/>
          <w:sz w:val="28"/>
          <w:szCs w:val="28"/>
        </w:rPr>
        <w:t>2、时间要求：</w:t>
      </w:r>
      <w:r>
        <w:rPr>
          <w:rFonts w:hint="eastAsia" w:ascii="仿宋_GB2312" w:hAnsi="仿宋_GB2312" w:eastAsia="仿宋_GB2312" w:cs="仿宋_GB2312"/>
          <w:color w:val="auto"/>
          <w:sz w:val="28"/>
          <w:szCs w:val="28"/>
          <w:lang w:val="en-US" w:eastAsia="zh-CN"/>
        </w:rPr>
        <w:t>2021年4月-11月</w:t>
      </w:r>
      <w:r>
        <w:rPr>
          <w:rFonts w:hint="eastAsia" w:ascii="仿宋_GB2312" w:hAnsi="仿宋_GB2312" w:eastAsia="仿宋_GB2312" w:cs="仿宋_GB2312"/>
          <w:color w:val="auto"/>
          <w:sz w:val="28"/>
          <w:szCs w:val="28"/>
        </w:rPr>
        <w:t>。</w:t>
      </w:r>
      <w:r>
        <w:rPr>
          <w:rFonts w:ascii="宋体" w:hAnsi="宋体"/>
          <w:color w:val="auto"/>
          <w:sz w:val="28"/>
          <w:szCs w:val="28"/>
        </w:rPr>
        <w:br w:type="page"/>
      </w:r>
    </w:p>
    <w:p>
      <w:pPr>
        <w:pStyle w:val="2"/>
        <w:jc w:val="center"/>
        <w:rPr>
          <w:color w:val="auto"/>
        </w:rPr>
      </w:pPr>
      <w:bookmarkStart w:id="20" w:name="_Toc437510880"/>
      <w:bookmarkStart w:id="21" w:name="_Toc421516584"/>
      <w:r>
        <w:rPr>
          <w:rFonts w:hint="eastAsia"/>
          <w:color w:val="auto"/>
        </w:rPr>
        <w:t>第四章谈判响应文件参考格式</w:t>
      </w:r>
      <w:bookmarkEnd w:id="20"/>
      <w:bookmarkEnd w:id="21"/>
    </w:p>
    <w:p>
      <w:pPr>
        <w:spacing w:line="700" w:lineRule="exact"/>
        <w:jc w:val="center"/>
        <w:rPr>
          <w:rFonts w:ascii="宋体" w:hAnsi="宋体"/>
          <w:b/>
          <w:color w:val="auto"/>
          <w:sz w:val="36"/>
          <w:szCs w:val="36"/>
        </w:rPr>
      </w:pPr>
    </w:p>
    <w:p>
      <w:pPr>
        <w:jc w:val="center"/>
        <w:rPr>
          <w:rFonts w:hint="eastAsia" w:ascii="宋体" w:hAnsi="宋体"/>
          <w:b/>
          <w:color w:val="auto"/>
          <w:sz w:val="44"/>
          <w:szCs w:val="44"/>
        </w:rPr>
      </w:pPr>
      <w:r>
        <w:rPr>
          <w:rFonts w:hint="eastAsia" w:ascii="宋体" w:hAnsi="宋体"/>
          <w:b/>
          <w:color w:val="auto"/>
          <w:sz w:val="44"/>
          <w:szCs w:val="44"/>
          <w:lang w:val="en-US" w:eastAsia="zh-CN"/>
        </w:rPr>
        <w:t>宜昌市林业综合执法支队2021年松褐天牛诱捕监测</w:t>
      </w:r>
      <w:r>
        <w:rPr>
          <w:rFonts w:hint="eastAsia" w:ascii="宋体" w:hAnsi="宋体"/>
          <w:b/>
          <w:color w:val="auto"/>
          <w:sz w:val="44"/>
          <w:szCs w:val="44"/>
        </w:rPr>
        <w:t>项目</w:t>
      </w:r>
    </w:p>
    <w:p>
      <w:pPr>
        <w:jc w:val="center"/>
        <w:rPr>
          <w:rFonts w:hint="eastAsia" w:ascii="宋体" w:hAnsi="宋体"/>
          <w:b/>
          <w:color w:val="auto"/>
          <w:sz w:val="44"/>
          <w:szCs w:val="44"/>
        </w:rPr>
      </w:pPr>
    </w:p>
    <w:p>
      <w:pPr>
        <w:jc w:val="center"/>
        <w:rPr>
          <w:rFonts w:ascii="宋体" w:hAnsi="宋体"/>
          <w:b/>
          <w:bCs/>
          <w:color w:val="auto"/>
          <w:sz w:val="68"/>
        </w:rPr>
      </w:pPr>
      <w:r>
        <w:rPr>
          <w:rFonts w:hint="eastAsia" w:ascii="宋体" w:hAnsi="宋体"/>
          <w:b/>
          <w:bCs/>
          <w:color w:val="auto"/>
          <w:sz w:val="68"/>
        </w:rPr>
        <w:t>竞争性谈判响应文件</w:t>
      </w:r>
    </w:p>
    <w:p>
      <w:pPr>
        <w:spacing w:line="500" w:lineRule="exact"/>
        <w:ind w:firstLine="3213" w:firstLineChars="1000"/>
        <w:rPr>
          <w:rFonts w:ascii="宋体" w:hAnsi="宋体"/>
          <w:b/>
          <w:color w:val="auto"/>
          <w:sz w:val="32"/>
          <w:szCs w:val="32"/>
        </w:rPr>
      </w:pPr>
    </w:p>
    <w:p>
      <w:pPr>
        <w:spacing w:line="500" w:lineRule="exact"/>
        <w:ind w:firstLine="3213" w:firstLineChars="1000"/>
        <w:rPr>
          <w:rFonts w:ascii="宋体" w:hAnsi="宋体"/>
          <w:b/>
          <w:color w:val="auto"/>
          <w:sz w:val="32"/>
          <w:szCs w:val="32"/>
        </w:rPr>
      </w:pPr>
      <w:r>
        <w:rPr>
          <w:rFonts w:hint="eastAsia" w:ascii="宋体" w:hAnsi="宋体"/>
          <w:b/>
          <w:color w:val="auto"/>
          <w:sz w:val="32"/>
          <w:szCs w:val="32"/>
        </w:rPr>
        <w:t>（正本/副本）</w:t>
      </w:r>
    </w:p>
    <w:p>
      <w:pPr>
        <w:spacing w:line="500" w:lineRule="exact"/>
        <w:ind w:firstLine="560" w:firstLineChars="200"/>
        <w:rPr>
          <w:rFonts w:ascii="宋体" w:hAnsi="宋体"/>
          <w:color w:val="auto"/>
          <w:sz w:val="28"/>
        </w:rPr>
      </w:pPr>
    </w:p>
    <w:p>
      <w:pPr>
        <w:spacing w:line="500" w:lineRule="exact"/>
        <w:ind w:firstLine="560" w:firstLineChars="200"/>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rPr>
          <w:rFonts w:ascii="宋体" w:hAnsi="宋体"/>
          <w:color w:val="auto"/>
          <w:sz w:val="28"/>
        </w:rPr>
      </w:pPr>
    </w:p>
    <w:p>
      <w:pPr>
        <w:spacing w:line="500" w:lineRule="exact"/>
        <w:ind w:firstLine="1546" w:firstLineChars="550"/>
        <w:rPr>
          <w:rFonts w:ascii="宋体" w:hAnsi="宋体"/>
          <w:b/>
          <w:bCs/>
          <w:color w:val="auto"/>
          <w:sz w:val="28"/>
          <w:u w:val="single"/>
        </w:rPr>
      </w:pPr>
      <w:r>
        <w:rPr>
          <w:rFonts w:hint="eastAsia" w:ascii="宋体" w:hAnsi="宋体"/>
          <w:b/>
          <w:color w:val="auto"/>
          <w:sz w:val="28"/>
        </w:rPr>
        <w:t>项目编号：</w:t>
      </w:r>
    </w:p>
    <w:p>
      <w:pPr>
        <w:spacing w:line="500" w:lineRule="exact"/>
        <w:ind w:firstLine="1546" w:firstLineChars="550"/>
        <w:rPr>
          <w:rFonts w:ascii="宋体" w:hAnsi="宋体"/>
          <w:b/>
          <w:color w:val="auto"/>
          <w:sz w:val="28"/>
          <w:u w:val="single"/>
        </w:rPr>
      </w:pPr>
      <w:r>
        <w:rPr>
          <w:rFonts w:hint="eastAsia" w:ascii="宋体" w:hAnsi="宋体"/>
          <w:b/>
          <w:color w:val="auto"/>
          <w:sz w:val="28"/>
        </w:rPr>
        <w:t>供应商名称（盖章）：</w:t>
      </w:r>
    </w:p>
    <w:p>
      <w:pPr>
        <w:spacing w:line="520" w:lineRule="exact"/>
        <w:ind w:firstLine="1524" w:firstLineChars="542"/>
        <w:rPr>
          <w:rFonts w:ascii="宋体" w:hAnsi="宋体"/>
          <w:b/>
          <w:bCs/>
          <w:color w:val="auto"/>
          <w:sz w:val="28"/>
          <w:szCs w:val="30"/>
        </w:rPr>
      </w:pPr>
      <w:r>
        <w:rPr>
          <w:rFonts w:hint="eastAsia" w:ascii="宋体" w:hAnsi="宋体"/>
          <w:b/>
          <w:bCs/>
          <w:color w:val="auto"/>
          <w:sz w:val="28"/>
          <w:szCs w:val="30"/>
        </w:rPr>
        <w:t>日    期： 年  月  日</w:t>
      </w:r>
    </w:p>
    <w:p>
      <w:pPr>
        <w:widowControl/>
        <w:jc w:val="left"/>
        <w:rPr>
          <w:color w:val="auto"/>
        </w:rPr>
      </w:pPr>
    </w:p>
    <w:p>
      <w:pPr>
        <w:pStyle w:val="3"/>
        <w:rPr>
          <w:color w:val="auto"/>
        </w:rPr>
      </w:pPr>
      <w:bookmarkStart w:id="22" w:name="_Toc408404719"/>
      <w:bookmarkStart w:id="23" w:name="_Toc437510881"/>
      <w:bookmarkStart w:id="24" w:name="_Toc418602310"/>
      <w:r>
        <w:rPr>
          <w:rFonts w:hint="eastAsia"/>
          <w:color w:val="auto"/>
        </w:rPr>
        <w:t>一、</w:t>
      </w:r>
      <w:bookmarkEnd w:id="22"/>
      <w:r>
        <w:rPr>
          <w:rFonts w:hint="eastAsia"/>
          <w:color w:val="auto"/>
        </w:rPr>
        <w:t>商务文件组成</w:t>
      </w:r>
      <w:bookmarkEnd w:id="23"/>
      <w:bookmarkEnd w:id="24"/>
    </w:p>
    <w:p>
      <w:pPr>
        <w:spacing w:line="500" w:lineRule="exact"/>
        <w:ind w:firstLine="420"/>
        <w:rPr>
          <w:rFonts w:ascii="宋体" w:hAnsi="宋体"/>
          <w:color w:val="auto"/>
          <w:sz w:val="28"/>
        </w:rPr>
      </w:pPr>
      <w:bookmarkStart w:id="25" w:name="_Toc408404720"/>
      <w:bookmarkStart w:id="26" w:name="_Toc418602311"/>
      <w:r>
        <w:rPr>
          <w:rFonts w:hint="eastAsia" w:ascii="宋体" w:hAnsi="宋体"/>
          <w:color w:val="auto"/>
          <w:sz w:val="28"/>
        </w:rPr>
        <w:t>1</w:t>
      </w:r>
      <w:r>
        <w:rPr>
          <w:rFonts w:hint="eastAsia" w:ascii="宋体" w:hAnsi="宋体"/>
          <w:color w:val="auto"/>
          <w:sz w:val="28"/>
          <w:lang w:eastAsia="zh-CN"/>
        </w:rPr>
        <w:t>）</w:t>
      </w:r>
      <w:r>
        <w:rPr>
          <w:rFonts w:hint="eastAsia" w:ascii="宋体" w:hAnsi="宋体"/>
          <w:color w:val="auto"/>
          <w:sz w:val="28"/>
        </w:rPr>
        <w:t>商务文件目录</w:t>
      </w:r>
    </w:p>
    <w:p>
      <w:pPr>
        <w:spacing w:line="500" w:lineRule="exact"/>
        <w:ind w:firstLine="420"/>
        <w:rPr>
          <w:rFonts w:ascii="宋体" w:hAnsi="宋体"/>
          <w:color w:val="auto"/>
          <w:sz w:val="28"/>
        </w:rPr>
      </w:pPr>
      <w:r>
        <w:rPr>
          <w:rFonts w:hint="eastAsia" w:ascii="宋体" w:hAnsi="宋体"/>
          <w:color w:val="auto"/>
          <w:sz w:val="28"/>
        </w:rPr>
        <w:t>2）谈判响应函；（附件一）</w:t>
      </w:r>
    </w:p>
    <w:p>
      <w:pPr>
        <w:spacing w:line="500" w:lineRule="exact"/>
        <w:ind w:firstLine="420"/>
        <w:rPr>
          <w:rFonts w:ascii="宋体" w:hAnsi="宋体"/>
          <w:color w:val="auto"/>
          <w:sz w:val="28"/>
        </w:rPr>
      </w:pPr>
      <w:r>
        <w:rPr>
          <w:rFonts w:hint="eastAsia" w:ascii="宋体" w:hAnsi="宋体"/>
          <w:color w:val="auto"/>
          <w:sz w:val="28"/>
        </w:rPr>
        <w:t>3）</w:t>
      </w:r>
      <w:r>
        <w:rPr>
          <w:rFonts w:hint="eastAsia" w:ascii="宋体" w:hAnsi="宋体"/>
          <w:color w:val="auto"/>
          <w:sz w:val="28"/>
          <w:szCs w:val="28"/>
        </w:rPr>
        <w:t>谈判报价表；（附件二）</w:t>
      </w:r>
    </w:p>
    <w:p>
      <w:pPr>
        <w:spacing w:line="500" w:lineRule="exact"/>
        <w:ind w:firstLine="420"/>
        <w:rPr>
          <w:rFonts w:ascii="宋体" w:hAnsi="宋体"/>
          <w:bCs/>
          <w:color w:val="auto"/>
          <w:sz w:val="28"/>
        </w:rPr>
      </w:pPr>
      <w:r>
        <w:rPr>
          <w:rFonts w:hint="eastAsia" w:ascii="宋体" w:hAnsi="宋体"/>
          <w:color w:val="auto"/>
          <w:sz w:val="28"/>
        </w:rPr>
        <w:t>4）</w:t>
      </w:r>
      <w:r>
        <w:rPr>
          <w:rFonts w:hint="eastAsia" w:ascii="宋体" w:hAnsi="宋体"/>
          <w:bCs/>
          <w:color w:val="auto"/>
          <w:sz w:val="28"/>
        </w:rPr>
        <w:t>谈判供应商资格证明文件：</w:t>
      </w:r>
    </w:p>
    <w:p>
      <w:pPr>
        <w:spacing w:line="500" w:lineRule="exact"/>
        <w:ind w:firstLine="420"/>
        <w:rPr>
          <w:rFonts w:ascii="宋体" w:hAnsi="宋体"/>
          <w:color w:val="auto"/>
          <w:sz w:val="28"/>
        </w:rPr>
      </w:pPr>
      <w:r>
        <w:rPr>
          <w:rFonts w:hint="eastAsia" w:ascii="宋体" w:hAnsi="宋体"/>
          <w:color w:val="auto"/>
          <w:sz w:val="28"/>
        </w:rPr>
        <w:t>法定代表人授权书；</w:t>
      </w:r>
      <w:r>
        <w:rPr>
          <w:rFonts w:hint="eastAsia" w:ascii="宋体" w:hAnsi="宋体"/>
          <w:color w:val="auto"/>
          <w:sz w:val="28"/>
          <w:lang w:eastAsia="zh-CN"/>
        </w:rPr>
        <w:t>（</w:t>
      </w:r>
      <w:r>
        <w:rPr>
          <w:rFonts w:hint="eastAsia" w:hAnsi="宋体"/>
          <w:color w:val="auto"/>
          <w:sz w:val="28"/>
          <w:szCs w:val="28"/>
        </w:rPr>
        <w:t>附件三</w:t>
      </w:r>
      <w:r>
        <w:rPr>
          <w:rFonts w:hint="eastAsia" w:ascii="宋体" w:hAnsi="宋体"/>
          <w:color w:val="auto"/>
          <w:sz w:val="28"/>
        </w:rPr>
        <w:t>）</w:t>
      </w:r>
    </w:p>
    <w:p>
      <w:pPr>
        <w:spacing w:line="500" w:lineRule="exact"/>
        <w:ind w:firstLine="420"/>
        <w:rPr>
          <w:rFonts w:ascii="宋体" w:hAnsi="宋体"/>
          <w:color w:val="auto"/>
          <w:sz w:val="28"/>
        </w:rPr>
      </w:pPr>
      <w:r>
        <w:rPr>
          <w:rFonts w:hint="eastAsia" w:ascii="宋体" w:hAnsi="宋体"/>
          <w:color w:val="auto"/>
          <w:sz w:val="28"/>
        </w:rPr>
        <w:t>谈判供应商的资格声明；</w:t>
      </w:r>
      <w:r>
        <w:rPr>
          <w:rFonts w:hint="eastAsia" w:ascii="宋体" w:hAnsi="宋体"/>
          <w:color w:val="auto"/>
          <w:sz w:val="28"/>
          <w:lang w:eastAsia="zh-CN"/>
        </w:rPr>
        <w:t>（</w:t>
      </w:r>
      <w:r>
        <w:rPr>
          <w:rFonts w:hint="eastAsia" w:ascii="宋体" w:hAnsi="宋体"/>
          <w:color w:val="auto"/>
          <w:sz w:val="28"/>
        </w:rPr>
        <w:t>附件四）</w:t>
      </w:r>
    </w:p>
    <w:p>
      <w:pPr>
        <w:spacing w:line="500" w:lineRule="exact"/>
        <w:ind w:firstLine="420"/>
        <w:rPr>
          <w:rFonts w:ascii="宋体" w:hAnsi="宋体"/>
          <w:color w:val="auto"/>
          <w:sz w:val="28"/>
        </w:rPr>
      </w:pPr>
      <w:r>
        <w:rPr>
          <w:rFonts w:hint="eastAsia" w:ascii="宋体" w:hAnsi="宋体"/>
          <w:color w:val="auto"/>
          <w:sz w:val="28"/>
        </w:rPr>
        <w:t>有效的营业执照复印件（加盖公章）；</w:t>
      </w:r>
    </w:p>
    <w:p>
      <w:pPr>
        <w:spacing w:line="500" w:lineRule="exact"/>
        <w:ind w:firstLine="420"/>
        <w:rPr>
          <w:rFonts w:ascii="宋体" w:hAnsi="宋体"/>
          <w:color w:val="auto"/>
          <w:sz w:val="28"/>
        </w:rPr>
      </w:pPr>
      <w:r>
        <w:rPr>
          <w:rFonts w:hint="eastAsia" w:ascii="宋体" w:hAnsi="宋体"/>
          <w:color w:val="auto"/>
          <w:sz w:val="28"/>
        </w:rPr>
        <w:t>有效的税务登记证复印件（加盖公章）；</w:t>
      </w:r>
    </w:p>
    <w:p>
      <w:pPr>
        <w:spacing w:line="500" w:lineRule="exact"/>
        <w:ind w:firstLine="420"/>
        <w:rPr>
          <w:rFonts w:ascii="宋体" w:hAnsi="宋体"/>
          <w:color w:val="auto"/>
          <w:sz w:val="28"/>
        </w:rPr>
      </w:pPr>
      <w:r>
        <w:rPr>
          <w:rFonts w:hint="eastAsia" w:ascii="宋体" w:hAnsi="宋体"/>
          <w:color w:val="auto"/>
          <w:sz w:val="28"/>
        </w:rPr>
        <w:t>有效的组织机构代码证复印件（加盖公章）</w:t>
      </w:r>
      <w:r>
        <w:rPr>
          <w:rFonts w:hint="eastAsia" w:ascii="宋体" w:hAnsi="宋体"/>
          <w:color w:val="auto"/>
          <w:sz w:val="28"/>
          <w:lang w:eastAsia="zh-CN"/>
        </w:rPr>
        <w:t>（或三证合一）</w:t>
      </w:r>
      <w:r>
        <w:rPr>
          <w:rFonts w:hint="eastAsia" w:ascii="宋体" w:hAnsi="宋体"/>
          <w:color w:val="auto"/>
          <w:sz w:val="28"/>
        </w:rPr>
        <w:t>；</w:t>
      </w:r>
    </w:p>
    <w:p>
      <w:pPr>
        <w:spacing w:line="500" w:lineRule="exact"/>
        <w:ind w:firstLine="560" w:firstLineChars="200"/>
        <w:rPr>
          <w:rFonts w:ascii="宋体" w:hAnsi="宋体"/>
          <w:color w:val="auto"/>
          <w:sz w:val="28"/>
        </w:rPr>
      </w:pPr>
      <w:r>
        <w:rPr>
          <w:rFonts w:hint="eastAsia" w:ascii="宋体" w:hAnsi="宋体"/>
          <w:color w:val="auto"/>
          <w:sz w:val="28"/>
        </w:rPr>
        <w:t>采购项目的特殊条件要求：符合谈判文件“第一章 谈判邀请函”第四条所规定的供应商资格要求，有能力提供本项目服务的供应商。</w:t>
      </w:r>
    </w:p>
    <w:p>
      <w:pPr>
        <w:spacing w:line="500" w:lineRule="exact"/>
        <w:ind w:firstLine="560" w:firstLineChars="200"/>
        <w:rPr>
          <w:rFonts w:ascii="宋体" w:hAnsi="宋体"/>
          <w:color w:val="auto"/>
          <w:sz w:val="28"/>
        </w:rPr>
      </w:pPr>
      <w:r>
        <w:rPr>
          <w:rFonts w:hint="eastAsia" w:ascii="宋体" w:hAnsi="宋体"/>
          <w:color w:val="auto"/>
          <w:sz w:val="28"/>
        </w:rPr>
        <w:t>5）</w:t>
      </w:r>
      <w:r>
        <w:rPr>
          <w:rFonts w:hint="eastAsia" w:hAnsi="宋体"/>
          <w:color w:val="auto"/>
          <w:sz w:val="28"/>
          <w:szCs w:val="28"/>
        </w:rPr>
        <w:t>所投类似项目合同复印件</w:t>
      </w:r>
      <w:r>
        <w:rPr>
          <w:rFonts w:hint="eastAsia" w:hAnsi="宋体"/>
          <w:color w:val="auto"/>
          <w:sz w:val="28"/>
          <w:szCs w:val="28"/>
          <w:lang w:eastAsia="zh-CN"/>
        </w:rPr>
        <w:t>；</w:t>
      </w:r>
    </w:p>
    <w:p>
      <w:pPr>
        <w:spacing w:line="500" w:lineRule="exact"/>
        <w:ind w:firstLine="560" w:firstLineChars="200"/>
        <w:rPr>
          <w:rFonts w:ascii="宋体" w:hAnsi="宋体"/>
          <w:color w:val="auto"/>
          <w:sz w:val="28"/>
        </w:rPr>
      </w:pPr>
      <w:r>
        <w:rPr>
          <w:rFonts w:hint="eastAsia" w:ascii="宋体" w:hAnsi="宋体"/>
          <w:color w:val="auto"/>
          <w:sz w:val="28"/>
        </w:rPr>
        <w:t>6）</w:t>
      </w:r>
      <w:r>
        <w:rPr>
          <w:rFonts w:hint="eastAsia" w:ascii="宋体" w:hAnsi="宋体"/>
          <w:color w:val="auto"/>
          <w:sz w:val="28"/>
          <w:szCs w:val="28"/>
        </w:rPr>
        <w:t>谈判供应商认为需要提供的有关资料。</w:t>
      </w:r>
    </w:p>
    <w:p>
      <w:pPr>
        <w:pStyle w:val="3"/>
        <w:rPr>
          <w:color w:val="auto"/>
        </w:rPr>
      </w:pPr>
      <w:bookmarkStart w:id="27" w:name="_Toc437510882"/>
      <w:r>
        <w:rPr>
          <w:rFonts w:hint="eastAsia"/>
          <w:color w:val="auto"/>
        </w:rPr>
        <w:t>二、</w:t>
      </w:r>
      <w:bookmarkEnd w:id="25"/>
      <w:r>
        <w:rPr>
          <w:rFonts w:hint="eastAsia"/>
          <w:color w:val="auto"/>
        </w:rPr>
        <w:t>技术文件组成</w:t>
      </w:r>
      <w:bookmarkEnd w:id="26"/>
      <w:bookmarkEnd w:id="27"/>
    </w:p>
    <w:p>
      <w:pPr>
        <w:autoSpaceDE w:val="0"/>
        <w:autoSpaceDN w:val="0"/>
        <w:adjustRightInd w:val="0"/>
        <w:spacing w:line="500" w:lineRule="exact"/>
        <w:ind w:firstLine="420" w:firstLineChars="150"/>
        <w:rPr>
          <w:rFonts w:ascii="宋体" w:hAnsi="宋体"/>
          <w:color w:val="auto"/>
          <w:kern w:val="0"/>
          <w:sz w:val="28"/>
          <w:szCs w:val="28"/>
        </w:rPr>
      </w:pPr>
      <w:bookmarkStart w:id="28" w:name="_Toc408404721"/>
      <w:bookmarkStart w:id="29" w:name="_Toc418602312"/>
      <w:r>
        <w:rPr>
          <w:rFonts w:hint="eastAsia" w:ascii="宋体" w:hAnsi="宋体"/>
          <w:color w:val="auto"/>
          <w:kern w:val="0"/>
          <w:sz w:val="28"/>
          <w:szCs w:val="28"/>
        </w:rPr>
        <w:t>1）技术文件目录</w:t>
      </w:r>
    </w:p>
    <w:p>
      <w:pPr>
        <w:spacing w:line="500" w:lineRule="exact"/>
        <w:ind w:firstLine="420" w:firstLineChars="150"/>
        <w:rPr>
          <w:rFonts w:hint="eastAsia" w:ascii="宋体" w:hAnsi="宋体"/>
          <w:color w:val="auto"/>
          <w:kern w:val="0"/>
          <w:sz w:val="28"/>
          <w:szCs w:val="28"/>
        </w:rPr>
      </w:pPr>
      <w:r>
        <w:rPr>
          <w:rFonts w:hint="eastAsia" w:ascii="宋体" w:hAnsi="宋体"/>
          <w:color w:val="auto"/>
          <w:kern w:val="0"/>
          <w:sz w:val="28"/>
          <w:szCs w:val="28"/>
        </w:rPr>
        <w:t>2）服务方案</w:t>
      </w:r>
    </w:p>
    <w:p>
      <w:pPr>
        <w:spacing w:line="500" w:lineRule="exact"/>
        <w:ind w:firstLine="420" w:firstLineChars="150"/>
        <w:rPr>
          <w:rFonts w:hint="eastAsia" w:ascii="宋体" w:hAnsi="宋体"/>
          <w:color w:val="auto"/>
          <w:kern w:val="0"/>
          <w:sz w:val="28"/>
          <w:szCs w:val="28"/>
        </w:rPr>
      </w:pPr>
      <w:r>
        <w:rPr>
          <w:rFonts w:hint="eastAsia" w:ascii="宋体" w:hAnsi="宋体"/>
          <w:color w:val="auto"/>
          <w:kern w:val="0"/>
          <w:sz w:val="28"/>
          <w:szCs w:val="28"/>
        </w:rPr>
        <w:t>3）</w:t>
      </w:r>
      <w:r>
        <w:rPr>
          <w:rFonts w:hint="eastAsia" w:ascii="宋体" w:hAnsi="宋体"/>
          <w:color w:val="auto"/>
          <w:kern w:val="0"/>
          <w:sz w:val="28"/>
          <w:szCs w:val="28"/>
          <w:lang w:eastAsia="zh-CN"/>
        </w:rPr>
        <w:t>团队人员</w:t>
      </w:r>
    </w:p>
    <w:p>
      <w:pPr>
        <w:spacing w:line="500" w:lineRule="exact"/>
        <w:ind w:firstLine="420" w:firstLineChars="150"/>
        <w:rPr>
          <w:rFonts w:ascii="宋体" w:hAnsi="宋体"/>
          <w:color w:val="auto"/>
          <w:sz w:val="28"/>
          <w:szCs w:val="28"/>
        </w:rPr>
      </w:pPr>
      <w:r>
        <w:rPr>
          <w:rFonts w:hint="eastAsia" w:ascii="宋体" w:hAnsi="宋体"/>
          <w:color w:val="auto"/>
          <w:kern w:val="0"/>
          <w:sz w:val="28"/>
          <w:szCs w:val="28"/>
          <w:lang w:val="en-US" w:eastAsia="zh-CN"/>
        </w:rPr>
        <w:t>4</w:t>
      </w:r>
      <w:r>
        <w:rPr>
          <w:rFonts w:hint="eastAsia" w:ascii="宋体" w:hAnsi="宋体"/>
          <w:color w:val="auto"/>
          <w:kern w:val="0"/>
          <w:sz w:val="28"/>
          <w:szCs w:val="28"/>
        </w:rPr>
        <w:t>）</w:t>
      </w:r>
      <w:r>
        <w:rPr>
          <w:rFonts w:hint="eastAsia" w:ascii="宋体" w:hAnsi="宋体"/>
          <w:bCs/>
          <w:color w:val="auto"/>
          <w:sz w:val="28"/>
          <w:szCs w:val="28"/>
        </w:rPr>
        <w:t>谈判供应商认为需要提供的</w:t>
      </w:r>
      <w:r>
        <w:rPr>
          <w:rFonts w:hint="eastAsia" w:ascii="宋体" w:hAnsi="宋体"/>
          <w:bCs/>
          <w:color w:val="auto"/>
          <w:sz w:val="28"/>
          <w:szCs w:val="28"/>
          <w:lang w:eastAsia="zh-CN"/>
        </w:rPr>
        <w:t>其他</w:t>
      </w:r>
      <w:r>
        <w:rPr>
          <w:rFonts w:hint="eastAsia" w:ascii="宋体" w:hAnsi="宋体"/>
          <w:bCs/>
          <w:color w:val="auto"/>
          <w:sz w:val="28"/>
          <w:szCs w:val="28"/>
        </w:rPr>
        <w:t>文件及资料。</w:t>
      </w:r>
    </w:p>
    <w:p>
      <w:pPr>
        <w:spacing w:line="500" w:lineRule="exact"/>
        <w:ind w:left="630" w:leftChars="250" w:hanging="105" w:hangingChars="50"/>
        <w:rPr>
          <w:rFonts w:ascii="宋体" w:hAnsi="宋体"/>
          <w:color w:val="auto"/>
        </w:rPr>
      </w:pPr>
    </w:p>
    <w:p>
      <w:pPr>
        <w:widowControl/>
        <w:jc w:val="left"/>
        <w:rPr>
          <w:rFonts w:ascii="宋体" w:hAnsi="宋体"/>
          <w:color w:val="auto"/>
        </w:rPr>
      </w:pPr>
      <w:r>
        <w:rPr>
          <w:rFonts w:ascii="宋体" w:hAnsi="宋体"/>
          <w:color w:val="auto"/>
        </w:rPr>
        <w:br w:type="page"/>
      </w:r>
    </w:p>
    <w:p>
      <w:pPr>
        <w:spacing w:line="500" w:lineRule="exact"/>
        <w:rPr>
          <w:b/>
          <w:color w:val="auto"/>
          <w:sz w:val="32"/>
        </w:rPr>
      </w:pPr>
      <w:r>
        <w:rPr>
          <w:rFonts w:hint="eastAsia"/>
          <w:b/>
          <w:color w:val="auto"/>
          <w:sz w:val="32"/>
        </w:rPr>
        <w:t>附件一</w:t>
      </w:r>
    </w:p>
    <w:p>
      <w:pPr>
        <w:spacing w:line="500" w:lineRule="exact"/>
        <w:jc w:val="center"/>
        <w:rPr>
          <w:rFonts w:ascii="宋体" w:hAnsi="宋体"/>
          <w:b/>
          <w:color w:val="auto"/>
          <w:sz w:val="28"/>
        </w:rPr>
      </w:pPr>
      <w:r>
        <w:rPr>
          <w:rFonts w:hint="eastAsia"/>
          <w:b/>
          <w:color w:val="auto"/>
          <w:sz w:val="32"/>
        </w:rPr>
        <w:t>谈判响应函</w:t>
      </w:r>
      <w:bookmarkEnd w:id="28"/>
      <w:bookmarkEnd w:id="29"/>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val="en-US" w:eastAsia="zh-CN"/>
        </w:rPr>
        <w:t>宜昌市林业综合执法支队</w:t>
      </w:r>
      <w:r>
        <w:rPr>
          <w:rFonts w:hint="eastAsia" w:asciiTheme="minorEastAsia" w:hAnsiTheme="minorEastAsia" w:eastAsiaTheme="minorEastAsia" w:cstheme="minorEastAsia"/>
          <w:sz w:val="24"/>
          <w:szCs w:val="24"/>
        </w:rPr>
        <w:t>：</w:t>
      </w:r>
    </w:p>
    <w:p>
      <w:pPr>
        <w:shd w:val="clear" w:color="auto"/>
        <w:spacing w:line="5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(谈判响应方全称)授权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（全名、职务）为全权代表，参加贵方组织的</w:t>
      </w:r>
      <w:r>
        <w:rPr>
          <w:rFonts w:hint="eastAsia" w:asciiTheme="minorEastAsia" w:hAnsiTheme="minorEastAsia" w:eastAsiaTheme="minorEastAsia" w:cstheme="minorEastAsia"/>
          <w:sz w:val="24"/>
          <w:szCs w:val="24"/>
          <w:u w:val="single"/>
          <w:lang w:val="en-US" w:eastAsia="zh-CN"/>
        </w:rPr>
        <w:t>2021松褐天牛诱捕监测采购</w:t>
      </w:r>
      <w:r>
        <w:rPr>
          <w:rFonts w:hint="eastAsia" w:asciiTheme="minorEastAsia" w:hAnsiTheme="minorEastAsia" w:eastAsiaTheme="minorEastAsia" w:cstheme="minorEastAsia"/>
          <w:sz w:val="24"/>
          <w:szCs w:val="24"/>
        </w:rPr>
        <w:t>竞争性谈判有关活动，并进行投标。为此：</w:t>
      </w:r>
    </w:p>
    <w:p>
      <w:pPr>
        <w:shd w:val="clear" w:color="auto"/>
        <w:spacing w:line="540" w:lineRule="exact"/>
        <w:ind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提供投标须知规定的全部谈判响应文件。</w:t>
      </w:r>
    </w:p>
    <w:p>
      <w:pPr>
        <w:shd w:val="clear" w:color="auto"/>
        <w:spacing w:line="540" w:lineRule="exact"/>
        <w:ind w:firstLine="56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rPr>
        <w:t>所附投标报价表中规定的应提供和支付的投标总价为：合计人民币（大写）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。承诺承担所发生的所有费用。</w:t>
      </w:r>
    </w:p>
    <w:p>
      <w:pPr>
        <w:shd w:val="clear" w:color="auto"/>
        <w:spacing w:line="540" w:lineRule="exact"/>
        <w:ind w:firstLine="58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rPr>
        <w:t>谈判响应方已详细审查全部竞争性谈判文件，同意谈判响应须知的各项要求。</w:t>
      </w:r>
    </w:p>
    <w:p>
      <w:pPr>
        <w:shd w:val="clear" w:color="auto"/>
        <w:spacing w:line="540" w:lineRule="exact"/>
        <w:ind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若中标，谈判方将按竞争性谈判文件规定履行合同责任和义务。</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投标书自开标日起有效期为</w:t>
      </w:r>
      <w:r>
        <w:rPr>
          <w:rFonts w:hint="eastAsia" w:asciiTheme="minorEastAsia" w:hAnsiTheme="minorEastAsia" w:eastAsiaTheme="minorEastAsia" w:cstheme="minorEastAsia"/>
          <w:color w:val="000000"/>
          <w:sz w:val="24"/>
          <w:szCs w:val="24"/>
        </w:rPr>
        <w:t>30个</w:t>
      </w:r>
      <w:r>
        <w:rPr>
          <w:rFonts w:hint="eastAsia" w:asciiTheme="minorEastAsia" w:hAnsiTheme="minorEastAsia" w:eastAsiaTheme="minorEastAsia" w:cstheme="minorEastAsia"/>
          <w:sz w:val="24"/>
          <w:szCs w:val="24"/>
        </w:rPr>
        <w:t>工作日。</w:t>
      </w:r>
    </w:p>
    <w:p>
      <w:pPr>
        <w:shd w:val="clear" w:color="auto"/>
        <w:spacing w:line="540" w:lineRule="exact"/>
        <w:ind w:firstLine="57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谈判响应方同意提供按照贵方可能要求的与其谈判响应有关的一切数据或资料，并保证其真实性、合法性。</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我方与本竞争性谈判有关的一切正式来往通讯请寄：</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谈判响应方名称：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（公章）</w:t>
      </w:r>
    </w:p>
    <w:p>
      <w:pPr>
        <w:shd w:val="clear" w:color="auto"/>
        <w:spacing w:line="540" w:lineRule="exact"/>
        <w:ind w:left="540" w:firstLine="101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全权代表签字：</w:t>
      </w:r>
      <w:r>
        <w:rPr>
          <w:rFonts w:hint="eastAsia" w:asciiTheme="minorEastAsia" w:hAnsiTheme="minorEastAsia" w:eastAsiaTheme="minorEastAsia" w:cstheme="minorEastAsia"/>
          <w:sz w:val="24"/>
          <w:szCs w:val="24"/>
          <w:u w:val="single"/>
        </w:rPr>
        <w:t xml:space="preserve">                </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p>
    <w:p>
      <w:pPr>
        <w:autoSpaceDE w:val="0"/>
        <w:autoSpaceDN w:val="0"/>
        <w:adjustRightInd w:val="0"/>
        <w:spacing w:line="500" w:lineRule="exact"/>
        <w:ind w:right="32" w:firstLine="720" w:firstLineChars="300"/>
        <w:rPr>
          <w:rFonts w:hint="eastAsia" w:asciiTheme="minorEastAsia" w:hAnsiTheme="minorEastAsia" w:eastAsiaTheme="minorEastAsia" w:cstheme="minorEastAsia"/>
          <w:sz w:val="24"/>
          <w:szCs w:val="24"/>
        </w:rPr>
      </w:pPr>
    </w:p>
    <w:p>
      <w:pPr>
        <w:widowControl/>
        <w:jc w:val="left"/>
        <w:rPr>
          <w:b/>
          <w:color w:val="auto"/>
          <w:sz w:val="32"/>
        </w:rPr>
      </w:pPr>
      <w:bookmarkStart w:id="30" w:name="_Toc209841662"/>
      <w:bookmarkStart w:id="31" w:name="_Toc418602313"/>
      <w:bookmarkStart w:id="32" w:name="_Toc408404722"/>
    </w:p>
    <w:p>
      <w:pPr>
        <w:widowControl/>
        <w:jc w:val="left"/>
        <w:rPr>
          <w:b/>
          <w:color w:val="auto"/>
          <w:sz w:val="32"/>
        </w:rPr>
      </w:pPr>
    </w:p>
    <w:p>
      <w:pPr>
        <w:widowControl/>
        <w:jc w:val="left"/>
        <w:rPr>
          <w:rFonts w:ascii="宋体" w:hAnsi="宋体"/>
          <w:color w:val="auto"/>
          <w:sz w:val="24"/>
        </w:rPr>
      </w:pPr>
      <w:r>
        <w:rPr>
          <w:rFonts w:hint="eastAsia"/>
          <w:b/>
          <w:color w:val="auto"/>
          <w:sz w:val="32"/>
        </w:rPr>
        <w:t>附件二</w:t>
      </w:r>
      <w:bookmarkEnd w:id="30"/>
      <w:bookmarkEnd w:id="31"/>
      <w:bookmarkEnd w:id="32"/>
    </w:p>
    <w:tbl>
      <w:tblPr>
        <w:tblStyle w:val="8"/>
        <w:tblW w:w="9138" w:type="dxa"/>
        <w:tblInd w:w="93" w:type="dxa"/>
        <w:tblLayout w:type="fixed"/>
        <w:tblCellMar>
          <w:top w:w="0" w:type="dxa"/>
          <w:left w:w="108" w:type="dxa"/>
          <w:bottom w:w="0" w:type="dxa"/>
          <w:right w:w="108" w:type="dxa"/>
        </w:tblCellMar>
      </w:tblPr>
      <w:tblGrid>
        <w:gridCol w:w="560"/>
        <w:gridCol w:w="1033"/>
        <w:gridCol w:w="2970"/>
        <w:gridCol w:w="909"/>
        <w:gridCol w:w="1419"/>
        <w:gridCol w:w="2247"/>
      </w:tblGrid>
      <w:tr>
        <w:tblPrEx>
          <w:tblLayout w:type="fixed"/>
          <w:tblCellMar>
            <w:top w:w="0" w:type="dxa"/>
            <w:left w:w="108" w:type="dxa"/>
            <w:bottom w:w="0" w:type="dxa"/>
            <w:right w:w="108" w:type="dxa"/>
          </w:tblCellMar>
        </w:tblPrEx>
        <w:trPr>
          <w:trHeight w:val="660" w:hRule="atLeast"/>
        </w:trPr>
        <w:tc>
          <w:tcPr>
            <w:tcW w:w="9138" w:type="dxa"/>
            <w:gridSpan w:val="6"/>
            <w:tcBorders>
              <w:top w:val="nil"/>
              <w:left w:val="nil"/>
              <w:bottom w:val="nil"/>
              <w:right w:val="nil"/>
            </w:tcBorders>
            <w:noWrap w:val="0"/>
            <w:vAlign w:val="center"/>
          </w:tcPr>
          <w:p>
            <w:pPr>
              <w:widowControl/>
              <w:jc w:val="center"/>
              <w:rPr>
                <w:rFonts w:hint="eastAsia" w:ascii="黑体" w:hAnsi="宋体" w:eastAsia="黑体" w:cs="宋体"/>
                <w:color w:val="auto"/>
                <w:kern w:val="0"/>
                <w:sz w:val="36"/>
                <w:szCs w:val="36"/>
              </w:rPr>
            </w:pPr>
            <w:bookmarkStart w:id="33" w:name="_Toc418602314"/>
            <w:bookmarkStart w:id="34" w:name="_Toc404675127"/>
            <w:r>
              <w:rPr>
                <w:rFonts w:hint="eastAsia" w:ascii="黑体" w:hAnsi="宋体" w:eastAsia="黑体" w:cs="宋体"/>
                <w:color w:val="auto"/>
                <w:kern w:val="0"/>
                <w:sz w:val="36"/>
                <w:szCs w:val="36"/>
              </w:rPr>
              <w:t>谈判报价单</w:t>
            </w:r>
          </w:p>
        </w:tc>
      </w:tr>
      <w:tr>
        <w:tblPrEx>
          <w:tblLayout w:type="fixed"/>
          <w:tblCellMar>
            <w:top w:w="0" w:type="dxa"/>
            <w:left w:w="108" w:type="dxa"/>
            <w:bottom w:w="0" w:type="dxa"/>
            <w:right w:w="108" w:type="dxa"/>
          </w:tblCellMar>
        </w:tblPrEx>
        <w:trPr>
          <w:trHeight w:val="660" w:hRule="atLeast"/>
        </w:trPr>
        <w:tc>
          <w:tcPr>
            <w:tcW w:w="9138" w:type="dxa"/>
            <w:gridSpan w:val="6"/>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宋体" w:hAnsi="宋体" w:eastAsia="宋体"/>
                <w:color w:val="auto"/>
                <w:sz w:val="24"/>
                <w:lang w:val="en-US" w:eastAsia="zh-CN"/>
              </w:rPr>
            </w:pPr>
            <w:r>
              <w:rPr>
                <w:rFonts w:hint="eastAsia" w:ascii="宋体" w:hAnsi="宋体"/>
                <w:color w:val="auto"/>
                <w:sz w:val="24"/>
              </w:rPr>
              <w:t>采购项目名称</w:t>
            </w:r>
            <w:r>
              <w:rPr>
                <w:rFonts w:hint="eastAsia" w:ascii="宋体" w:hAnsi="宋体"/>
                <w:color w:val="auto"/>
                <w:sz w:val="24"/>
                <w:lang w:eastAsia="zh-CN"/>
              </w:rPr>
              <w:t>：</w:t>
            </w:r>
            <w:r>
              <w:rPr>
                <w:rFonts w:hint="eastAsia" w:ascii="宋体" w:hAnsi="宋体"/>
                <w:color w:val="auto"/>
                <w:sz w:val="24"/>
                <w:u w:val="single"/>
                <w:lang w:val="en-US" w:eastAsia="zh-CN"/>
              </w:rPr>
              <w:t>宜昌市林业综合执法支队2021年松褐天牛诱捕监测</w:t>
            </w:r>
          </w:p>
        </w:tc>
      </w:tr>
      <w:tr>
        <w:tblPrEx>
          <w:tblLayout w:type="fixed"/>
          <w:tblCellMar>
            <w:top w:w="0" w:type="dxa"/>
            <w:left w:w="108" w:type="dxa"/>
            <w:bottom w:w="0" w:type="dxa"/>
            <w:right w:w="108" w:type="dxa"/>
          </w:tblCellMar>
        </w:tblPrEx>
        <w:trPr>
          <w:trHeight w:val="881" w:hRule="atLeast"/>
        </w:trPr>
        <w:tc>
          <w:tcPr>
            <w:tcW w:w="5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10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服务项目名称</w:t>
            </w:r>
          </w:p>
        </w:tc>
        <w:tc>
          <w:tcPr>
            <w:tcW w:w="29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服务内容</w:t>
            </w:r>
          </w:p>
        </w:tc>
        <w:tc>
          <w:tcPr>
            <w:tcW w:w="9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数量</w:t>
            </w:r>
          </w:p>
        </w:tc>
        <w:tc>
          <w:tcPr>
            <w:tcW w:w="14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lang w:eastAsia="zh-CN"/>
              </w:rPr>
              <w:t>单价</w:t>
            </w:r>
          </w:p>
        </w:tc>
        <w:tc>
          <w:tcPr>
            <w:tcW w:w="224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总价</w:t>
            </w:r>
          </w:p>
        </w:tc>
      </w:tr>
      <w:tr>
        <w:tblPrEx>
          <w:tblLayout w:type="fixed"/>
          <w:tblCellMar>
            <w:top w:w="0" w:type="dxa"/>
            <w:left w:w="108" w:type="dxa"/>
            <w:bottom w:w="0" w:type="dxa"/>
            <w:right w:w="108" w:type="dxa"/>
          </w:tblCellMar>
        </w:tblPrEx>
        <w:trPr>
          <w:trHeight w:val="2432" w:hRule="atLeast"/>
        </w:trPr>
        <w:tc>
          <w:tcPr>
            <w:tcW w:w="5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w:t>
            </w:r>
          </w:p>
        </w:tc>
        <w:tc>
          <w:tcPr>
            <w:tcW w:w="1033"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r>
              <w:rPr>
                <w:rFonts w:hint="eastAsia" w:ascii="仿宋_GB2312" w:eastAsia="仿宋_GB2312"/>
                <w:color w:val="000000" w:themeColor="text1"/>
                <w:sz w:val="28"/>
                <w:lang w:val="en-US" w:eastAsia="zh-CN"/>
                <w14:textFill>
                  <w14:solidFill>
                    <w14:schemeClr w14:val="tx1"/>
                  </w14:solidFill>
                </w14:textFill>
              </w:rPr>
              <w:t>2021年松褐天牛诱捕监测</w:t>
            </w:r>
          </w:p>
        </w:tc>
        <w:tc>
          <w:tcPr>
            <w:tcW w:w="2970" w:type="dxa"/>
            <w:tcBorders>
              <w:top w:val="nil"/>
              <w:left w:val="nil"/>
              <w:bottom w:val="single" w:color="auto" w:sz="4" w:space="0"/>
              <w:right w:val="single" w:color="auto" w:sz="4" w:space="0"/>
            </w:tcBorders>
            <w:noWrap w:val="0"/>
            <w:vAlign w:val="center"/>
          </w:tcPr>
          <w:p>
            <w:pPr>
              <w:widowControl/>
              <w:jc w:val="both"/>
              <w:rPr>
                <w:rFonts w:hint="eastAsia" w:ascii="宋体" w:hAnsi="宋体" w:eastAsia="宋体" w:cs="宋体"/>
                <w:color w:val="auto"/>
                <w:kern w:val="0"/>
                <w:sz w:val="24"/>
                <w:lang w:val="en-US" w:eastAsia="zh-CN"/>
              </w:rPr>
            </w:pPr>
            <w:r>
              <w:rPr>
                <w:rFonts w:hint="eastAsia" w:ascii="仿宋_GB2312" w:hAnsi="仿宋_GB2312" w:eastAsia="仿宋_GB2312" w:cs="仿宋_GB2312"/>
                <w:sz w:val="28"/>
                <w:szCs w:val="28"/>
                <w:lang w:val="en-US" w:eastAsia="zh-CN"/>
              </w:rPr>
              <w:t>松褐天牛诱捕监测内容为悬挂回收诱捕器、观测记录松褐天牛监测情况、更换诱芯等，共计35次。具体内容为2021年4月中旬在夷陵区雾渡河镇悬挂松褐天牛诱捕器15套；4月20日-9月20日每5天观测一次（即每月5、10、15、20、25、30号开展调查）,调查30次；9月20日-10月30日，每10天调查一次，调查4次，并于10月30日回收诱捕器；5-10月每月上中旬更换一次诱芯，共更换5次。</w:t>
            </w:r>
          </w:p>
        </w:tc>
        <w:tc>
          <w:tcPr>
            <w:tcW w:w="909"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35次</w:t>
            </w:r>
          </w:p>
        </w:tc>
        <w:tc>
          <w:tcPr>
            <w:tcW w:w="141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c>
          <w:tcPr>
            <w:tcW w:w="2247"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4"/>
              </w:rPr>
            </w:pPr>
          </w:p>
        </w:tc>
      </w:tr>
      <w:tr>
        <w:tblPrEx>
          <w:tblLayout w:type="fixed"/>
          <w:tblCellMar>
            <w:top w:w="0" w:type="dxa"/>
            <w:left w:w="108" w:type="dxa"/>
            <w:bottom w:w="0" w:type="dxa"/>
            <w:right w:w="108" w:type="dxa"/>
          </w:tblCellMar>
        </w:tblPrEx>
        <w:trPr>
          <w:trHeight w:val="660" w:hRule="atLeast"/>
        </w:trPr>
        <w:tc>
          <w:tcPr>
            <w:tcW w:w="456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合计</w:t>
            </w:r>
            <w:r>
              <w:rPr>
                <w:rFonts w:hint="eastAsia" w:ascii="宋体" w:hAnsi="宋体" w:cs="宋体"/>
                <w:color w:val="auto"/>
                <w:kern w:val="0"/>
                <w:sz w:val="24"/>
                <w:lang w:eastAsia="zh-CN"/>
              </w:rPr>
              <w:t>：</w:t>
            </w:r>
          </w:p>
        </w:tc>
        <w:tc>
          <w:tcPr>
            <w:tcW w:w="90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c>
          <w:tcPr>
            <w:tcW w:w="1419"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p>
            <w:pPr>
              <w:widowControl/>
              <w:jc w:val="left"/>
              <w:rPr>
                <w:rFonts w:ascii="宋体" w:hAnsi="宋体" w:cs="宋体"/>
                <w:color w:val="auto"/>
                <w:kern w:val="0"/>
                <w:sz w:val="24"/>
              </w:rPr>
            </w:pPr>
            <w:r>
              <w:rPr>
                <w:rFonts w:hint="eastAsia" w:ascii="宋体" w:hAnsi="宋体" w:cs="宋体"/>
                <w:color w:val="auto"/>
                <w:kern w:val="0"/>
                <w:sz w:val="24"/>
              </w:rPr>
              <w:t>　</w:t>
            </w:r>
          </w:p>
        </w:tc>
        <w:tc>
          <w:tcPr>
            <w:tcW w:w="224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4"/>
              </w:rPr>
            </w:pPr>
          </w:p>
        </w:tc>
      </w:tr>
      <w:bookmarkEnd w:id="33"/>
      <w:bookmarkEnd w:id="34"/>
    </w:tbl>
    <w:p>
      <w:pPr>
        <w:adjustRightInd w:val="0"/>
        <w:snapToGrid w:val="0"/>
        <w:spacing w:line="500" w:lineRule="exact"/>
        <w:ind w:right="680"/>
        <w:rPr>
          <w:rFonts w:ascii="宋体" w:hAnsi="宋体"/>
          <w:color w:val="auto"/>
          <w:szCs w:val="28"/>
        </w:rPr>
      </w:pPr>
    </w:p>
    <w:p>
      <w:pPr>
        <w:pStyle w:val="4"/>
        <w:spacing w:line="360" w:lineRule="auto"/>
        <w:ind w:firstLine="720"/>
        <w:rPr>
          <w:rFonts w:hAnsi="宋体"/>
          <w:color w:val="auto"/>
          <w:sz w:val="24"/>
          <w:szCs w:val="28"/>
          <w:u w:val="single"/>
        </w:rPr>
      </w:pPr>
      <w:r>
        <w:rPr>
          <w:rFonts w:hint="eastAsia" w:hAnsi="宋体"/>
          <w:color w:val="auto"/>
          <w:sz w:val="24"/>
          <w:szCs w:val="28"/>
        </w:rPr>
        <w:t>法定代表人或法定代表人授权代表（签字）:</w:t>
      </w:r>
    </w:p>
    <w:p>
      <w:pPr>
        <w:pStyle w:val="4"/>
        <w:spacing w:line="360" w:lineRule="auto"/>
        <w:ind w:firstLine="720"/>
        <w:rPr>
          <w:rFonts w:hAnsi="宋体"/>
          <w:color w:val="auto"/>
          <w:sz w:val="24"/>
          <w:szCs w:val="28"/>
          <w:u w:val="single"/>
        </w:rPr>
      </w:pPr>
      <w:r>
        <w:rPr>
          <w:rFonts w:hint="eastAsia" w:hAnsi="宋体"/>
          <w:color w:val="auto"/>
          <w:sz w:val="24"/>
          <w:szCs w:val="28"/>
        </w:rPr>
        <w:t>谈判供应商名称（签章）：</w:t>
      </w:r>
    </w:p>
    <w:p>
      <w:pPr>
        <w:pStyle w:val="4"/>
        <w:spacing w:line="360" w:lineRule="auto"/>
        <w:ind w:firstLine="720"/>
        <w:rPr>
          <w:rFonts w:hAnsi="宋体" w:cs="Times New Roman"/>
          <w:color w:val="auto"/>
          <w:sz w:val="22"/>
          <w:szCs w:val="24"/>
        </w:rPr>
      </w:pPr>
      <w:r>
        <w:rPr>
          <w:rFonts w:hint="eastAsia" w:hAnsi="宋体"/>
          <w:color w:val="auto"/>
          <w:sz w:val="24"/>
          <w:szCs w:val="28"/>
        </w:rPr>
        <w:t>报价时间：</w:t>
      </w:r>
      <w:r>
        <w:rPr>
          <w:rFonts w:hint="eastAsia" w:hAnsi="宋体"/>
          <w:color w:val="auto"/>
          <w:sz w:val="24"/>
          <w:szCs w:val="28"/>
          <w:lang w:val="en-US" w:eastAsia="zh-CN"/>
        </w:rPr>
        <w:t xml:space="preserve">    </w:t>
      </w:r>
      <w:r>
        <w:rPr>
          <w:rFonts w:hint="eastAsia" w:hAnsi="宋体"/>
          <w:color w:val="auto"/>
          <w:sz w:val="24"/>
          <w:szCs w:val="28"/>
        </w:rPr>
        <w:t>年</w:t>
      </w:r>
      <w:r>
        <w:rPr>
          <w:rFonts w:hint="eastAsia" w:hAnsi="宋体"/>
          <w:color w:val="auto"/>
          <w:sz w:val="24"/>
          <w:szCs w:val="28"/>
          <w:lang w:val="en-US" w:eastAsia="zh-CN"/>
        </w:rPr>
        <w:t xml:space="preserve">  </w:t>
      </w:r>
      <w:r>
        <w:rPr>
          <w:rFonts w:hint="eastAsia" w:hAnsi="宋体"/>
          <w:color w:val="auto"/>
          <w:sz w:val="24"/>
          <w:szCs w:val="28"/>
        </w:rPr>
        <w:t>月</w:t>
      </w:r>
      <w:r>
        <w:rPr>
          <w:rFonts w:hint="eastAsia" w:hAnsi="宋体"/>
          <w:color w:val="auto"/>
          <w:sz w:val="24"/>
          <w:szCs w:val="28"/>
          <w:lang w:val="en-US" w:eastAsia="zh-CN"/>
        </w:rPr>
        <w:t xml:space="preserve">  </w:t>
      </w:r>
      <w:r>
        <w:rPr>
          <w:rFonts w:hint="eastAsia" w:hAnsi="宋体"/>
          <w:color w:val="auto"/>
          <w:sz w:val="24"/>
          <w:szCs w:val="28"/>
        </w:rPr>
        <w:t>日</w:t>
      </w:r>
    </w:p>
    <w:p>
      <w:pPr>
        <w:shd w:val="clear" w:color="auto"/>
        <w:spacing w:line="540" w:lineRule="exact"/>
        <w:ind w:firstLine="539"/>
        <w:jc w:val="left"/>
        <w:outlineLvl w:val="1"/>
        <w:rPr>
          <w:rFonts w:ascii="宋体"/>
          <w:b/>
          <w:sz w:val="28"/>
        </w:rPr>
      </w:pPr>
      <w:r>
        <w:rPr>
          <w:rFonts w:hint="eastAsia"/>
          <w:color w:val="auto"/>
          <w:sz w:val="24"/>
          <w:u w:val="single"/>
        </w:rPr>
        <w:br w:type="page"/>
      </w:r>
      <w:r>
        <w:rPr>
          <w:rFonts w:hint="eastAsia" w:ascii="宋体" w:hAnsi="宋体"/>
          <w:b/>
          <w:sz w:val="28"/>
          <w:szCs w:val="28"/>
        </w:rPr>
        <w:t>附件三</w:t>
      </w:r>
    </w:p>
    <w:p>
      <w:pPr>
        <w:shd w:val="clear" w:color="auto"/>
        <w:rPr>
          <w:rFonts w:ascii="宋体"/>
          <w:b/>
          <w:sz w:val="32"/>
          <w:szCs w:val="36"/>
        </w:rPr>
      </w:pPr>
    </w:p>
    <w:p>
      <w:pPr>
        <w:shd w:val="clear" w:color="auto"/>
        <w:ind w:left="540" w:hanging="540"/>
        <w:jc w:val="center"/>
        <w:rPr>
          <w:rFonts w:ascii="方正小标宋简体" w:eastAsia="方正小标宋简体"/>
          <w:sz w:val="32"/>
          <w:szCs w:val="36"/>
        </w:rPr>
      </w:pPr>
      <w:r>
        <w:rPr>
          <w:rFonts w:hint="eastAsia" w:ascii="方正小标宋简体" w:hAnsi="宋体" w:eastAsia="方正小标宋简体"/>
          <w:sz w:val="32"/>
          <w:szCs w:val="36"/>
        </w:rPr>
        <w:t>法定代表人授权书</w:t>
      </w:r>
    </w:p>
    <w:p>
      <w:pPr>
        <w:shd w:val="clear" w:color="auto"/>
        <w:rPr>
          <w:rFonts w:hint="eastAsia" w:asciiTheme="minorEastAsia" w:hAnsiTheme="minorEastAsia" w:eastAsiaTheme="minorEastAsia" w:cstheme="minorEastAsia"/>
          <w:sz w:val="24"/>
          <w:szCs w:val="24"/>
        </w:rPr>
      </w:pPr>
    </w:p>
    <w:p>
      <w:pPr>
        <w:shd w:val="clear" w:color="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宜昌市林业综合执法支队</w:t>
      </w:r>
      <w:r>
        <w:rPr>
          <w:rFonts w:hint="eastAsia" w:asciiTheme="minorEastAsia" w:hAnsiTheme="minorEastAsia" w:eastAsiaTheme="minorEastAsia" w:cstheme="minorEastAsia"/>
          <w:sz w:val="24"/>
          <w:szCs w:val="24"/>
        </w:rPr>
        <w:t>：</w:t>
      </w:r>
    </w:p>
    <w:p>
      <w:pPr>
        <w:shd w:val="clear" w:color="auto"/>
        <w:spacing w:line="540" w:lineRule="exact"/>
        <w:ind w:firstLine="539"/>
        <w:jc w:val="both"/>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同志为我公司参加贵单位组织的</w:t>
      </w:r>
      <w:r>
        <w:rPr>
          <w:rFonts w:hint="eastAsia" w:asciiTheme="minorEastAsia" w:hAnsiTheme="minorEastAsia" w:eastAsiaTheme="minorEastAsia" w:cstheme="minorEastAsia"/>
          <w:sz w:val="24"/>
          <w:szCs w:val="24"/>
          <w:lang w:eastAsia="zh-CN"/>
        </w:rPr>
        <w:t>宜昌市林业综合执法支队</w:t>
      </w:r>
      <w:r>
        <w:rPr>
          <w:rFonts w:hint="eastAsia" w:asciiTheme="minorEastAsia" w:hAnsiTheme="minorEastAsia" w:eastAsiaTheme="minorEastAsia" w:cstheme="minorEastAsia"/>
          <w:sz w:val="24"/>
          <w:szCs w:val="24"/>
          <w:u w:val="single"/>
          <w:lang w:val="en-US" w:eastAsia="zh-CN"/>
        </w:rPr>
        <w:t>2021松褐天牛诱捕监测采购</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活动的谈判代</w:t>
      </w:r>
      <w:bookmarkStart w:id="35" w:name="_GoBack"/>
      <w:bookmarkEnd w:id="35"/>
      <w:r>
        <w:rPr>
          <w:rFonts w:hint="eastAsia" w:asciiTheme="minorEastAsia" w:hAnsiTheme="minorEastAsia" w:eastAsiaTheme="minorEastAsia" w:cstheme="minorEastAsia"/>
          <w:sz w:val="24"/>
          <w:szCs w:val="24"/>
        </w:rPr>
        <w:t>表人，全权代表我公司处理在该项目活动中的一切事宜。代理期限从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法定代表人（签章）：</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谈判供商名称：（签章）</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hd w:val="clear" w:color="auto"/>
        <w:spacing w:line="540" w:lineRule="exact"/>
        <w:jc w:val="left"/>
        <w:rPr>
          <w:rFonts w:hint="eastAsia" w:asciiTheme="minorEastAsia" w:hAnsiTheme="minorEastAsia" w:eastAsiaTheme="minorEastAsia" w:cstheme="minorEastAsia"/>
          <w:sz w:val="24"/>
          <w:szCs w:val="24"/>
        </w:rPr>
      </w:pP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附：代理人工作单位：</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p>
    <w:p>
      <w:pPr>
        <w:shd w:val="clear" w:color="auto"/>
        <w:ind w:left="540" w:hanging="540"/>
        <w:jc w:val="center"/>
        <w:rPr>
          <w:rFonts w:ascii="仿宋_GB2312" w:eastAsia="仿宋_GB2312"/>
          <w:b/>
          <w:sz w:val="36"/>
          <w:szCs w:val="36"/>
        </w:rPr>
      </w:pPr>
      <w:r>
        <mc:AlternateContent>
          <mc:Choice Requires="wps">
            <w:drawing>
              <wp:anchor distT="0" distB="0" distL="114300" distR="114300" simplePos="0" relativeHeight="251658240" behindDoc="0" locked="0" layoutInCell="1" allowOverlap="1">
                <wp:simplePos x="0" y="0"/>
                <wp:positionH relativeFrom="column">
                  <wp:posOffset>-131445</wp:posOffset>
                </wp:positionH>
                <wp:positionV relativeFrom="paragraph">
                  <wp:posOffset>182245</wp:posOffset>
                </wp:positionV>
                <wp:extent cx="5695950" cy="1866900"/>
                <wp:effectExtent l="4445" t="5080" r="14605" b="13970"/>
                <wp:wrapNone/>
                <wp:docPr id="1" name="矩形 1"/>
                <wp:cNvGraphicFramePr/>
                <a:graphic xmlns:a="http://schemas.openxmlformats.org/drawingml/2006/main">
                  <a:graphicData uri="http://schemas.microsoft.com/office/word/2010/wordprocessingShape">
                    <wps:wsp>
                      <wps:cNvSpPr/>
                      <wps:spPr>
                        <a:xfrm>
                          <a:off x="0" y="0"/>
                          <a:ext cx="5695950" cy="1866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p>
                          <w:p>
                            <w:pPr>
                              <w:jc w:val="center"/>
                              <w:rPr>
                                <w:sz w:val="28"/>
                                <w:szCs w:val="28"/>
                              </w:rPr>
                            </w:pPr>
                            <w:r>
                              <w:rPr>
                                <w:rFonts w:hint="eastAsia"/>
                                <w:sz w:val="28"/>
                                <w:szCs w:val="28"/>
                              </w:rPr>
                              <w:t>粘贴被授权人身份证扫描件</w:t>
                            </w:r>
                          </w:p>
                        </w:txbxContent>
                      </wps:txbx>
                      <wps:bodyPr upright="1"/>
                    </wps:wsp>
                  </a:graphicData>
                </a:graphic>
              </wp:anchor>
            </w:drawing>
          </mc:Choice>
          <mc:Fallback>
            <w:pict>
              <v:rect id="_x0000_s1026" o:spid="_x0000_s1026" o:spt="1" style="position:absolute;left:0pt;margin-left:-10.35pt;margin-top:14.35pt;height:147pt;width:448.5pt;z-index:251658240;mso-width-relative:page;mso-height-relative:page;" fillcolor="#FFFFFF" filled="t" stroked="t" coordsize="21600,21600" o:gfxdata="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sm&#10;2gzZAAAACgEAAA8AAAAAAAAAAQAgAAAAIgAAAGRycy9kb3ducmV2LnhtbFBLAQIUABQAAAAIAIdO&#10;4kAQlrNH6QEAANwDAAAOAAAAAAAAAAEAIAAAACgBAABkcnMvZTJvRG9jLnhtbFBLBQYAAAAABgAG&#10;AFkBAACDBQAAAAA=&#10;">
                <v:fill on="t" focussize="0,0"/>
                <v:stroke color="#000000" joinstyle="miter"/>
                <v:imagedata o:title=""/>
                <o:lock v:ext="edit" aspectratio="f"/>
                <v:textbox>
                  <w:txbxContent>
                    <w:p>
                      <w:pPr>
                        <w:jc w:val="center"/>
                      </w:pPr>
                    </w:p>
                    <w:p>
                      <w:pPr>
                        <w:jc w:val="center"/>
                      </w:pPr>
                    </w:p>
                    <w:p>
                      <w:pPr>
                        <w:jc w:val="center"/>
                      </w:pPr>
                    </w:p>
                    <w:p>
                      <w:pPr>
                        <w:jc w:val="center"/>
                      </w:pPr>
                    </w:p>
                    <w:p>
                      <w:pPr>
                        <w:jc w:val="center"/>
                        <w:rPr>
                          <w:sz w:val="28"/>
                          <w:szCs w:val="28"/>
                        </w:rPr>
                      </w:pPr>
                      <w:r>
                        <w:rPr>
                          <w:rFonts w:hint="eastAsia"/>
                          <w:sz w:val="28"/>
                          <w:szCs w:val="28"/>
                        </w:rPr>
                        <w:t>粘贴被授权人身份证扫描件</w:t>
                      </w:r>
                    </w:p>
                  </w:txbxContent>
                </v:textbox>
              </v:rect>
            </w:pict>
          </mc:Fallback>
        </mc:AlternateContent>
      </w:r>
    </w:p>
    <w:p>
      <w:pPr>
        <w:shd w:val="clear" w:color="auto"/>
        <w:spacing w:line="540" w:lineRule="exact"/>
        <w:jc w:val="left"/>
        <w:outlineLvl w:val="1"/>
        <w:rPr>
          <w:rFonts w:ascii="宋体"/>
          <w:b/>
          <w:sz w:val="28"/>
        </w:rPr>
      </w:pPr>
      <w:r>
        <w:rPr>
          <w:rFonts w:ascii="仿宋_GB2312" w:eastAsia="仿宋_GB2312"/>
          <w:b/>
          <w:sz w:val="28"/>
          <w:szCs w:val="30"/>
        </w:rPr>
        <w:br w:type="page"/>
      </w:r>
      <w:r>
        <w:rPr>
          <w:rFonts w:hint="eastAsia" w:ascii="宋体" w:hAnsi="宋体"/>
          <w:b/>
          <w:sz w:val="28"/>
          <w:szCs w:val="28"/>
        </w:rPr>
        <w:t>附件四</w:t>
      </w:r>
    </w:p>
    <w:p>
      <w:pPr>
        <w:shd w:val="clear"/>
        <w:jc w:val="center"/>
        <w:rPr>
          <w:color w:val="auto"/>
        </w:rPr>
      </w:pPr>
      <w:r>
        <w:rPr>
          <w:rFonts w:hint="eastAsia"/>
          <w:b/>
          <w:color w:val="auto"/>
          <w:sz w:val="32"/>
        </w:rPr>
        <w:t>谈判供应商的资格声明</w:t>
      </w:r>
    </w:p>
    <w:p>
      <w:pPr>
        <w:numPr>
          <w:ilvl w:val="0"/>
          <w:numId w:val="1"/>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自然人：</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1、谈判供应商姓名：</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2、地址：                                    联系电话：</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 xml:space="preserve">   身份证号：          </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3、谈判供应商需要声明的其它情况：具备林业有害生物防治工作经验，能按采购方要求及时组织季节性劳务人员施工。</w:t>
      </w:r>
    </w:p>
    <w:p>
      <w:pPr>
        <w:numPr>
          <w:ilvl w:val="0"/>
          <w:numId w:val="1"/>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公司</w:t>
      </w:r>
    </w:p>
    <w:p>
      <w:pPr>
        <w:shd w:val="clear"/>
        <w:spacing w:line="500" w:lineRule="exact"/>
        <w:rPr>
          <w:rFonts w:ascii="宋体" w:hAnsi="宋体"/>
          <w:color w:val="auto"/>
          <w:sz w:val="24"/>
        </w:rPr>
      </w:pPr>
      <w:r>
        <w:rPr>
          <w:rFonts w:hint="eastAsia" w:ascii="宋体" w:hAnsi="宋体"/>
          <w:color w:val="auto"/>
          <w:sz w:val="24"/>
        </w:rPr>
        <w:t>1、名称及基本情况：</w:t>
      </w:r>
    </w:p>
    <w:p>
      <w:pPr>
        <w:shd w:val="clear"/>
        <w:spacing w:line="500" w:lineRule="exact"/>
        <w:ind w:firstLine="240" w:firstLineChars="100"/>
        <w:rPr>
          <w:rFonts w:ascii="宋体" w:hAnsi="宋体"/>
          <w:color w:val="auto"/>
          <w:sz w:val="24"/>
        </w:rPr>
      </w:pPr>
      <w:r>
        <w:rPr>
          <w:rFonts w:hint="eastAsia" w:ascii="宋体" w:hAnsi="宋体"/>
          <w:color w:val="auto"/>
          <w:sz w:val="24"/>
        </w:rPr>
        <w:t>（1）谈判供应商名称：</w:t>
      </w:r>
    </w:p>
    <w:p>
      <w:pPr>
        <w:shd w:val="clear"/>
        <w:spacing w:line="500" w:lineRule="exact"/>
        <w:ind w:firstLine="240" w:firstLineChars="100"/>
        <w:rPr>
          <w:rFonts w:ascii="宋体" w:hAnsi="宋体"/>
          <w:color w:val="auto"/>
          <w:sz w:val="24"/>
        </w:rPr>
      </w:pPr>
      <w:r>
        <w:rPr>
          <w:rFonts w:hint="eastAsia" w:ascii="宋体" w:hAnsi="宋体"/>
          <w:color w:val="auto"/>
          <w:sz w:val="24"/>
        </w:rPr>
        <w:t xml:space="preserve">（2）地址：   </w:t>
      </w:r>
      <w:r>
        <w:rPr>
          <w:rFonts w:hint="eastAsia" w:ascii="宋体" w:hAnsi="宋体"/>
          <w:color w:val="auto"/>
          <w:sz w:val="24"/>
          <w:lang w:val="en-US" w:eastAsia="zh-CN"/>
        </w:rPr>
        <w:t xml:space="preserve">           </w:t>
      </w:r>
      <w:r>
        <w:rPr>
          <w:rFonts w:hint="eastAsia" w:ascii="宋体" w:hAnsi="宋体"/>
          <w:color w:val="auto"/>
          <w:sz w:val="24"/>
        </w:rPr>
        <w:t>邮编：</w:t>
      </w:r>
    </w:p>
    <w:p>
      <w:pPr>
        <w:shd w:val="clear"/>
        <w:spacing w:line="500" w:lineRule="exact"/>
        <w:ind w:firstLine="840" w:firstLineChars="350"/>
        <w:rPr>
          <w:rFonts w:ascii="宋体" w:hAnsi="宋体"/>
          <w:color w:val="auto"/>
          <w:sz w:val="24"/>
          <w:u w:val="single"/>
        </w:rPr>
      </w:pPr>
      <w:r>
        <w:rPr>
          <w:rFonts w:hint="eastAsia" w:ascii="宋体" w:hAnsi="宋体"/>
          <w:color w:val="auto"/>
          <w:sz w:val="24"/>
        </w:rPr>
        <w:t xml:space="preserve">电话：   </w:t>
      </w:r>
      <w:r>
        <w:rPr>
          <w:rFonts w:hint="eastAsia" w:ascii="宋体" w:hAnsi="宋体"/>
          <w:color w:val="auto"/>
          <w:sz w:val="24"/>
          <w:lang w:val="en-US" w:eastAsia="zh-CN"/>
        </w:rPr>
        <w:t xml:space="preserve">           </w:t>
      </w:r>
      <w:r>
        <w:rPr>
          <w:rFonts w:hint="eastAsia" w:ascii="宋体" w:hAnsi="宋体"/>
          <w:color w:val="auto"/>
          <w:sz w:val="24"/>
        </w:rPr>
        <w:t>传真：</w:t>
      </w:r>
    </w:p>
    <w:p>
      <w:pPr>
        <w:shd w:val="clear"/>
        <w:spacing w:line="500" w:lineRule="exact"/>
        <w:ind w:firstLine="240" w:firstLineChars="100"/>
        <w:rPr>
          <w:rFonts w:ascii="宋体" w:hAnsi="宋体"/>
          <w:color w:val="auto"/>
          <w:sz w:val="24"/>
        </w:rPr>
      </w:pPr>
      <w:r>
        <w:rPr>
          <w:rFonts w:hint="eastAsia" w:ascii="宋体" w:hAnsi="宋体"/>
          <w:color w:val="auto"/>
          <w:sz w:val="24"/>
        </w:rPr>
        <w:t>（3）成立或注册日期：</w:t>
      </w:r>
    </w:p>
    <w:p>
      <w:pPr>
        <w:shd w:val="clear"/>
        <w:spacing w:line="500" w:lineRule="exact"/>
        <w:ind w:firstLine="240" w:firstLineChars="100"/>
        <w:rPr>
          <w:rFonts w:ascii="宋体" w:hAnsi="宋体"/>
          <w:color w:val="auto"/>
          <w:sz w:val="24"/>
        </w:rPr>
      </w:pPr>
      <w:r>
        <w:rPr>
          <w:rFonts w:hint="eastAsia" w:ascii="宋体" w:hAnsi="宋体"/>
          <w:color w:val="auto"/>
          <w:sz w:val="24"/>
        </w:rPr>
        <w:t>（4）公司性质：</w:t>
      </w:r>
    </w:p>
    <w:p>
      <w:pPr>
        <w:shd w:val="clear"/>
        <w:spacing w:line="500" w:lineRule="exact"/>
        <w:ind w:firstLine="240" w:firstLineChars="100"/>
        <w:rPr>
          <w:rFonts w:ascii="宋体" w:hAnsi="宋体"/>
          <w:color w:val="auto"/>
          <w:sz w:val="24"/>
        </w:rPr>
      </w:pPr>
      <w:r>
        <w:rPr>
          <w:rFonts w:hint="eastAsia" w:ascii="宋体" w:hAnsi="宋体"/>
          <w:color w:val="auto"/>
          <w:sz w:val="24"/>
        </w:rPr>
        <w:t>（5）法定代表人或主要负责人：</w:t>
      </w:r>
    </w:p>
    <w:p>
      <w:pPr>
        <w:shd w:val="clear"/>
        <w:spacing w:line="500" w:lineRule="exact"/>
        <w:ind w:firstLine="240" w:firstLineChars="100"/>
        <w:rPr>
          <w:rFonts w:ascii="宋体" w:hAnsi="宋体"/>
          <w:color w:val="auto"/>
          <w:sz w:val="24"/>
        </w:rPr>
      </w:pPr>
      <w:r>
        <w:rPr>
          <w:rFonts w:hint="eastAsia" w:ascii="宋体" w:hAnsi="宋体"/>
          <w:color w:val="auto"/>
          <w:sz w:val="24"/>
        </w:rPr>
        <w:t>（6）员工人数：</w:t>
      </w:r>
    </w:p>
    <w:p>
      <w:pPr>
        <w:shd w:val="clear"/>
        <w:spacing w:line="500" w:lineRule="exact"/>
        <w:ind w:firstLine="240" w:firstLineChars="100"/>
        <w:rPr>
          <w:rFonts w:ascii="宋体" w:hAnsi="宋体"/>
          <w:color w:val="auto"/>
          <w:sz w:val="24"/>
        </w:rPr>
      </w:pPr>
      <w:r>
        <w:rPr>
          <w:rFonts w:hint="eastAsia" w:ascii="宋体" w:hAnsi="宋体"/>
          <w:color w:val="auto"/>
          <w:sz w:val="24"/>
        </w:rPr>
        <w:t>（7）注册资本：</w:t>
      </w:r>
    </w:p>
    <w:p>
      <w:pPr>
        <w:shd w:val="clear"/>
        <w:spacing w:line="500" w:lineRule="exact"/>
        <w:ind w:firstLine="240" w:firstLineChars="100"/>
        <w:rPr>
          <w:rFonts w:ascii="宋体" w:hAnsi="宋体"/>
          <w:color w:val="auto"/>
          <w:sz w:val="24"/>
        </w:rPr>
      </w:pPr>
      <w:r>
        <w:rPr>
          <w:rFonts w:hint="eastAsia" w:ascii="宋体" w:hAnsi="宋体"/>
          <w:color w:val="auto"/>
          <w:sz w:val="24"/>
        </w:rPr>
        <w:t>（8）实收资本：</w:t>
      </w:r>
    </w:p>
    <w:p>
      <w:pPr>
        <w:shd w:val="clear"/>
        <w:spacing w:line="500" w:lineRule="exact"/>
        <w:ind w:firstLine="240" w:firstLineChars="100"/>
        <w:rPr>
          <w:rFonts w:ascii="宋体" w:hAnsi="宋体"/>
          <w:color w:val="auto"/>
          <w:sz w:val="24"/>
        </w:rPr>
      </w:pPr>
      <w:r>
        <w:rPr>
          <w:rFonts w:hint="eastAsia" w:ascii="宋体" w:hAnsi="宋体"/>
          <w:color w:val="auto"/>
          <w:sz w:val="24"/>
        </w:rPr>
        <w:t>（9）上年末资产负债表：</w:t>
      </w:r>
    </w:p>
    <w:p>
      <w:pPr>
        <w:shd w:val="clear"/>
        <w:spacing w:line="500" w:lineRule="exact"/>
        <w:ind w:firstLine="840" w:firstLineChars="350"/>
        <w:rPr>
          <w:rFonts w:ascii="宋体" w:hAnsi="宋体"/>
          <w:color w:val="auto"/>
          <w:sz w:val="24"/>
        </w:rPr>
      </w:pPr>
      <w:r>
        <w:rPr>
          <w:rFonts w:hint="eastAsia" w:ascii="宋体" w:hAnsi="宋体"/>
          <w:color w:val="auto"/>
          <w:sz w:val="24"/>
        </w:rPr>
        <w:t>1）固定资产</w:t>
      </w:r>
    </w:p>
    <w:p>
      <w:pPr>
        <w:shd w:val="clear"/>
        <w:spacing w:line="500" w:lineRule="exact"/>
        <w:ind w:firstLine="1200" w:firstLineChars="500"/>
        <w:rPr>
          <w:rFonts w:ascii="宋体" w:hAnsi="宋体"/>
          <w:color w:val="auto"/>
          <w:sz w:val="24"/>
        </w:rPr>
      </w:pPr>
      <w:r>
        <w:rPr>
          <w:rFonts w:hint="eastAsia" w:ascii="宋体" w:hAnsi="宋体"/>
          <w:color w:val="auto"/>
          <w:sz w:val="24"/>
        </w:rPr>
        <w:t xml:space="preserve">原   值： </w:t>
      </w:r>
      <w:r>
        <w:rPr>
          <w:rFonts w:hint="eastAsia" w:ascii="宋体" w:hAnsi="宋体"/>
          <w:color w:val="auto"/>
          <w:sz w:val="24"/>
          <w:lang w:val="en-US" w:eastAsia="zh-CN"/>
        </w:rPr>
        <w:t xml:space="preserve">           </w:t>
      </w:r>
      <w:r>
        <w:rPr>
          <w:rFonts w:hint="eastAsia" w:ascii="宋体" w:hAnsi="宋体"/>
          <w:color w:val="auto"/>
          <w:sz w:val="24"/>
        </w:rPr>
        <w:t xml:space="preserve">   净   值： </w:t>
      </w:r>
    </w:p>
    <w:p>
      <w:pPr>
        <w:shd w:val="clear"/>
        <w:spacing w:line="500" w:lineRule="exact"/>
        <w:ind w:firstLine="840" w:firstLineChars="350"/>
        <w:rPr>
          <w:rFonts w:ascii="宋体" w:hAnsi="宋体"/>
          <w:color w:val="auto"/>
          <w:sz w:val="24"/>
        </w:rPr>
      </w:pPr>
      <w:r>
        <w:rPr>
          <w:rFonts w:hint="eastAsia" w:ascii="宋体" w:hAnsi="宋体"/>
          <w:color w:val="auto"/>
          <w:sz w:val="24"/>
        </w:rPr>
        <w:t>2）流动资金：</w:t>
      </w:r>
    </w:p>
    <w:p>
      <w:pPr>
        <w:shd w:val="clear"/>
        <w:spacing w:line="500" w:lineRule="exact"/>
        <w:ind w:firstLine="840" w:firstLineChars="350"/>
        <w:rPr>
          <w:rFonts w:ascii="宋体" w:hAnsi="宋体"/>
          <w:color w:val="auto"/>
          <w:sz w:val="24"/>
        </w:rPr>
      </w:pPr>
      <w:r>
        <w:rPr>
          <w:rFonts w:hint="eastAsia" w:ascii="宋体" w:hAnsi="宋体"/>
          <w:color w:val="auto"/>
          <w:sz w:val="24"/>
        </w:rPr>
        <w:t>3）长期负债：</w:t>
      </w:r>
    </w:p>
    <w:p>
      <w:pPr>
        <w:shd w:val="clear"/>
        <w:spacing w:line="500" w:lineRule="exact"/>
        <w:ind w:firstLine="840" w:firstLineChars="350"/>
        <w:rPr>
          <w:rFonts w:ascii="宋体" w:hAnsi="宋体"/>
          <w:color w:val="auto"/>
          <w:sz w:val="24"/>
        </w:rPr>
      </w:pPr>
      <w:r>
        <w:rPr>
          <w:rFonts w:hint="eastAsia" w:ascii="宋体" w:hAnsi="宋体"/>
          <w:color w:val="auto"/>
          <w:sz w:val="24"/>
        </w:rPr>
        <w:t>4）短期负债：</w:t>
      </w:r>
    </w:p>
    <w:p>
      <w:pPr>
        <w:shd w:val="clear"/>
        <w:spacing w:line="500" w:lineRule="exact"/>
        <w:rPr>
          <w:rFonts w:ascii="宋体" w:hAnsi="宋体"/>
          <w:color w:val="auto"/>
          <w:sz w:val="24"/>
        </w:rPr>
      </w:pPr>
      <w:r>
        <w:rPr>
          <w:rFonts w:hint="eastAsia" w:ascii="宋体" w:hAnsi="宋体"/>
          <w:color w:val="auto"/>
          <w:sz w:val="24"/>
        </w:rPr>
        <w:t xml:space="preserve">2、谈判供应商认为需要声明的其它情况：                         </w:t>
      </w:r>
    </w:p>
    <w:p>
      <w:pPr>
        <w:shd w:val="clear"/>
        <w:spacing w:line="500" w:lineRule="exact"/>
        <w:ind w:firstLine="480" w:firstLineChars="200"/>
        <w:rPr>
          <w:rFonts w:ascii="宋体" w:hAnsi="宋体"/>
          <w:color w:val="auto"/>
          <w:sz w:val="24"/>
        </w:rPr>
      </w:pPr>
      <w:r>
        <w:rPr>
          <w:rFonts w:hint="eastAsia" w:ascii="宋体" w:hAnsi="宋体"/>
          <w:color w:val="auto"/>
          <w:sz w:val="24"/>
        </w:rPr>
        <w:t>兹证明上述声明是真实的、正确的，并提供了全部能提供的资料和数据，我们同意遵照市林业局要求出示有关证明文件。</w:t>
      </w:r>
    </w:p>
    <w:p>
      <w:pPr>
        <w:shd w:val="clear"/>
        <w:spacing w:line="500" w:lineRule="exact"/>
        <w:ind w:firstLine="480"/>
        <w:rPr>
          <w:rFonts w:ascii="宋体" w:hAnsi="宋体"/>
          <w:color w:val="auto"/>
          <w:sz w:val="24"/>
        </w:rPr>
      </w:pPr>
      <w:r>
        <w:rPr>
          <w:rFonts w:hint="eastAsia" w:ascii="宋体" w:hAnsi="宋体"/>
          <w:color w:val="auto"/>
          <w:sz w:val="24"/>
        </w:rPr>
        <w:t>谈判供应商名称：</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（签章）       </w:t>
      </w:r>
    </w:p>
    <w:p>
      <w:pPr>
        <w:shd w:val="clear"/>
        <w:spacing w:line="500" w:lineRule="exact"/>
        <w:ind w:firstLine="480"/>
        <w:rPr>
          <w:rFonts w:ascii="宋体" w:hAnsi="宋体"/>
          <w:color w:val="auto"/>
          <w:sz w:val="24"/>
        </w:rPr>
      </w:pPr>
      <w:r>
        <w:rPr>
          <w:rFonts w:hint="eastAsia" w:ascii="宋体" w:hAnsi="宋体"/>
          <w:color w:val="auto"/>
          <w:sz w:val="24"/>
        </w:rPr>
        <w:t>授权人签字：</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（签字）       </w:t>
      </w:r>
    </w:p>
    <w:p>
      <w:pPr>
        <w:shd w:val="clear"/>
        <w:spacing w:line="500" w:lineRule="exact"/>
        <w:ind w:firstLine="480"/>
        <w:rPr>
          <w:rFonts w:ascii="宋体" w:hAnsi="宋体"/>
          <w:color w:val="auto"/>
          <w:sz w:val="24"/>
        </w:rPr>
      </w:pPr>
      <w:r>
        <w:rPr>
          <w:rFonts w:hint="eastAsia" w:ascii="宋体" w:hAnsi="宋体"/>
          <w:color w:val="auto"/>
          <w:sz w:val="24"/>
        </w:rPr>
        <w:t>电      话：</w:t>
      </w:r>
    </w:p>
    <w:p>
      <w:pPr>
        <w:shd w:val="clear"/>
        <w:spacing w:line="500" w:lineRule="exact"/>
        <w:ind w:firstLine="480"/>
        <w:rPr>
          <w:rFonts w:ascii="宋体" w:hAnsi="宋体"/>
          <w:color w:val="auto"/>
          <w:sz w:val="24"/>
        </w:rPr>
      </w:pPr>
      <w:r>
        <w:rPr>
          <w:rFonts w:hint="eastAsia" w:ascii="宋体" w:hAnsi="宋体"/>
          <w:color w:val="auto"/>
          <w:sz w:val="24"/>
        </w:rPr>
        <w:t>传      真：</w:t>
      </w:r>
    </w:p>
    <w:p>
      <w:pPr>
        <w:shd w:val="clear"/>
        <w:spacing w:line="500" w:lineRule="exact"/>
        <w:ind w:firstLine="480"/>
        <w:rPr>
          <w:rFonts w:hint="eastAsia"/>
          <w:color w:val="auto"/>
          <w:sz w:val="24"/>
          <w:u w:val="single"/>
        </w:rPr>
      </w:pPr>
      <w:r>
        <w:rPr>
          <w:rFonts w:hint="eastAsia"/>
          <w:color w:val="auto"/>
          <w:sz w:val="24"/>
        </w:rPr>
        <w:t>日期：</w:t>
      </w:r>
      <w:r>
        <w:rPr>
          <w:rFonts w:hint="eastAsia"/>
          <w:color w:val="auto"/>
          <w:sz w:val="24"/>
          <w:u w:val="single"/>
          <w:lang w:val="en-US" w:eastAsia="zh-CN"/>
        </w:rPr>
        <w:t xml:space="preserve">     </w:t>
      </w:r>
      <w:r>
        <w:rPr>
          <w:rFonts w:hint="eastAsia"/>
          <w:color w:val="auto"/>
          <w:sz w:val="24"/>
          <w:u w:val="single"/>
        </w:rPr>
        <w:t>年</w:t>
      </w:r>
      <w:r>
        <w:rPr>
          <w:rFonts w:hint="eastAsia"/>
          <w:color w:val="auto"/>
          <w:sz w:val="24"/>
          <w:u w:val="single"/>
          <w:lang w:val="en-US" w:eastAsia="zh-CN"/>
        </w:rPr>
        <w:t xml:space="preserve">   </w:t>
      </w:r>
      <w:r>
        <w:rPr>
          <w:rFonts w:hint="eastAsia"/>
          <w:color w:val="auto"/>
          <w:sz w:val="24"/>
          <w:u w:val="single"/>
        </w:rPr>
        <w:t>月</w:t>
      </w:r>
      <w:r>
        <w:rPr>
          <w:rFonts w:hint="eastAsia"/>
          <w:color w:val="auto"/>
          <w:sz w:val="24"/>
          <w:u w:val="single"/>
          <w:lang w:val="en-US" w:eastAsia="zh-CN"/>
        </w:rPr>
        <w:t xml:space="preserve">   </w:t>
      </w:r>
      <w:r>
        <w:rPr>
          <w:rFonts w:hint="eastAsia"/>
          <w:color w:val="auto"/>
          <w:sz w:val="24"/>
          <w:u w:val="single"/>
        </w:rPr>
        <w:t>日</w:t>
      </w: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lang w:val="en-US" w:eastAsia="zh-CN"/>
        </w:rPr>
      </w:pPr>
      <w:r>
        <w:rPr>
          <w:rFonts w:hint="eastAsia"/>
          <w:color w:val="auto"/>
          <w:sz w:val="24"/>
          <w:u w:val="single"/>
          <w:lang w:val="en-US" w:eastAsia="zh-CN"/>
        </w:rPr>
        <w:t>附件五</w:t>
      </w:r>
    </w:p>
    <w:p>
      <w:pPr>
        <w:shd w:val="clear"/>
        <w:jc w:val="center"/>
        <w:rPr>
          <w:rFonts w:ascii="宋体" w:hAnsi="宋体"/>
          <w:b/>
          <w:color w:val="auto"/>
          <w:sz w:val="32"/>
          <w:szCs w:val="32"/>
        </w:rPr>
      </w:pPr>
      <w:r>
        <w:rPr>
          <w:rFonts w:hint="eastAsia" w:ascii="宋体" w:hAnsi="宋体"/>
          <w:b/>
          <w:color w:val="auto"/>
          <w:sz w:val="32"/>
          <w:szCs w:val="32"/>
        </w:rPr>
        <w:t>采购项目报名表</w:t>
      </w:r>
    </w:p>
    <w:p>
      <w:pPr>
        <w:shd w:val="clear"/>
        <w:jc w:val="center"/>
        <w:rPr>
          <w:rFonts w:ascii="宋体" w:hAnsi="宋体"/>
          <w:color w:val="auto"/>
          <w:sz w:val="24"/>
        </w:rPr>
      </w:pPr>
    </w:p>
    <w:tbl>
      <w:tblPr>
        <w:tblStyle w:val="8"/>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049"/>
        <w:gridCol w:w="1401"/>
        <w:gridCol w:w="1461"/>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项目名称</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olor w:val="auto"/>
                <w:sz w:val="24"/>
                <w:lang w:eastAsia="zh-CN"/>
              </w:rPr>
            </w:pPr>
            <w:r>
              <w:rPr>
                <w:rFonts w:hint="eastAsia" w:ascii="宋体" w:hAnsi="宋体"/>
                <w:color w:val="auto"/>
                <w:sz w:val="24"/>
                <w:lang w:val="en-US" w:eastAsia="zh-CN"/>
              </w:rPr>
              <w:t>宜昌市林业综合执法支队2021年松褐天牛诱捕监测劳务项目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报名单位</w:t>
            </w:r>
            <w:r>
              <w:rPr>
                <w:rFonts w:hint="eastAsia" w:ascii="宋体" w:hAnsi="宋体"/>
                <w:color w:val="auto"/>
                <w:sz w:val="24"/>
                <w:lang w:eastAsia="zh-CN"/>
              </w:rPr>
              <w:t>（或个人）</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地址</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营业执照编号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纳税人编码</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联系电话</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手机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传真号码</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bl>
    <w:p>
      <w:pPr>
        <w:shd w:val="clear"/>
        <w:spacing w:line="520" w:lineRule="exact"/>
        <w:ind w:firstLine="480" w:firstLineChars="200"/>
        <w:rPr>
          <w:rFonts w:ascii="宋体" w:hAnsi="宋体"/>
          <w:color w:val="auto"/>
          <w:sz w:val="24"/>
        </w:rPr>
      </w:pPr>
    </w:p>
    <w:p>
      <w:pPr>
        <w:shd w:val="clear"/>
        <w:spacing w:line="520" w:lineRule="exact"/>
        <w:rPr>
          <w:rFonts w:ascii="宋体" w:hAnsi="宋体"/>
          <w:color w:val="000000" w:themeColor="text1"/>
          <w:sz w:val="24"/>
          <w14:textFill>
            <w14:solidFill>
              <w14:schemeClr w14:val="tx1"/>
            </w14:solidFill>
          </w14:textFill>
        </w:rPr>
      </w:pPr>
      <w:r>
        <w:rPr>
          <w:rFonts w:hint="eastAsia" w:ascii="宋体" w:hAnsi="宋体"/>
          <w:color w:val="auto"/>
          <w:sz w:val="24"/>
        </w:rPr>
        <w:t>说明：报名</w:t>
      </w:r>
      <w:r>
        <w:rPr>
          <w:rFonts w:hint="eastAsia" w:ascii="宋体" w:hAnsi="宋体"/>
          <w:color w:val="000000" w:themeColor="text1"/>
          <w:sz w:val="24"/>
          <w14:textFill>
            <w14:solidFill>
              <w14:schemeClr w14:val="tx1"/>
            </w14:solidFill>
          </w14:textFill>
        </w:rPr>
        <w:t>表请于</w:t>
      </w:r>
      <w:r>
        <w:rPr>
          <w:rFonts w:hint="eastAsia" w:ascii="宋体" w:hAnsi="宋体"/>
          <w:b/>
          <w:bCs/>
          <w:color w:val="000000" w:themeColor="text1"/>
          <w:sz w:val="24"/>
          <w:lang w:val="en-US" w:eastAsia="zh-CN"/>
          <w14:textFill>
            <w14:solidFill>
              <w14:schemeClr w14:val="tx1"/>
            </w14:solidFill>
          </w14:textFill>
        </w:rPr>
        <w:t>2020</w:t>
      </w:r>
      <w:r>
        <w:rPr>
          <w:rFonts w:hint="eastAsia" w:ascii="宋体" w:hAnsi="宋体"/>
          <w:b/>
          <w:bCs/>
          <w:color w:val="000000" w:themeColor="text1"/>
          <w:sz w:val="24"/>
          <w14:textFill>
            <w14:solidFill>
              <w14:schemeClr w14:val="tx1"/>
            </w14:solidFill>
          </w14:textFill>
        </w:rPr>
        <w:t>年</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月</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日</w:t>
      </w:r>
      <w:r>
        <w:rPr>
          <w:rFonts w:hint="eastAsia" w:ascii="宋体" w:hAnsi="宋体"/>
          <w:b/>
          <w:bCs/>
          <w:color w:val="000000" w:themeColor="text1"/>
          <w:sz w:val="24"/>
          <w:lang w:val="en-US" w:eastAsia="zh-CN"/>
          <w14:textFill>
            <w14:solidFill>
              <w14:schemeClr w14:val="tx1"/>
            </w14:solidFill>
          </w14:textFill>
        </w:rPr>
        <w:t>15:00</w:t>
      </w:r>
      <w:r>
        <w:rPr>
          <w:rFonts w:hint="eastAsia" w:ascii="宋体" w:hAnsi="宋体"/>
          <w:b/>
          <w:bCs/>
          <w:color w:val="000000" w:themeColor="text1"/>
          <w:sz w:val="24"/>
          <w14:textFill>
            <w14:solidFill>
              <w14:schemeClr w14:val="tx1"/>
            </w14:solidFill>
          </w14:textFill>
        </w:rPr>
        <w:t>前</w:t>
      </w:r>
      <w:r>
        <w:rPr>
          <w:rFonts w:hint="eastAsia" w:ascii="宋体" w:hAnsi="宋体"/>
          <w:b/>
          <w:bCs/>
          <w:color w:val="000000" w:themeColor="text1"/>
          <w:sz w:val="24"/>
          <w:lang w:eastAsia="zh-CN"/>
          <w14:textFill>
            <w14:solidFill>
              <w14:schemeClr w14:val="tx1"/>
            </w14:solidFill>
          </w14:textFill>
        </w:rPr>
        <w:t>发送到邮箱（</w:t>
      </w:r>
      <w:r>
        <w:rPr>
          <w:rFonts w:hint="eastAsia" w:ascii="宋体" w:hAnsi="宋体"/>
          <w:b/>
          <w:bCs/>
          <w:color w:val="000000" w:themeColor="text1"/>
          <w:sz w:val="24"/>
          <w:lang w:val="en-US" w:eastAsia="zh-CN"/>
          <w14:textFill>
            <w14:solidFill>
              <w14:schemeClr w14:val="tx1"/>
            </w14:solidFill>
          </w14:textFill>
        </w:rPr>
        <w:t>ycsfz0717@163.com</w:t>
      </w:r>
      <w:r>
        <w:rPr>
          <w:rFonts w:hint="eastAsia" w:ascii="宋体" w:hAnsi="宋体"/>
          <w:b/>
          <w:bCs/>
          <w:color w:val="000000" w:themeColor="text1"/>
          <w:sz w:val="24"/>
          <w:lang w:eastAsia="zh-CN"/>
          <w14:textFill>
            <w14:solidFill>
              <w14:schemeClr w14:val="tx1"/>
            </w14:solidFill>
          </w14:textFill>
        </w:rPr>
        <w:t>）或送至宜昌市林业综合执法支队（宜昌市伍家岗区桔城路</w:t>
      </w:r>
      <w:r>
        <w:rPr>
          <w:rFonts w:hint="eastAsia" w:ascii="宋体" w:hAnsi="宋体"/>
          <w:b/>
          <w:bCs/>
          <w:color w:val="000000" w:themeColor="text1"/>
          <w:sz w:val="24"/>
          <w:lang w:val="en-US" w:eastAsia="zh-CN"/>
          <w14:textFill>
            <w14:solidFill>
              <w14:schemeClr w14:val="tx1"/>
            </w14:solidFill>
          </w14:textFill>
        </w:rPr>
        <w:t>19-1号</w:t>
      </w:r>
      <w:r>
        <w:rPr>
          <w:rFonts w:hint="eastAsia" w:ascii="宋体" w:hAnsi="宋体"/>
          <w:b/>
          <w:bCs/>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。如无报名，将不能参加本项目的竞争性谈判，</w:t>
      </w:r>
      <w:r>
        <w:rPr>
          <w:rFonts w:hint="eastAsia" w:ascii="宋体" w:hAnsi="宋体"/>
          <w:color w:val="000000" w:themeColor="text1"/>
          <w:sz w:val="24"/>
          <w:lang w:val="en-US" w:eastAsia="zh-CN"/>
          <w14:textFill>
            <w14:solidFill>
              <w14:schemeClr w14:val="tx1"/>
            </w14:solidFill>
          </w14:textFill>
        </w:rPr>
        <w:t>宜昌市林业综合执法支队</w:t>
      </w:r>
      <w:r>
        <w:rPr>
          <w:rFonts w:hint="eastAsia" w:ascii="宋体" w:hAnsi="宋体"/>
          <w:color w:val="000000" w:themeColor="text1"/>
          <w:sz w:val="24"/>
          <w:lang w:eastAsia="zh-CN"/>
          <w14:textFill>
            <w14:solidFill>
              <w14:schemeClr w14:val="tx1"/>
            </w14:solidFill>
          </w14:textFill>
        </w:rPr>
        <w:t>处</w:t>
      </w:r>
      <w:r>
        <w:rPr>
          <w:rFonts w:hint="eastAsia" w:ascii="宋体" w:hAnsi="宋体"/>
          <w:color w:val="000000" w:themeColor="text1"/>
          <w:sz w:val="24"/>
          <w14:textFill>
            <w14:solidFill>
              <w14:schemeClr w14:val="tx1"/>
            </w14:solidFill>
          </w14:textFill>
        </w:rPr>
        <w:t>将不接收供应文件。</w:t>
      </w:r>
    </w:p>
    <w:p>
      <w:pPr>
        <w:shd w:val="clear"/>
        <w:spacing w:line="520" w:lineRule="exact"/>
        <w:rPr>
          <w:rFonts w:ascii="宋体" w:hAnsi="宋体"/>
          <w:color w:val="000000" w:themeColor="text1"/>
          <w:sz w:val="24"/>
          <w14:textFill>
            <w14:solidFill>
              <w14:schemeClr w14:val="tx1"/>
            </w14:solidFill>
          </w14:textFill>
        </w:rPr>
      </w:pPr>
    </w:p>
    <w:p>
      <w:pPr>
        <w:shd w:val="clear"/>
        <w:spacing w:line="520" w:lineRule="exact"/>
        <w:rPr>
          <w:rFonts w:ascii="宋体" w:hAnsi="宋体"/>
          <w:color w:val="auto"/>
          <w:sz w:val="24"/>
        </w:rPr>
      </w:pPr>
    </w:p>
    <w:p>
      <w:pPr>
        <w:shd w:val="clear"/>
        <w:spacing w:line="520" w:lineRule="exact"/>
        <w:ind w:firstLine="3720" w:firstLineChars="1550"/>
        <w:rPr>
          <w:rFonts w:ascii="宋体" w:hAnsi="宋体"/>
          <w:color w:val="auto"/>
          <w:sz w:val="24"/>
        </w:rPr>
      </w:pPr>
      <w:r>
        <w:rPr>
          <w:rFonts w:hint="eastAsia" w:ascii="宋体" w:hAnsi="宋体"/>
          <w:color w:val="auto"/>
          <w:sz w:val="24"/>
        </w:rPr>
        <w:t>报名单位（盖章）：</w:t>
      </w:r>
    </w:p>
    <w:p>
      <w:pPr>
        <w:shd w:val="clear"/>
        <w:autoSpaceDE w:val="0"/>
        <w:autoSpaceDN w:val="0"/>
        <w:adjustRightInd w:val="0"/>
        <w:spacing w:line="520" w:lineRule="exact"/>
        <w:ind w:firstLine="3960" w:firstLineChars="1650"/>
        <w:rPr>
          <w:rFonts w:ascii="宋体" w:hAnsi="宋体"/>
          <w:b/>
          <w:color w:val="auto"/>
          <w:sz w:val="24"/>
          <w:lang w:val="zh-CN"/>
        </w:rPr>
      </w:pPr>
      <w:r>
        <w:rPr>
          <w:rFonts w:hint="eastAsia" w:ascii="宋体" w:hAnsi="宋体"/>
          <w:color w:val="auto"/>
          <w:sz w:val="24"/>
        </w:rPr>
        <w:t xml:space="preserve">    年    月    日</w:t>
      </w:r>
    </w:p>
    <w:p>
      <w:pPr>
        <w:shd w:val="clear"/>
        <w:spacing w:line="500" w:lineRule="exact"/>
        <w:ind w:firstLine="480"/>
        <w:rPr>
          <w:rFonts w:hint="eastAsia"/>
          <w:color w:val="auto"/>
          <w:sz w:val="24"/>
          <w:u w:val="single"/>
        </w:rPr>
      </w:pPr>
    </w:p>
    <w:p/>
    <w:p/>
    <w:sectPr>
      <w:headerReference r:id="rId9" w:type="first"/>
      <w:footerReference r:id="rId11" w:type="first"/>
      <w:headerReference r:id="rId8" w:type="default"/>
      <w:footerReference r:id="rId10" w:type="default"/>
      <w:pgSz w:w="12240" w:h="15840"/>
      <w:pgMar w:top="1440" w:right="1797" w:bottom="1440" w:left="1797" w:header="709" w:footer="709" w:gutter="0"/>
      <w:pgNumType w:fmt="decimal"/>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00"/>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shd w:val="clear" w:color="auto" w:fill="FFFFFF"/>
      <w:rPr>
        <w:rStyle w:val="10"/>
      </w:rPr>
    </w:pPr>
    <w:r>
      <w:rPr>
        <w:rStyle w:val="10"/>
      </w:rPr>
      <w:fldChar w:fldCharType="begin"/>
    </w:r>
    <w:r>
      <w:rPr>
        <w:rStyle w:val="10"/>
      </w:rPr>
      <w:instrText xml:space="preserve">PAGE  </w:instrText>
    </w:r>
    <w:r>
      <w:rPr>
        <w:rStyle w:val="10"/>
      </w:rPr>
      <w:fldChar w:fldCharType="separate"/>
    </w:r>
    <w:r>
      <w:rPr>
        <w:rStyle w:val="10"/>
      </w:rPr>
      <w:t>13</w:t>
    </w:r>
    <w:r>
      <w:rPr>
        <w:rStyle w:val="10"/>
      </w:rPr>
      <w:fldChar w:fldCharType="end"/>
    </w:r>
  </w:p>
  <w:p>
    <w:pPr>
      <w:pStyle w:val="5"/>
      <w:shd w:val="clear" w:color="auto" w:fill="FFF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clear" w:color="auto" w:fill="FFF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clear" w:color="auto" w:fill="FFFFFF"/>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hd w:val="clear" w:color="auto" w:fill="FFF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295C0"/>
    <w:multiLevelType w:val="singleLevel"/>
    <w:tmpl w:val="565295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A2A4F"/>
    <w:rsid w:val="106F37D7"/>
    <w:rsid w:val="22EB4B83"/>
    <w:rsid w:val="24FD0B2C"/>
    <w:rsid w:val="2CC10639"/>
    <w:rsid w:val="2D4E14CA"/>
    <w:rsid w:val="2EF05088"/>
    <w:rsid w:val="38193884"/>
    <w:rsid w:val="51900B1A"/>
    <w:rsid w:val="5D4B5E2C"/>
    <w:rsid w:val="5FFA2A4F"/>
    <w:rsid w:val="60A05477"/>
    <w:rsid w:val="71EF44C0"/>
    <w:rsid w:val="7B9F1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line="415" w:lineRule="auto"/>
      <w:outlineLvl w:val="2"/>
    </w:pPr>
    <w:rPr>
      <w:b/>
      <w:bCs/>
      <w:sz w:val="32"/>
      <w:szCs w:val="32"/>
    </w:rPr>
  </w:style>
  <w:style w:type="character" w:default="1" w:styleId="9">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cs="黑体"/>
      <w:color w:val="000000"/>
      <w:szCs w:val="22"/>
    </w:r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2021-03-29T02:42:00Z</dcterms:created>
  <dc:creator>LJJ</dc:creator>
  <cp:lastModifiedBy>LJJ</cp:lastModifiedBy>
  <cp:lastPrinted>2021-03-30T08:29:00Z</cp:lastPrinted>
  <dcterms:modified xsi:type="dcterms:W3CDTF">2021-03-30T08:56:34Z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