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  <w:r>
        <w:rPr>
          <w:rFonts w:hint="eastAsia" w:ascii="仿宋_GB2312" w:eastAsia="仿宋_GB2312"/>
          <w:color w:val="FF0000"/>
          <w:sz w:val="28"/>
          <w:szCs w:val="28"/>
        </w:rPr>
        <w:t>(请提交</w:t>
      </w: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两</w:t>
      </w:r>
      <w:r>
        <w:rPr>
          <w:rFonts w:hint="eastAsia" w:ascii="仿宋_GB2312" w:eastAsia="仿宋_GB2312"/>
          <w:color w:val="FF0000"/>
          <w:sz w:val="28"/>
          <w:szCs w:val="28"/>
        </w:rPr>
        <w:t>份)</w:t>
      </w: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w w:val="99"/>
          <w:sz w:val="32"/>
          <w:szCs w:val="32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ind w:left="103" w:right="9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宜昌市水路交通综合执法支队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2021年公务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巡逻艇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维修保养服务项目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1" w:right="8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竞争性谈判响应文件</w:t>
      </w:r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Arial" w:eastAsia="仿宋_GB2312" w:cs="Arial"/>
          <w:b/>
          <w:spacing w:val="-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sz w:val="30"/>
          <w:szCs w:val="30"/>
        </w:rPr>
        <w:t>年</w:t>
      </w:r>
      <w:r>
        <w:rPr>
          <w:rFonts w:hint="eastAsia" w:ascii="仿宋_GB2312" w:hAnsi="宋体" w:eastAsia="仿宋_GB2312" w:cs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  <w:lang w:eastAsia="zh-CN"/>
        </w:rPr>
        <w:t>谈判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</w:p>
    <w:p>
      <w:pPr>
        <w:spacing w:line="460" w:lineRule="exact"/>
        <w:ind w:firstLine="980" w:firstLineChars="3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有效的供应商</w:t>
      </w:r>
      <w:r>
        <w:rPr>
          <w:rFonts w:hint="eastAsia" w:ascii="仿宋_GB2312" w:hAnsi="宋体" w:eastAsia="仿宋_GB2312"/>
          <w:sz w:val="28"/>
          <w:szCs w:val="28"/>
        </w:rPr>
        <w:t>资质证明复印件（加盖公章）</w:t>
      </w:r>
    </w:p>
    <w:p>
      <w:pPr>
        <w:spacing w:line="46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spacing w:line="460" w:lineRule="exact"/>
        <w:rPr>
          <w:rFonts w:hint="eastAsia" w:ascii="方正小标宋简体" w:hAnsi="宋体" w:eastAsia="方正小标宋简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谈判响应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函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水路交通综合执法支队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2021年公务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巡逻艇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维修保养服务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项目政府采购的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邀请，我方（姓名和职务）经正式授权并代表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供应商（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</w:rPr>
        <w:t>响应函；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2、报价表；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3、法定代表人授权书；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4、资格证明文件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5、其他文件。</w:t>
      </w:r>
    </w:p>
    <w:p>
      <w:pPr>
        <w:spacing w:line="4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谈判</w:t>
      </w:r>
      <w:r>
        <w:rPr>
          <w:rFonts w:hint="eastAsia" w:ascii="仿宋_GB2312" w:hAnsi="宋体" w:eastAsia="仿宋_GB2312" w:cs="宋体"/>
          <w:sz w:val="28"/>
          <w:szCs w:val="28"/>
        </w:rPr>
        <w:t>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sz w:val="28"/>
          <w:szCs w:val="28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left="1679" w:leftChars="133" w:hanging="1400" w:hangingChars="500"/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  <w:lang w:eastAsia="zh-CN"/>
        </w:rPr>
        <w:t>单位名称（盖章）：</w:t>
      </w:r>
    </w:p>
    <w:p>
      <w:pPr>
        <w:tabs>
          <w:tab w:val="left" w:pos="540"/>
        </w:tabs>
        <w:ind w:left="1679" w:leftChars="133" w:hanging="1400" w:hangingChars="500"/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none"/>
          <w:lang w:eastAsia="zh-CN"/>
        </w:rPr>
        <w:t>宜昌市水路交通综合执法支队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2021年公务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巡逻艇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val="en-US" w:eastAsia="zh-CN"/>
        </w:rPr>
        <w:t>维修保养服务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项目</w:t>
      </w:r>
    </w:p>
    <w:tbl>
      <w:tblPr>
        <w:tblStyle w:val="4"/>
        <w:tblW w:w="99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99"/>
        <w:gridCol w:w="1004"/>
        <w:gridCol w:w="1005"/>
        <w:gridCol w:w="1004"/>
        <w:gridCol w:w="837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名   称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运政56修理项目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坞修工程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船舶上下船坞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玻璃钢船体，必须上船坞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在坞费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天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船体清洗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海水系统检修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艉系修理，艉轴上车床检测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电器及线路检修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轮机修理工程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主机、付、齿轮箱保养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配件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五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检验资料费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海巡0130修理项目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主机、付机保养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七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海巡0120修理项目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主机、付机保养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220" w:lineRule="atLeast"/>
      </w:pPr>
    </w:p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382" w:lineRule="exact"/>
        <w:ind w:right="-82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水路交通综合执法支队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采购活动的</w:t>
      </w:r>
      <w:r>
        <w:rPr>
          <w:rFonts w:hint="eastAsia" w:ascii="仿宋_GB2312" w:eastAsia="仿宋_GB2312"/>
          <w:sz w:val="32"/>
          <w:szCs w:val="32"/>
          <w:lang w:eastAsia="zh-CN"/>
        </w:rPr>
        <w:t>谈判</w:t>
      </w:r>
      <w:r>
        <w:rPr>
          <w:rFonts w:hint="eastAsia" w:ascii="仿宋_GB2312" w:eastAsia="仿宋_GB2312"/>
          <w:sz w:val="32"/>
          <w:szCs w:val="32"/>
        </w:rPr>
        <w:t>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tabs>
          <w:tab w:val="left" w:pos="0"/>
        </w:tabs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035A"/>
    <w:rsid w:val="23A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2021-06-07T07:07:00Z</dcterms:created>
  <dc:creator>NTKO</dc:creator>
  <cp:lastModifiedBy>NTKO</cp:lastModifiedBy>
  <dcterms:modified xsi:type="dcterms:W3CDTF">2021-06-07T07:07:39Z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