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35622">
        <w:tc>
          <w:tcPr>
            <w:tcW w:w="509" w:type="dxa"/>
          </w:tcPr>
          <w:p w:rsidR="00A35622" w:rsidRDefault="00EF693F">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35622" w:rsidRDefault="00EF693F">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A35622">
        <w:tc>
          <w:tcPr>
            <w:tcW w:w="509" w:type="dxa"/>
          </w:tcPr>
          <w:p w:rsidR="00A35622" w:rsidRDefault="00EF693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35622" w:rsidRDefault="00EF693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A35622">
        <w:tc>
          <w:tcPr>
            <w:tcW w:w="6407" w:type="dxa"/>
          </w:tcPr>
          <w:p w:rsidR="00A35622" w:rsidRDefault="00EF693F">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4205</w:t>
            </w:r>
            <w:r>
              <w:fldChar w:fldCharType="end"/>
            </w:r>
            <w:bookmarkEnd w:id="3"/>
          </w:p>
        </w:tc>
      </w:tr>
    </w:tbl>
    <w:p w:rsidR="00A35622" w:rsidRDefault="00EF693F">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宜昌市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A35622" w:rsidRDefault="00EF693F">
      <w:pPr>
        <w:pStyle w:val="afffffffffb"/>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4205/T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A35622" w:rsidRDefault="00EF693F">
      <w:pPr>
        <w:pStyle w:val="afffffffffc"/>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A35622" w:rsidRDefault="00EF693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rsidR="00A35622" w:rsidRDefault="00A35622">
      <w:pPr>
        <w:pStyle w:val="affff9"/>
        <w:framePr w:w="9639" w:h="6976" w:hRule="exact" w:hSpace="0" w:vSpace="0" w:wrap="around" w:hAnchor="page" w:y="6408"/>
        <w:jc w:val="center"/>
        <w:rPr>
          <w:rFonts w:ascii="黑体" w:eastAsia="黑体" w:hAnsi="黑体"/>
          <w:b w:val="0"/>
          <w:bCs w:val="0"/>
          <w:w w:val="100"/>
        </w:rPr>
      </w:pPr>
    </w:p>
    <w:p w:rsidR="00A35622" w:rsidRDefault="00EF693F">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宜昌市幼儿园食堂管理规范</w:t>
      </w:r>
      <w:r>
        <w:fldChar w:fldCharType="end"/>
      </w:r>
      <w:bookmarkEnd w:id="9"/>
    </w:p>
    <w:p w:rsidR="00A35622" w:rsidRDefault="00A35622">
      <w:pPr>
        <w:framePr w:w="9639" w:h="6974" w:hRule="exact" w:wrap="around" w:vAnchor="page" w:hAnchor="page" w:x="1419" w:y="6408" w:anchorLock="1"/>
        <w:ind w:left="-1418"/>
      </w:pPr>
    </w:p>
    <w:p w:rsidR="00A35622" w:rsidRDefault="00EF693F">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A35622" w:rsidRDefault="00A35622">
      <w:pPr>
        <w:framePr w:w="9639" w:h="6974" w:hRule="exact" w:wrap="around" w:vAnchor="page" w:hAnchor="page" w:x="1419" w:y="6408" w:anchorLock="1"/>
        <w:spacing w:line="760" w:lineRule="exact"/>
        <w:ind w:left="-1418"/>
      </w:pPr>
    </w:p>
    <w:p w:rsidR="00A35622" w:rsidRDefault="00A35622">
      <w:pPr>
        <w:pStyle w:val="afffffff1"/>
        <w:framePr w:w="9639" w:h="6974" w:hRule="exact" w:wrap="around" w:vAnchor="page" w:hAnchor="page" w:x="1419" w:y="6408" w:anchorLock="1"/>
        <w:textAlignment w:val="bottom"/>
        <w:rPr>
          <w:rFonts w:eastAsia="黑体"/>
          <w:szCs w:val="28"/>
        </w:rPr>
      </w:pPr>
    </w:p>
    <w:p w:rsidR="00A35622" w:rsidRDefault="00EF693F">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D4D57">
        <w:rPr>
          <w:sz w:val="24"/>
          <w:szCs w:val="28"/>
        </w:rPr>
      </w:r>
      <w:r w:rsidR="000D4D57">
        <w:rPr>
          <w:sz w:val="24"/>
          <w:szCs w:val="28"/>
        </w:rPr>
        <w:fldChar w:fldCharType="separate"/>
      </w:r>
      <w:r>
        <w:rPr>
          <w:sz w:val="24"/>
          <w:szCs w:val="28"/>
        </w:rPr>
        <w:fldChar w:fldCharType="end"/>
      </w:r>
      <w:bookmarkEnd w:id="11"/>
    </w:p>
    <w:p w:rsidR="00A35622" w:rsidRDefault="00EF693F">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A35622" w:rsidRDefault="00EF693F">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D4D57">
        <w:rPr>
          <w:b/>
          <w:sz w:val="21"/>
          <w:szCs w:val="28"/>
        </w:rPr>
      </w:r>
      <w:r w:rsidR="000D4D57">
        <w:rPr>
          <w:b/>
          <w:sz w:val="21"/>
          <w:szCs w:val="28"/>
        </w:rPr>
        <w:fldChar w:fldCharType="separate"/>
      </w:r>
      <w:r>
        <w:rPr>
          <w:b/>
          <w:sz w:val="21"/>
          <w:szCs w:val="28"/>
        </w:rPr>
        <w:fldChar w:fldCharType="end"/>
      </w:r>
      <w:bookmarkEnd w:id="13"/>
    </w:p>
    <w:p w:rsidR="00A35622" w:rsidRDefault="00EF693F">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A35622" w:rsidRDefault="00EF693F">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A35622" w:rsidRDefault="00EF693F">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宜昌市市场监督管理局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35622" w:rsidRDefault="00EF693F">
      <w:pPr>
        <w:rPr>
          <w:rFonts w:ascii="宋体" w:hAnsi="宋体"/>
          <w:sz w:val="28"/>
          <w:szCs w:val="28"/>
        </w:rPr>
        <w:sectPr w:rsidR="00A3562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rsidR="00A35622" w:rsidRDefault="00EF693F">
      <w:pPr>
        <w:pStyle w:val="affffff3"/>
        <w:spacing w:after="468"/>
      </w:pPr>
      <w:bookmarkStart w:id="21" w:name="BookMark1"/>
      <w:r>
        <w:rPr>
          <w:rFonts w:hint="eastAsia"/>
          <w:spacing w:val="320"/>
        </w:rPr>
        <w:lastRenderedPageBreak/>
        <w:t>目</w:t>
      </w:r>
      <w:r>
        <w:rPr>
          <w:rFonts w:hint="eastAsia"/>
        </w:rPr>
        <w:t>次</w:t>
      </w:r>
    </w:p>
    <w:p w:rsidR="00424F61" w:rsidRDefault="00EF693F">
      <w:pPr>
        <w:pStyle w:val="10"/>
        <w:tabs>
          <w:tab w:val="right" w:leader="dot" w:pos="9344"/>
        </w:tabs>
        <w:rPr>
          <w:rFonts w:asciiTheme="minorHAnsi" w:eastAsiaTheme="minorEastAsia" w:hAnsiTheme="minorHAnsi" w:cstheme="minorBidi"/>
          <w:noProof/>
          <w:szCs w:val="22"/>
        </w:rPr>
      </w:pPr>
      <w:r>
        <w:fldChar w:fldCharType="begin"/>
      </w:r>
      <w:r>
        <w:instrText xml:space="preserve"> TOC \o "1-1" \h </w:instrText>
      </w:r>
      <w:r>
        <w:fldChar w:fldCharType="separate"/>
      </w:r>
      <w:hyperlink w:anchor="_Toc72499996" w:history="1">
        <w:r w:rsidR="00424F61" w:rsidRPr="003742CD">
          <w:rPr>
            <w:rStyle w:val="affff5"/>
            <w:rFonts w:hint="eastAsia"/>
            <w:noProof/>
            <w:spacing w:val="320"/>
          </w:rPr>
          <w:t>前</w:t>
        </w:r>
        <w:r w:rsidR="00424F61" w:rsidRPr="003742CD">
          <w:rPr>
            <w:rStyle w:val="affff5"/>
            <w:rFonts w:hint="eastAsia"/>
            <w:noProof/>
          </w:rPr>
          <w:t>言</w:t>
        </w:r>
        <w:r w:rsidR="00424F61">
          <w:rPr>
            <w:noProof/>
          </w:rPr>
          <w:tab/>
        </w:r>
        <w:r w:rsidR="00424F61">
          <w:rPr>
            <w:noProof/>
          </w:rPr>
          <w:fldChar w:fldCharType="begin"/>
        </w:r>
        <w:r w:rsidR="00424F61">
          <w:rPr>
            <w:noProof/>
          </w:rPr>
          <w:instrText xml:space="preserve"> PAGEREF _Toc72499996 \h </w:instrText>
        </w:r>
        <w:r w:rsidR="00424F61">
          <w:rPr>
            <w:noProof/>
          </w:rPr>
        </w:r>
        <w:r w:rsidR="00424F61">
          <w:rPr>
            <w:noProof/>
          </w:rPr>
          <w:fldChar w:fldCharType="separate"/>
        </w:r>
        <w:r w:rsidR="00424F61">
          <w:rPr>
            <w:noProof/>
          </w:rPr>
          <w:t>II</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499997" w:history="1">
        <w:r w:rsidR="00424F61" w:rsidRPr="003742CD">
          <w:rPr>
            <w:rStyle w:val="affff5"/>
            <w:noProof/>
          </w:rPr>
          <w:t>1</w:t>
        </w:r>
        <w:r w:rsidR="00424F61" w:rsidRPr="003742CD">
          <w:rPr>
            <w:rStyle w:val="affff5"/>
            <w:rFonts w:hint="eastAsia"/>
            <w:noProof/>
          </w:rPr>
          <w:t xml:space="preserve"> 范围</w:t>
        </w:r>
        <w:r w:rsidR="00424F61">
          <w:rPr>
            <w:noProof/>
          </w:rPr>
          <w:tab/>
        </w:r>
        <w:r w:rsidR="00424F61">
          <w:rPr>
            <w:noProof/>
          </w:rPr>
          <w:fldChar w:fldCharType="begin"/>
        </w:r>
        <w:r w:rsidR="00424F61">
          <w:rPr>
            <w:noProof/>
          </w:rPr>
          <w:instrText xml:space="preserve"> PAGEREF _Toc72499997 \h </w:instrText>
        </w:r>
        <w:r w:rsidR="00424F61">
          <w:rPr>
            <w:noProof/>
          </w:rPr>
        </w:r>
        <w:r w:rsidR="00424F61">
          <w:rPr>
            <w:noProof/>
          </w:rPr>
          <w:fldChar w:fldCharType="separate"/>
        </w:r>
        <w:r w:rsidR="00424F61">
          <w:rPr>
            <w:noProof/>
          </w:rPr>
          <w:t>1</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499998" w:history="1">
        <w:r w:rsidR="00424F61" w:rsidRPr="003742CD">
          <w:rPr>
            <w:rStyle w:val="affff5"/>
            <w:noProof/>
          </w:rPr>
          <w:t>2</w:t>
        </w:r>
        <w:r w:rsidR="00424F61" w:rsidRPr="003742CD">
          <w:rPr>
            <w:rStyle w:val="affff5"/>
            <w:rFonts w:hint="eastAsia"/>
            <w:noProof/>
          </w:rPr>
          <w:t xml:space="preserve"> 规范性引用文件</w:t>
        </w:r>
        <w:r w:rsidR="00424F61">
          <w:rPr>
            <w:noProof/>
          </w:rPr>
          <w:tab/>
        </w:r>
        <w:r w:rsidR="00424F61">
          <w:rPr>
            <w:noProof/>
          </w:rPr>
          <w:fldChar w:fldCharType="begin"/>
        </w:r>
        <w:r w:rsidR="00424F61">
          <w:rPr>
            <w:noProof/>
          </w:rPr>
          <w:instrText xml:space="preserve"> PAGEREF _Toc72499998 \h </w:instrText>
        </w:r>
        <w:r w:rsidR="00424F61">
          <w:rPr>
            <w:noProof/>
          </w:rPr>
        </w:r>
        <w:r w:rsidR="00424F61">
          <w:rPr>
            <w:noProof/>
          </w:rPr>
          <w:fldChar w:fldCharType="separate"/>
        </w:r>
        <w:r w:rsidR="00424F61">
          <w:rPr>
            <w:noProof/>
          </w:rPr>
          <w:t>1</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499999" w:history="1">
        <w:r w:rsidR="00424F61" w:rsidRPr="003742CD">
          <w:rPr>
            <w:rStyle w:val="affff5"/>
            <w:noProof/>
          </w:rPr>
          <w:t>3</w:t>
        </w:r>
        <w:r w:rsidR="00424F61" w:rsidRPr="003742CD">
          <w:rPr>
            <w:rStyle w:val="affff5"/>
            <w:rFonts w:hint="eastAsia"/>
            <w:noProof/>
          </w:rPr>
          <w:t xml:space="preserve"> 术语和定义</w:t>
        </w:r>
        <w:r w:rsidR="00424F61">
          <w:rPr>
            <w:noProof/>
          </w:rPr>
          <w:tab/>
        </w:r>
        <w:r w:rsidR="00424F61">
          <w:rPr>
            <w:noProof/>
          </w:rPr>
          <w:fldChar w:fldCharType="begin"/>
        </w:r>
        <w:r w:rsidR="00424F61">
          <w:rPr>
            <w:noProof/>
          </w:rPr>
          <w:instrText xml:space="preserve"> PAGEREF _Toc72499999 \h </w:instrText>
        </w:r>
        <w:r w:rsidR="00424F61">
          <w:rPr>
            <w:noProof/>
          </w:rPr>
        </w:r>
        <w:r w:rsidR="00424F61">
          <w:rPr>
            <w:noProof/>
          </w:rPr>
          <w:fldChar w:fldCharType="separate"/>
        </w:r>
        <w:r w:rsidR="00424F61">
          <w:rPr>
            <w:noProof/>
          </w:rPr>
          <w:t>1</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0" w:history="1">
        <w:r w:rsidR="00424F61" w:rsidRPr="003742CD">
          <w:rPr>
            <w:rStyle w:val="affff5"/>
            <w:noProof/>
          </w:rPr>
          <w:t>4</w:t>
        </w:r>
        <w:r w:rsidR="00424F61" w:rsidRPr="003742CD">
          <w:rPr>
            <w:rStyle w:val="affff5"/>
            <w:rFonts w:hint="eastAsia"/>
            <w:noProof/>
          </w:rPr>
          <w:t xml:space="preserve"> 基本要求</w:t>
        </w:r>
        <w:r w:rsidR="00424F61">
          <w:rPr>
            <w:noProof/>
          </w:rPr>
          <w:tab/>
        </w:r>
        <w:r w:rsidR="00424F61">
          <w:rPr>
            <w:noProof/>
          </w:rPr>
          <w:fldChar w:fldCharType="begin"/>
        </w:r>
        <w:r w:rsidR="00424F61">
          <w:rPr>
            <w:noProof/>
          </w:rPr>
          <w:instrText xml:space="preserve"> PAGEREF _Toc72500000 \h </w:instrText>
        </w:r>
        <w:r w:rsidR="00424F61">
          <w:rPr>
            <w:noProof/>
          </w:rPr>
        </w:r>
        <w:r w:rsidR="00424F61">
          <w:rPr>
            <w:noProof/>
          </w:rPr>
          <w:fldChar w:fldCharType="separate"/>
        </w:r>
        <w:r w:rsidR="00424F61">
          <w:rPr>
            <w:noProof/>
          </w:rPr>
          <w:t>2</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1" w:history="1">
        <w:r w:rsidR="00424F61" w:rsidRPr="003742CD">
          <w:rPr>
            <w:rStyle w:val="affff5"/>
            <w:noProof/>
          </w:rPr>
          <w:t>5</w:t>
        </w:r>
        <w:r w:rsidR="00424F61" w:rsidRPr="003742CD">
          <w:rPr>
            <w:rStyle w:val="affff5"/>
            <w:rFonts w:hint="eastAsia"/>
            <w:noProof/>
          </w:rPr>
          <w:t xml:space="preserve"> 日常管理</w:t>
        </w:r>
        <w:r w:rsidR="00424F61">
          <w:rPr>
            <w:noProof/>
          </w:rPr>
          <w:tab/>
        </w:r>
        <w:r w:rsidR="00424F61">
          <w:rPr>
            <w:noProof/>
          </w:rPr>
          <w:fldChar w:fldCharType="begin"/>
        </w:r>
        <w:r w:rsidR="00424F61">
          <w:rPr>
            <w:noProof/>
          </w:rPr>
          <w:instrText xml:space="preserve"> PAGEREF _Toc72500001 \h </w:instrText>
        </w:r>
        <w:r w:rsidR="00424F61">
          <w:rPr>
            <w:noProof/>
          </w:rPr>
        </w:r>
        <w:r w:rsidR="00424F61">
          <w:rPr>
            <w:noProof/>
          </w:rPr>
          <w:fldChar w:fldCharType="separate"/>
        </w:r>
        <w:r w:rsidR="00424F61">
          <w:rPr>
            <w:noProof/>
          </w:rPr>
          <w:t>3</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2" w:history="1">
        <w:r w:rsidR="00424F61" w:rsidRPr="003742CD">
          <w:rPr>
            <w:rStyle w:val="affff5"/>
            <w:noProof/>
          </w:rPr>
          <w:t>6</w:t>
        </w:r>
        <w:r w:rsidR="00424F61" w:rsidRPr="003742CD">
          <w:rPr>
            <w:rStyle w:val="affff5"/>
            <w:rFonts w:hint="eastAsia"/>
            <w:noProof/>
          </w:rPr>
          <w:t xml:space="preserve"> 食品安全关键风险点控制</w:t>
        </w:r>
        <w:r w:rsidR="00424F61">
          <w:rPr>
            <w:noProof/>
          </w:rPr>
          <w:tab/>
        </w:r>
        <w:r w:rsidR="00424F61">
          <w:rPr>
            <w:noProof/>
          </w:rPr>
          <w:fldChar w:fldCharType="begin"/>
        </w:r>
        <w:r w:rsidR="00424F61">
          <w:rPr>
            <w:noProof/>
          </w:rPr>
          <w:instrText xml:space="preserve"> PAGEREF _Toc72500002 \h </w:instrText>
        </w:r>
        <w:r w:rsidR="00424F61">
          <w:rPr>
            <w:noProof/>
          </w:rPr>
        </w:r>
        <w:r w:rsidR="00424F61">
          <w:rPr>
            <w:noProof/>
          </w:rPr>
          <w:fldChar w:fldCharType="separate"/>
        </w:r>
        <w:r w:rsidR="00424F61">
          <w:rPr>
            <w:noProof/>
          </w:rPr>
          <w:t>5</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3" w:history="1">
        <w:r w:rsidR="00424F61" w:rsidRPr="003742CD">
          <w:rPr>
            <w:rStyle w:val="affff5"/>
            <w:noProof/>
          </w:rPr>
          <w:t>7</w:t>
        </w:r>
        <w:r w:rsidR="00424F61" w:rsidRPr="003742CD">
          <w:rPr>
            <w:rStyle w:val="affff5"/>
            <w:rFonts w:hint="eastAsia"/>
            <w:noProof/>
          </w:rPr>
          <w:t xml:space="preserve"> 营养健康管理（此部分征求卫健等专业部门后再次修订）</w:t>
        </w:r>
        <w:r w:rsidR="00424F61">
          <w:rPr>
            <w:noProof/>
          </w:rPr>
          <w:tab/>
        </w:r>
        <w:r w:rsidR="00424F61">
          <w:rPr>
            <w:noProof/>
          </w:rPr>
          <w:fldChar w:fldCharType="begin"/>
        </w:r>
        <w:r w:rsidR="00424F61">
          <w:rPr>
            <w:noProof/>
          </w:rPr>
          <w:instrText xml:space="preserve"> PAGEREF _Toc72500003 \h </w:instrText>
        </w:r>
        <w:r w:rsidR="00424F61">
          <w:rPr>
            <w:noProof/>
          </w:rPr>
        </w:r>
        <w:r w:rsidR="00424F61">
          <w:rPr>
            <w:noProof/>
          </w:rPr>
          <w:fldChar w:fldCharType="separate"/>
        </w:r>
        <w:r w:rsidR="00424F61">
          <w:rPr>
            <w:noProof/>
          </w:rPr>
          <w:t>8</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4" w:history="1">
        <w:r w:rsidR="00424F61" w:rsidRPr="003742CD">
          <w:rPr>
            <w:rStyle w:val="affff5"/>
            <w:noProof/>
          </w:rPr>
          <w:t>8</w:t>
        </w:r>
        <w:r w:rsidR="00424F61" w:rsidRPr="003742CD">
          <w:rPr>
            <w:rStyle w:val="affff5"/>
            <w:rFonts w:hint="eastAsia"/>
            <w:noProof/>
          </w:rPr>
          <w:t xml:space="preserve"> 应急处置</w:t>
        </w:r>
        <w:r w:rsidR="00424F61">
          <w:rPr>
            <w:noProof/>
          </w:rPr>
          <w:tab/>
        </w:r>
        <w:r w:rsidR="00424F61">
          <w:rPr>
            <w:noProof/>
          </w:rPr>
          <w:fldChar w:fldCharType="begin"/>
        </w:r>
        <w:r w:rsidR="00424F61">
          <w:rPr>
            <w:noProof/>
          </w:rPr>
          <w:instrText xml:space="preserve"> PAGEREF _Toc72500004 \h </w:instrText>
        </w:r>
        <w:r w:rsidR="00424F61">
          <w:rPr>
            <w:noProof/>
          </w:rPr>
        </w:r>
        <w:r w:rsidR="00424F61">
          <w:rPr>
            <w:noProof/>
          </w:rPr>
          <w:fldChar w:fldCharType="separate"/>
        </w:r>
        <w:r w:rsidR="00424F61">
          <w:rPr>
            <w:noProof/>
          </w:rPr>
          <w:t>9</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5" w:history="1">
        <w:r w:rsidR="00424F61" w:rsidRPr="003742CD">
          <w:rPr>
            <w:rStyle w:val="affff5"/>
            <w:noProof/>
          </w:rPr>
          <w:t>9</w:t>
        </w:r>
        <w:r w:rsidR="00424F61" w:rsidRPr="003742CD">
          <w:rPr>
            <w:rStyle w:val="affff5"/>
            <w:rFonts w:hint="eastAsia"/>
            <w:noProof/>
          </w:rPr>
          <w:t xml:space="preserve"> 监督评价</w:t>
        </w:r>
        <w:r w:rsidR="00424F61">
          <w:rPr>
            <w:noProof/>
          </w:rPr>
          <w:tab/>
        </w:r>
        <w:r w:rsidR="00424F61">
          <w:rPr>
            <w:noProof/>
          </w:rPr>
          <w:fldChar w:fldCharType="begin"/>
        </w:r>
        <w:r w:rsidR="00424F61">
          <w:rPr>
            <w:noProof/>
          </w:rPr>
          <w:instrText xml:space="preserve"> PAGEREF _Toc72500005 \h </w:instrText>
        </w:r>
        <w:r w:rsidR="00424F61">
          <w:rPr>
            <w:noProof/>
          </w:rPr>
        </w:r>
        <w:r w:rsidR="00424F61">
          <w:rPr>
            <w:noProof/>
          </w:rPr>
          <w:fldChar w:fldCharType="separate"/>
        </w:r>
        <w:r w:rsidR="00424F61">
          <w:rPr>
            <w:noProof/>
          </w:rPr>
          <w:t>9</w:t>
        </w:r>
        <w:r w:rsidR="00424F61">
          <w:rPr>
            <w:noProof/>
          </w:rPr>
          <w:fldChar w:fldCharType="end"/>
        </w:r>
      </w:hyperlink>
    </w:p>
    <w:p w:rsidR="00424F61" w:rsidRDefault="000D4D57">
      <w:pPr>
        <w:pStyle w:val="10"/>
        <w:tabs>
          <w:tab w:val="right" w:leader="dot" w:pos="9344"/>
        </w:tabs>
        <w:rPr>
          <w:rFonts w:asciiTheme="minorHAnsi" w:eastAsiaTheme="minorEastAsia" w:hAnsiTheme="minorHAnsi" w:cstheme="minorBidi"/>
          <w:noProof/>
          <w:szCs w:val="22"/>
        </w:rPr>
      </w:pPr>
      <w:hyperlink w:anchor="_Toc72500006" w:history="1">
        <w:r w:rsidR="00424F61" w:rsidRPr="003742CD">
          <w:rPr>
            <w:rStyle w:val="affff5"/>
            <w:rFonts w:hint="eastAsia"/>
            <w:noProof/>
            <w:spacing w:val="105"/>
          </w:rPr>
          <w:t>参考文</w:t>
        </w:r>
        <w:r w:rsidR="00424F61" w:rsidRPr="003742CD">
          <w:rPr>
            <w:rStyle w:val="affff5"/>
            <w:rFonts w:hint="eastAsia"/>
            <w:noProof/>
          </w:rPr>
          <w:t>献</w:t>
        </w:r>
        <w:r w:rsidR="00424F61">
          <w:rPr>
            <w:noProof/>
          </w:rPr>
          <w:tab/>
        </w:r>
        <w:r w:rsidR="00424F61">
          <w:rPr>
            <w:noProof/>
          </w:rPr>
          <w:fldChar w:fldCharType="begin"/>
        </w:r>
        <w:r w:rsidR="00424F61">
          <w:rPr>
            <w:noProof/>
          </w:rPr>
          <w:instrText xml:space="preserve"> PAGEREF _Toc72500006 \h </w:instrText>
        </w:r>
        <w:r w:rsidR="00424F61">
          <w:rPr>
            <w:noProof/>
          </w:rPr>
        </w:r>
        <w:r w:rsidR="00424F61">
          <w:rPr>
            <w:noProof/>
          </w:rPr>
          <w:fldChar w:fldCharType="separate"/>
        </w:r>
        <w:r w:rsidR="00424F61">
          <w:rPr>
            <w:noProof/>
          </w:rPr>
          <w:t>11</w:t>
        </w:r>
        <w:r w:rsidR="00424F61">
          <w:rPr>
            <w:noProof/>
          </w:rPr>
          <w:fldChar w:fldCharType="end"/>
        </w:r>
      </w:hyperlink>
    </w:p>
    <w:p w:rsidR="00A35622" w:rsidRDefault="00EF693F">
      <w:pPr>
        <w:pStyle w:val="affffff3"/>
        <w:spacing w:after="468"/>
        <w:sectPr w:rsidR="00A35622">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type="lines" w:linePitch="312"/>
        </w:sectPr>
      </w:pPr>
      <w:r>
        <w:fldChar w:fldCharType="end"/>
      </w:r>
    </w:p>
    <w:p w:rsidR="00A35622" w:rsidRDefault="00EF693F">
      <w:pPr>
        <w:pStyle w:val="a6"/>
        <w:spacing w:after="468"/>
      </w:pPr>
      <w:bookmarkStart w:id="22" w:name="_Toc72499996"/>
      <w:bookmarkStart w:id="23" w:name="BookMark2"/>
      <w:bookmarkEnd w:id="21"/>
      <w:r>
        <w:rPr>
          <w:spacing w:val="320"/>
        </w:rPr>
        <w:lastRenderedPageBreak/>
        <w:t>前</w:t>
      </w:r>
      <w:r>
        <w:t>言</w:t>
      </w:r>
      <w:bookmarkEnd w:id="22"/>
    </w:p>
    <w:p w:rsidR="00A35622" w:rsidRDefault="00EF693F">
      <w:pPr>
        <w:pStyle w:val="affffe"/>
        <w:ind w:firstLine="420"/>
      </w:pPr>
      <w:r>
        <w:rPr>
          <w:rFonts w:hint="eastAsia"/>
        </w:rPr>
        <w:t>本文件按照GB/T 1.1—2020《标准化工作导则  第1部分：标准化文件的结构和起草规则》的规定起草。</w:t>
      </w:r>
    </w:p>
    <w:p w:rsidR="00A35622" w:rsidRDefault="00EF693F">
      <w:pPr>
        <w:pStyle w:val="affffe"/>
        <w:ind w:firstLine="420"/>
      </w:pPr>
      <w:r>
        <w:rPr>
          <w:rFonts w:hint="eastAsia"/>
        </w:rPr>
        <w:t>请注意本文件的某些内容可能涉及专利。本文件的发布机构不承担识别专利的责任。</w:t>
      </w:r>
    </w:p>
    <w:p w:rsidR="00A35622" w:rsidRDefault="00EF693F">
      <w:pPr>
        <w:pStyle w:val="affffe"/>
        <w:ind w:firstLine="420"/>
      </w:pPr>
      <w:r>
        <w:rPr>
          <w:rFonts w:hint="eastAsia"/>
        </w:rPr>
        <w:t>本文件由宜昌市昌市教育局提出并归口。</w:t>
      </w:r>
    </w:p>
    <w:p w:rsidR="00A35622" w:rsidRDefault="00EF693F">
      <w:pPr>
        <w:pStyle w:val="affffe"/>
        <w:ind w:firstLine="420"/>
      </w:pPr>
      <w:r>
        <w:rPr>
          <w:rFonts w:hint="eastAsia"/>
        </w:rPr>
        <w:t>本文件起草单位：</w:t>
      </w:r>
    </w:p>
    <w:p w:rsidR="00A35622" w:rsidRDefault="00EF693F">
      <w:pPr>
        <w:pStyle w:val="affffe"/>
        <w:ind w:firstLine="420"/>
      </w:pPr>
      <w:r>
        <w:rPr>
          <w:rFonts w:hint="eastAsia"/>
        </w:rPr>
        <w:t>本文件主要起草人：</w:t>
      </w:r>
    </w:p>
    <w:p w:rsidR="00A35622" w:rsidRDefault="00EF693F">
      <w:pPr>
        <w:pStyle w:val="affffe"/>
        <w:ind w:firstLine="420"/>
      </w:pPr>
      <w:r>
        <w:rPr>
          <w:rFonts w:hint="eastAsia"/>
        </w:rPr>
        <w:t>本文件实施应用中的疑问或对本文件的有关修改意见或建议，请反馈至宜昌市教育局后勤办，联系电话：0717-，邮箱：；或反馈至宜昌市，联系电话：0717-，邮箱</w:t>
      </w:r>
    </w:p>
    <w:p w:rsidR="00A35622" w:rsidRDefault="00A35622">
      <w:pPr>
        <w:pStyle w:val="affffe"/>
        <w:ind w:firstLine="420"/>
      </w:pPr>
    </w:p>
    <w:p w:rsidR="00A35622" w:rsidRDefault="00A35622">
      <w:pPr>
        <w:pStyle w:val="affffe"/>
        <w:ind w:firstLine="420"/>
      </w:pPr>
    </w:p>
    <w:p w:rsidR="00A35622" w:rsidRDefault="00A35622">
      <w:pPr>
        <w:pStyle w:val="affffe"/>
        <w:ind w:firstLine="420"/>
      </w:pPr>
    </w:p>
    <w:p w:rsidR="00A35622" w:rsidRDefault="00A35622">
      <w:pPr>
        <w:pStyle w:val="affffe"/>
        <w:ind w:firstLine="420"/>
      </w:pPr>
    </w:p>
    <w:p w:rsidR="00A35622" w:rsidRDefault="00A35622">
      <w:pPr>
        <w:pStyle w:val="affffe"/>
        <w:ind w:firstLine="420"/>
        <w:sectPr w:rsidR="00A35622">
          <w:pgSz w:w="11906" w:h="16838"/>
          <w:pgMar w:top="567" w:right="1134" w:bottom="1134" w:left="1134" w:header="1418" w:footer="1134" w:gutter="284"/>
          <w:pgNumType w:fmt="upperRoman"/>
          <w:cols w:space="425"/>
          <w:formProt w:val="0"/>
          <w:docGrid w:type="lines" w:linePitch="312"/>
        </w:sectPr>
      </w:pPr>
    </w:p>
    <w:p w:rsidR="00A35622" w:rsidRDefault="00A35622">
      <w:pPr>
        <w:spacing w:line="20" w:lineRule="exact"/>
        <w:jc w:val="center"/>
        <w:rPr>
          <w:rFonts w:ascii="黑体" w:eastAsia="黑体" w:hAnsi="黑体"/>
          <w:sz w:val="32"/>
          <w:szCs w:val="32"/>
        </w:rPr>
      </w:pPr>
      <w:bookmarkStart w:id="24" w:name="BookMark4"/>
      <w:bookmarkEnd w:id="23"/>
    </w:p>
    <w:p w:rsidR="00A35622" w:rsidRDefault="00A35622">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8DB9A274692640A9A029A2C31C547C52"/>
        </w:placeholder>
      </w:sdtPr>
      <w:sdtEndPr/>
      <w:sdtContent>
        <w:p w:rsidR="00A35622" w:rsidRDefault="00EF693F">
          <w:pPr>
            <w:pStyle w:val="afffffffff1"/>
            <w:spacing w:beforeLines="100" w:before="312" w:afterLines="220" w:after="686"/>
          </w:pPr>
          <w:r>
            <w:rPr>
              <w:rFonts w:hint="eastAsia"/>
            </w:rPr>
            <w:t>宜昌市幼儿园食堂管理规范</w:t>
          </w:r>
        </w:p>
      </w:sdtContent>
    </w:sdt>
    <w:p w:rsidR="00A35622" w:rsidRDefault="00EF693F">
      <w:pPr>
        <w:pStyle w:val="affc"/>
        <w:spacing w:before="312" w:after="312"/>
      </w:pPr>
      <w:bookmarkStart w:id="26" w:name="_Toc24884218"/>
      <w:bookmarkStart w:id="27" w:name="_Toc26718930"/>
      <w:bookmarkStart w:id="28" w:name="_Toc17233333"/>
      <w:bookmarkStart w:id="29" w:name="_Toc24884211"/>
      <w:bookmarkStart w:id="30" w:name="_Toc17233325"/>
      <w:bookmarkStart w:id="31" w:name="_Toc26986771"/>
      <w:bookmarkStart w:id="32" w:name="_Toc26986530"/>
      <w:bookmarkStart w:id="33" w:name="_Toc26648465"/>
      <w:bookmarkStart w:id="34" w:name="_Toc72499997"/>
      <w:bookmarkEnd w:id="25"/>
      <w:r>
        <w:rPr>
          <w:rFonts w:hint="eastAsia"/>
        </w:rPr>
        <w:t>范围</w:t>
      </w:r>
      <w:bookmarkEnd w:id="26"/>
      <w:bookmarkEnd w:id="27"/>
      <w:bookmarkEnd w:id="28"/>
      <w:bookmarkEnd w:id="29"/>
      <w:bookmarkEnd w:id="30"/>
      <w:bookmarkEnd w:id="31"/>
      <w:bookmarkEnd w:id="32"/>
      <w:bookmarkEnd w:id="33"/>
      <w:bookmarkEnd w:id="34"/>
    </w:p>
    <w:p w:rsidR="00A35622" w:rsidRDefault="00EF693F">
      <w:pPr>
        <w:pStyle w:val="affffe"/>
        <w:ind w:firstLine="420"/>
        <w:rPr>
          <w:szCs w:val="22"/>
        </w:rPr>
      </w:pPr>
      <w:bookmarkStart w:id="35" w:name="_Toc17233334"/>
      <w:bookmarkStart w:id="36" w:name="_Toc24884219"/>
      <w:bookmarkStart w:id="37" w:name="_Toc17233326"/>
      <w:bookmarkStart w:id="38" w:name="_Toc26648466"/>
      <w:bookmarkStart w:id="39" w:name="_Toc24884212"/>
      <w:r>
        <w:rPr>
          <w:rFonts w:hint="eastAsia"/>
          <w:szCs w:val="22"/>
        </w:rPr>
        <w:t>本文件规定了幼儿园食堂的建设与管理、食品安全和营养健康管理的要求，包括基本要求、食堂管理、食品安全关键风险点控制、营养健康管理、应急处置和监督评价。</w:t>
      </w:r>
    </w:p>
    <w:p w:rsidR="00A35622" w:rsidRDefault="00EF693F">
      <w:pPr>
        <w:pStyle w:val="affffe"/>
        <w:ind w:firstLine="420"/>
      </w:pPr>
      <w:r>
        <w:rPr>
          <w:rFonts w:hint="eastAsia"/>
          <w:szCs w:val="22"/>
        </w:rPr>
        <w:t>本文件适用于宜昌市行政区划内</w:t>
      </w:r>
      <w:r>
        <w:rPr>
          <w:rFonts w:hint="eastAsia"/>
        </w:rPr>
        <w:t>各级人民政府和社会力量举办的</w:t>
      </w:r>
      <w:r>
        <w:t>幼儿园食堂</w:t>
      </w:r>
      <w:r>
        <w:rPr>
          <w:rFonts w:hint="eastAsia"/>
        </w:rPr>
        <w:t>。</w:t>
      </w:r>
    </w:p>
    <w:p w:rsidR="00A35622" w:rsidRDefault="00EF693F">
      <w:pPr>
        <w:pStyle w:val="affc"/>
        <w:spacing w:before="312" w:after="312"/>
      </w:pPr>
      <w:bookmarkStart w:id="40" w:name="_Toc26986772"/>
      <w:bookmarkStart w:id="41" w:name="_Toc26718931"/>
      <w:bookmarkStart w:id="42" w:name="_Toc26986531"/>
      <w:bookmarkStart w:id="43" w:name="_Toc72499998"/>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1E17B1E703A34A29AF2B733AE119A9C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35622" w:rsidRDefault="00EF693F">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35622" w:rsidRDefault="00EF693F">
      <w:pPr>
        <w:pStyle w:val="affffe"/>
        <w:ind w:firstLine="420"/>
      </w:pPr>
      <w:r>
        <w:rPr>
          <w:rFonts w:hint="eastAsia"/>
        </w:rPr>
        <w:t>GB 2760</w:t>
      </w:r>
      <w:r>
        <w:t xml:space="preserve">  </w:t>
      </w:r>
      <w:r>
        <w:rPr>
          <w:rFonts w:hint="eastAsia"/>
        </w:rPr>
        <w:t>食品安全国家标准</w:t>
      </w:r>
      <w:r>
        <w:t xml:space="preserve"> </w:t>
      </w:r>
      <w:r>
        <w:rPr>
          <w:rFonts w:hint="eastAsia"/>
        </w:rPr>
        <w:t>食品添加剂使用标准</w:t>
      </w:r>
    </w:p>
    <w:p w:rsidR="00A35622" w:rsidRDefault="00EF693F">
      <w:pPr>
        <w:pStyle w:val="affffe"/>
        <w:ind w:firstLine="420"/>
      </w:pPr>
      <w:r>
        <w:rPr>
          <w:rFonts w:hint="eastAsia"/>
        </w:rPr>
        <w:t>GB 2894</w:t>
      </w:r>
      <w:r>
        <w:t xml:space="preserve">  </w:t>
      </w:r>
      <w:r>
        <w:rPr>
          <w:rFonts w:hint="eastAsia"/>
        </w:rPr>
        <w:t>安全标志及其使用导则</w:t>
      </w:r>
    </w:p>
    <w:p w:rsidR="00A35622" w:rsidRDefault="00EF693F">
      <w:pPr>
        <w:pStyle w:val="affffe"/>
        <w:ind w:firstLine="420"/>
      </w:pPr>
      <w:r>
        <w:rPr>
          <w:rFonts w:hint="eastAsia"/>
        </w:rPr>
        <w:t>GB 5749</w:t>
      </w:r>
      <w:r>
        <w:t xml:space="preserve">  </w:t>
      </w:r>
      <w:r>
        <w:rPr>
          <w:rFonts w:hint="eastAsia"/>
        </w:rPr>
        <w:t>生活饮用水卫生标准</w:t>
      </w:r>
    </w:p>
    <w:p w:rsidR="00A35622" w:rsidRDefault="00EF693F">
      <w:pPr>
        <w:pStyle w:val="affffe"/>
        <w:ind w:firstLine="420"/>
      </w:pPr>
      <w:r>
        <w:rPr>
          <w:rFonts w:hint="eastAsia"/>
        </w:rPr>
        <w:t>GB 13495.1</w:t>
      </w:r>
      <w:r>
        <w:t xml:space="preserve">  </w:t>
      </w:r>
      <w:r>
        <w:rPr>
          <w:rFonts w:hint="eastAsia"/>
        </w:rPr>
        <w:t>消防安全标志 第1部分：标志</w:t>
      </w:r>
    </w:p>
    <w:p w:rsidR="00A35622" w:rsidRDefault="00EF693F">
      <w:pPr>
        <w:pStyle w:val="affffe"/>
        <w:ind w:firstLine="420"/>
      </w:pPr>
      <w:r>
        <w:rPr>
          <w:rFonts w:hint="eastAsia"/>
        </w:rPr>
        <w:t>GB 14930.1</w:t>
      </w:r>
      <w:r>
        <w:t xml:space="preserve">  </w:t>
      </w:r>
      <w:r>
        <w:rPr>
          <w:rFonts w:hint="eastAsia"/>
        </w:rPr>
        <w:t>食品工具、设备用洗涤剂卫生标准</w:t>
      </w:r>
    </w:p>
    <w:p w:rsidR="00A35622" w:rsidRDefault="00EF693F">
      <w:pPr>
        <w:pStyle w:val="affffe"/>
        <w:ind w:firstLine="420"/>
      </w:pPr>
      <w:r>
        <w:rPr>
          <w:rFonts w:hint="eastAsia"/>
        </w:rPr>
        <w:t>GB 14930.2</w:t>
      </w:r>
      <w:r>
        <w:t xml:space="preserve">  </w:t>
      </w:r>
      <w:r>
        <w:rPr>
          <w:rFonts w:hint="eastAsia"/>
        </w:rPr>
        <w:t>食品工具、设备用洗涤消毒剂卫生标准</w:t>
      </w:r>
    </w:p>
    <w:p w:rsidR="00A35622" w:rsidRDefault="00EF693F">
      <w:pPr>
        <w:pStyle w:val="affffe"/>
        <w:ind w:firstLine="420"/>
      </w:pPr>
      <w:r>
        <w:rPr>
          <w:rFonts w:hint="eastAsia"/>
        </w:rPr>
        <w:t>GB 14934</w:t>
      </w:r>
      <w:r>
        <w:t xml:space="preserve">  </w:t>
      </w:r>
      <w:r>
        <w:rPr>
          <w:rFonts w:hint="eastAsia"/>
        </w:rPr>
        <w:t>食品安全国家标准 消毒餐（饮）具</w:t>
      </w:r>
    </w:p>
    <w:p w:rsidR="00A35622" w:rsidRDefault="00EF693F">
      <w:pPr>
        <w:pStyle w:val="affffe"/>
        <w:ind w:firstLine="420"/>
      </w:pPr>
      <w:r>
        <w:rPr>
          <w:rFonts w:hint="eastAsia"/>
        </w:rPr>
        <w:t xml:space="preserve">GB 19298 </w:t>
      </w:r>
      <w:r>
        <w:t xml:space="preserve"> </w:t>
      </w:r>
      <w:r>
        <w:rPr>
          <w:rFonts w:hint="eastAsia"/>
        </w:rPr>
        <w:t>食品安全国家标准 包装饮用水</w:t>
      </w:r>
    </w:p>
    <w:p w:rsidR="00A35622" w:rsidRDefault="00EF693F">
      <w:pPr>
        <w:pStyle w:val="affffe"/>
        <w:ind w:firstLine="420"/>
      </w:pPr>
      <w:r>
        <w:rPr>
          <w:rFonts w:hint="eastAsia"/>
          <w:szCs w:val="22"/>
        </w:rPr>
        <w:t>GB/T</w:t>
      </w:r>
      <w:r>
        <w:rPr>
          <w:rFonts w:hint="eastAsia"/>
        </w:rPr>
        <w:t xml:space="preserve"> 19538</w:t>
      </w:r>
      <w:r>
        <w:t xml:space="preserve">  </w:t>
      </w:r>
      <w:r>
        <w:rPr>
          <w:rFonts w:hint="eastAsia"/>
        </w:rPr>
        <w:t>危害分析与关键控制点（HACCP）体系及其应用指南</w:t>
      </w:r>
    </w:p>
    <w:p w:rsidR="00A35622" w:rsidRDefault="00EF693F">
      <w:pPr>
        <w:pStyle w:val="affffe"/>
        <w:ind w:firstLine="420"/>
      </w:pPr>
      <w:r>
        <w:rPr>
          <w:rFonts w:hint="eastAsia"/>
          <w:szCs w:val="22"/>
        </w:rPr>
        <w:t>GB/T 27306</w:t>
      </w:r>
      <w:r>
        <w:t xml:space="preserve">  </w:t>
      </w:r>
      <w:r>
        <w:rPr>
          <w:rFonts w:hint="eastAsia"/>
          <w:szCs w:val="22"/>
        </w:rPr>
        <w:t>食品安全管理体系 餐饮业要求</w:t>
      </w:r>
    </w:p>
    <w:p w:rsidR="00A35622" w:rsidRDefault="00EF693F">
      <w:pPr>
        <w:pStyle w:val="affffe"/>
        <w:ind w:firstLine="420"/>
      </w:pPr>
      <w:r>
        <w:rPr>
          <w:rFonts w:hint="eastAsia"/>
        </w:rPr>
        <w:t xml:space="preserve">GB 31654 </w:t>
      </w:r>
      <w:r>
        <w:t xml:space="preserve"> </w:t>
      </w:r>
      <w:r>
        <w:rPr>
          <w:rFonts w:hint="eastAsia"/>
        </w:rPr>
        <w:t>食品安全国家标准 餐饮服务通用卫生规范</w:t>
      </w:r>
    </w:p>
    <w:p w:rsidR="00A35622" w:rsidRDefault="00EF693F">
      <w:pPr>
        <w:pStyle w:val="affffe"/>
        <w:ind w:firstLine="420"/>
      </w:pPr>
      <w:r>
        <w:rPr>
          <w:rFonts w:hint="eastAsia"/>
        </w:rPr>
        <w:t xml:space="preserve">GB 50016 </w:t>
      </w:r>
      <w:r>
        <w:t xml:space="preserve"> </w:t>
      </w:r>
      <w:r>
        <w:rPr>
          <w:rFonts w:hint="eastAsia"/>
        </w:rPr>
        <w:t>建筑设计防火规范</w:t>
      </w:r>
    </w:p>
    <w:p w:rsidR="00A35622" w:rsidRDefault="00EF693F">
      <w:pPr>
        <w:pStyle w:val="affffe"/>
        <w:ind w:firstLine="420"/>
      </w:pPr>
      <w:r>
        <w:rPr>
          <w:rFonts w:hint="eastAsia"/>
        </w:rPr>
        <w:t xml:space="preserve">CJ 94 </w:t>
      </w:r>
      <w:r>
        <w:t xml:space="preserve"> </w:t>
      </w:r>
      <w:r>
        <w:rPr>
          <w:rFonts w:hint="eastAsia"/>
        </w:rPr>
        <w:t>饮用净水水质标准</w:t>
      </w:r>
    </w:p>
    <w:p w:rsidR="00A35622" w:rsidRDefault="00EF693F">
      <w:pPr>
        <w:pStyle w:val="affffe"/>
        <w:ind w:firstLine="420"/>
      </w:pPr>
      <w:r>
        <w:rPr>
          <w:rFonts w:hint="eastAsia"/>
        </w:rPr>
        <w:t xml:space="preserve">JGJ 64 </w:t>
      </w:r>
      <w:r>
        <w:t xml:space="preserve"> </w:t>
      </w:r>
      <w:r>
        <w:rPr>
          <w:rFonts w:hint="eastAsia"/>
        </w:rPr>
        <w:t>饮食建筑设计标准</w:t>
      </w:r>
    </w:p>
    <w:p w:rsidR="00A35622" w:rsidRDefault="00EF693F">
      <w:pPr>
        <w:pStyle w:val="affffe"/>
        <w:ind w:firstLine="420"/>
      </w:pPr>
      <w:r>
        <w:rPr>
          <w:rFonts w:hint="eastAsia"/>
        </w:rPr>
        <w:t xml:space="preserve">WS/T 554 </w:t>
      </w:r>
      <w:r>
        <w:t xml:space="preserve"> </w:t>
      </w:r>
      <w:r>
        <w:rPr>
          <w:rFonts w:hint="eastAsia"/>
        </w:rPr>
        <w:t>学生餐营养指南</w:t>
      </w:r>
    </w:p>
    <w:p w:rsidR="00A35622" w:rsidRDefault="00EF693F">
      <w:pPr>
        <w:pStyle w:val="affffe"/>
        <w:ind w:firstLine="420"/>
      </w:pPr>
      <w:r>
        <w:rPr>
          <w:rFonts w:hint="eastAsia"/>
        </w:rPr>
        <w:t xml:space="preserve">ISO 2200 </w:t>
      </w:r>
      <w:r>
        <w:t xml:space="preserve"> </w:t>
      </w:r>
      <w:r>
        <w:rPr>
          <w:rFonts w:hint="eastAsia"/>
        </w:rPr>
        <w:t>食品安全管理体系</w:t>
      </w:r>
    </w:p>
    <w:p w:rsidR="00A35622" w:rsidRDefault="00EF693F">
      <w:pPr>
        <w:pStyle w:val="affc"/>
        <w:spacing w:before="312" w:after="312"/>
      </w:pPr>
      <w:bookmarkStart w:id="44" w:name="_Toc72499999"/>
      <w:r>
        <w:rPr>
          <w:rFonts w:hint="eastAsia"/>
          <w:szCs w:val="21"/>
        </w:rPr>
        <w:t>术语和定义</w:t>
      </w:r>
      <w:bookmarkEnd w:id="44"/>
    </w:p>
    <w:bookmarkStart w:id="45" w:name="_Toc26986532" w:displacedByCustomXml="next"/>
    <w:bookmarkEnd w:id="45" w:displacedByCustomXml="next"/>
    <w:sdt>
      <w:sdtPr>
        <w:id w:val="-1909835108"/>
        <w:placeholder>
          <w:docPart w:val="BA15570B16184882BBAAD3BC060675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35622" w:rsidRDefault="00EF693F">
          <w:pPr>
            <w:pStyle w:val="affffe"/>
            <w:ind w:firstLine="420"/>
          </w:pPr>
          <w:r>
            <w:rPr>
              <w:rFonts w:hint="eastAsia"/>
            </w:rPr>
            <w:t>《餐饮服务食品安全操作规范》</w:t>
          </w:r>
          <w:r>
            <w:t>界定的以及下列术语和定义适用于本文件。</w:t>
          </w:r>
        </w:p>
      </w:sdtContent>
    </w:sdt>
    <w:p w:rsidR="00A35622" w:rsidRPr="0041392E" w:rsidRDefault="00EF693F" w:rsidP="0041392E">
      <w:pPr>
        <w:pStyle w:val="affffffffffd"/>
        <w:ind w:left="420" w:hangingChars="200" w:hanging="420"/>
        <w:rPr>
          <w:rFonts w:ascii="黑体" w:eastAsia="黑体" w:hAnsi="黑体"/>
        </w:rPr>
      </w:pPr>
      <w:r w:rsidRPr="0041392E">
        <w:rPr>
          <w:rFonts w:ascii="黑体" w:eastAsia="黑体" w:hAnsi="黑体" w:hint="eastAsia"/>
        </w:rPr>
        <w:t xml:space="preserve">带量食谱 </w:t>
      </w:r>
    </w:p>
    <w:p w:rsidR="00A35622" w:rsidRDefault="00EF693F">
      <w:pPr>
        <w:pStyle w:val="affffe"/>
        <w:ind w:firstLine="420"/>
      </w:pPr>
      <w:r>
        <w:rPr>
          <w:rFonts w:hint="eastAsia"/>
        </w:rPr>
        <w:t>以餐次为单位，用表格形式提供的含有食物名称、原料种类及用量、供餐时间和烹调方式的一组食物搭配组合的食谱。</w:t>
      </w:r>
    </w:p>
    <w:p w:rsidR="00A35622" w:rsidRDefault="00EF693F">
      <w:pPr>
        <w:pStyle w:val="affc"/>
        <w:spacing w:before="312" w:after="312"/>
      </w:pPr>
      <w:bookmarkStart w:id="46" w:name="_Toc72500000"/>
      <w:r>
        <w:rPr>
          <w:rFonts w:hint="eastAsia"/>
        </w:rPr>
        <w:t>基本要求</w:t>
      </w:r>
      <w:bookmarkEnd w:id="46"/>
    </w:p>
    <w:p w:rsidR="00A35622" w:rsidRDefault="00EF693F">
      <w:pPr>
        <w:pStyle w:val="affd"/>
        <w:spacing w:before="156" w:after="156"/>
      </w:pPr>
      <w:r>
        <w:rPr>
          <w:rFonts w:hint="eastAsia"/>
        </w:rPr>
        <w:t>场所</w:t>
      </w:r>
      <w:r w:rsidR="0041392E">
        <w:rPr>
          <w:rFonts w:hint="eastAsia"/>
        </w:rPr>
        <w:t>与设施设备</w:t>
      </w:r>
    </w:p>
    <w:p w:rsidR="00A35622" w:rsidRDefault="00EF693F">
      <w:pPr>
        <w:pStyle w:val="affe"/>
        <w:spacing w:before="156" w:after="156"/>
        <w:rPr>
          <w:rFonts w:ascii="宋体" w:eastAsia="宋体" w:hAnsi="宋体"/>
        </w:rPr>
      </w:pPr>
      <w:r>
        <w:rPr>
          <w:rFonts w:ascii="宋体" w:eastAsia="宋体" w:hAnsi="宋体" w:hint="eastAsia"/>
        </w:rPr>
        <w:lastRenderedPageBreak/>
        <w:t>幼儿园</w:t>
      </w:r>
      <w:r>
        <w:rPr>
          <w:rFonts w:ascii="宋体" w:eastAsia="宋体" w:hAnsi="宋体"/>
        </w:rPr>
        <w:t>应</w:t>
      </w:r>
      <w:r>
        <w:rPr>
          <w:rFonts w:ascii="宋体" w:eastAsia="宋体" w:hAnsi="宋体" w:hint="eastAsia"/>
        </w:rPr>
        <w:t>将食堂纳入基本用房整体规划建设，作为办学的基本条件。</w:t>
      </w:r>
    </w:p>
    <w:p w:rsidR="00A35622" w:rsidRDefault="00EF693F">
      <w:pPr>
        <w:pStyle w:val="affe"/>
        <w:spacing w:before="156" w:after="156"/>
        <w:rPr>
          <w:rFonts w:ascii="宋体" w:eastAsia="宋体" w:hAnsi="宋体"/>
        </w:rPr>
      </w:pPr>
      <w:r>
        <w:rPr>
          <w:rFonts w:ascii="宋体" w:eastAsia="宋体" w:hAnsi="宋体" w:hint="eastAsia"/>
        </w:rPr>
        <w:t>食堂建设应符合GB 50</w:t>
      </w:r>
      <w:r>
        <w:rPr>
          <w:rFonts w:ascii="宋体" w:eastAsia="宋体" w:hAnsi="宋体" w:hint="eastAsia"/>
          <w:szCs w:val="22"/>
        </w:rPr>
        <w:t>016、GB 31654、JG</w:t>
      </w:r>
      <w:r>
        <w:rPr>
          <w:rFonts w:ascii="宋体" w:eastAsia="宋体" w:hAnsi="宋体" w:hint="eastAsia"/>
        </w:rPr>
        <w:t>J 64、建标 [2002]102 号、建标 109及其他现行相关法律、法规、规范、标准的规定。</w:t>
      </w:r>
    </w:p>
    <w:p w:rsidR="00A35622" w:rsidRDefault="00EF693F">
      <w:pPr>
        <w:pStyle w:val="affe"/>
        <w:spacing w:before="156" w:after="156"/>
        <w:rPr>
          <w:rFonts w:ascii="宋体" w:eastAsia="宋体" w:hAnsi="宋体"/>
        </w:rPr>
      </w:pPr>
      <w:r>
        <w:rPr>
          <w:rFonts w:ascii="宋体" w:eastAsia="宋体" w:hAnsi="宋体" w:hint="eastAsia"/>
        </w:rPr>
        <w:t>食堂建设应按照《餐饮服务食品安全操作规范》的要求进行设计布局和功能分区。</w:t>
      </w:r>
      <w:r w:rsidR="00B4488B">
        <w:rPr>
          <w:rFonts w:ascii="宋体" w:eastAsia="宋体" w:hAnsi="宋体" w:hint="eastAsia"/>
        </w:rPr>
        <w:t>食堂</w:t>
      </w:r>
      <w:r>
        <w:rPr>
          <w:rFonts w:ascii="宋体" w:eastAsia="宋体" w:hAnsi="宋体" w:hint="eastAsia"/>
        </w:rPr>
        <w:t>面积</w:t>
      </w:r>
      <w:r w:rsidR="00B4488B">
        <w:rPr>
          <w:rFonts w:ascii="宋体" w:eastAsia="宋体" w:hAnsi="宋体" w:hint="eastAsia"/>
        </w:rPr>
        <w:t>要与供餐规模相适应，</w:t>
      </w:r>
      <w:r>
        <w:rPr>
          <w:rFonts w:ascii="宋体" w:eastAsia="宋体" w:hAnsi="宋体" w:cs="黑体" w:hint="eastAsia"/>
        </w:rPr>
        <w:t>错峰就餐不超过</w:t>
      </w:r>
      <w:r>
        <w:rPr>
          <w:rFonts w:ascii="宋体" w:eastAsia="宋体" w:hAnsi="宋体" w:hint="eastAsia"/>
        </w:rPr>
        <w:t>2批次。</w:t>
      </w:r>
    </w:p>
    <w:p w:rsidR="00A35622" w:rsidRDefault="00EF693F">
      <w:pPr>
        <w:pStyle w:val="affe"/>
        <w:spacing w:before="156" w:after="156"/>
        <w:rPr>
          <w:rFonts w:ascii="宋体" w:eastAsia="宋体" w:hAnsi="宋体"/>
        </w:rPr>
      </w:pPr>
      <w:r>
        <w:rPr>
          <w:rFonts w:ascii="宋体" w:eastAsia="宋体" w:hAnsi="宋体" w:hint="eastAsia"/>
        </w:rPr>
        <w:t>食堂建筑结构、建筑材料、门窗地面设计、各类通道等应适合幼儿年龄特征要求，保障幼儿安全。</w:t>
      </w:r>
    </w:p>
    <w:p w:rsidR="00A35622" w:rsidRDefault="00EF693F">
      <w:pPr>
        <w:pStyle w:val="affd"/>
        <w:spacing w:before="156" w:after="156"/>
      </w:pPr>
      <w:r>
        <w:rPr>
          <w:rFonts w:hint="eastAsia"/>
        </w:rPr>
        <w:t>设施设备配置</w:t>
      </w:r>
    </w:p>
    <w:p w:rsidR="00A35622" w:rsidRDefault="00EF693F">
      <w:pPr>
        <w:pStyle w:val="affe"/>
        <w:spacing w:before="156" w:after="156"/>
        <w:rPr>
          <w:rFonts w:ascii="宋体" w:eastAsia="宋体" w:hAnsi="宋体"/>
        </w:rPr>
      </w:pPr>
      <w:r>
        <w:rPr>
          <w:rFonts w:ascii="宋体" w:eastAsia="宋体" w:hAnsi="宋体" w:hint="eastAsia"/>
        </w:rPr>
        <w:t>各类设施设备配置应符合有关基础建设标准、《餐饮服务食品安全操作规范》及消防、环保的要求。应配置食品级不锈钢、食品级树脂等易清洗、不易滋生细菌的无害化材料，淘汰木制、竹制等容易滋生微生物、不易清洗的高风险设施设备。</w:t>
      </w:r>
    </w:p>
    <w:p w:rsidR="00A35622" w:rsidRDefault="00EF693F">
      <w:pPr>
        <w:pStyle w:val="affe"/>
        <w:spacing w:before="156" w:after="156"/>
        <w:rPr>
          <w:rFonts w:ascii="宋体" w:eastAsia="宋体" w:hAnsi="宋体"/>
        </w:rPr>
      </w:pPr>
      <w:r>
        <w:rPr>
          <w:rFonts w:ascii="宋体" w:eastAsia="宋体" w:hAnsi="宋体" w:hint="eastAsia"/>
        </w:rPr>
        <w:t>各类设施设备配置数量和规格应满足食品安全要求和食堂供餐场所、供餐规模需要，应严格按食堂功能分区进行放置和使用。</w:t>
      </w:r>
    </w:p>
    <w:p w:rsidR="00A35622" w:rsidRDefault="00EF693F">
      <w:pPr>
        <w:pStyle w:val="affe"/>
        <w:spacing w:before="156" w:after="156"/>
        <w:rPr>
          <w:rFonts w:ascii="宋体" w:eastAsia="宋体" w:hAnsi="宋体"/>
        </w:rPr>
      </w:pPr>
      <w:r>
        <w:rPr>
          <w:rFonts w:ascii="宋体" w:eastAsia="宋体" w:hAnsi="宋体" w:hint="eastAsia"/>
        </w:rPr>
        <w:t>应按照GB 50016要求配置消防设施、器材和应急照明设施，在可能存在安全隐患的场所（如：台阶、洗手台、操作区等），应按照 GB 2894、GB 13495.1的要求设置安全提示标志与消防安全疏散指示标志，并确保完好有效。</w:t>
      </w:r>
    </w:p>
    <w:p w:rsidR="00A35622" w:rsidRDefault="00EF693F">
      <w:pPr>
        <w:pStyle w:val="affe"/>
        <w:spacing w:before="156" w:after="156"/>
        <w:rPr>
          <w:rFonts w:ascii="宋体" w:eastAsia="宋体" w:hAnsi="宋体"/>
        </w:rPr>
      </w:pPr>
      <w:r>
        <w:rPr>
          <w:rFonts w:ascii="宋体" w:eastAsia="宋体" w:hAnsi="宋体" w:hint="eastAsia"/>
        </w:rPr>
        <w:t>就餐区域应设置洗手台，台面不高于0.6</w:t>
      </w:r>
      <w:r>
        <w:rPr>
          <w:rFonts w:ascii="宋体" w:eastAsia="宋体" w:hAnsi="宋体"/>
        </w:rPr>
        <w:t>m</w:t>
      </w:r>
      <w:r>
        <w:rPr>
          <w:rFonts w:ascii="宋体" w:eastAsia="宋体" w:hAnsi="宋体" w:hint="eastAsia"/>
        </w:rPr>
        <w:t>，水龙头间距不小于0</w:t>
      </w:r>
      <w:r>
        <w:rPr>
          <w:rFonts w:ascii="宋体" w:eastAsia="宋体" w:hAnsi="宋体"/>
        </w:rPr>
        <w:t>.6m</w:t>
      </w:r>
      <w:r>
        <w:rPr>
          <w:rFonts w:ascii="宋体" w:eastAsia="宋体" w:hAnsi="宋体" w:hint="eastAsia"/>
        </w:rPr>
        <w:t>，</w:t>
      </w:r>
      <w:r>
        <w:rPr>
          <w:rFonts w:ascii="宋体" w:eastAsia="宋体" w:hAnsi="宋体"/>
        </w:rPr>
        <w:t>每个水龙头服务</w:t>
      </w:r>
      <w:r>
        <w:rPr>
          <w:rFonts w:ascii="宋体" w:eastAsia="宋体" w:hAnsi="宋体" w:hint="eastAsia"/>
        </w:rPr>
        <w:t>幼儿人数</w:t>
      </w:r>
      <w:r>
        <w:rPr>
          <w:rFonts w:ascii="宋体" w:eastAsia="宋体" w:hAnsi="宋体"/>
        </w:rPr>
        <w:t>不超过</w:t>
      </w:r>
      <w:r>
        <w:rPr>
          <w:rFonts w:ascii="宋体" w:eastAsia="宋体" w:hAnsi="宋体" w:hint="eastAsia"/>
        </w:rPr>
        <w:t>3</w:t>
      </w:r>
      <w:r>
        <w:rPr>
          <w:rFonts w:ascii="宋体" w:eastAsia="宋体" w:hAnsi="宋体"/>
        </w:rPr>
        <w:t>0人</w:t>
      </w:r>
      <w:r>
        <w:rPr>
          <w:rFonts w:ascii="宋体" w:eastAsia="宋体" w:hAnsi="宋体" w:hint="eastAsia"/>
        </w:rPr>
        <w:t>。食品处理区洗手设施应配置脚踏式、感应式等非手触动式开关。</w:t>
      </w:r>
    </w:p>
    <w:p w:rsidR="00A35622" w:rsidRDefault="00EF693F">
      <w:pPr>
        <w:pStyle w:val="affe"/>
        <w:spacing w:before="156" w:after="156"/>
        <w:rPr>
          <w:rFonts w:ascii="宋体" w:eastAsia="宋体" w:hAnsi="宋体"/>
        </w:rPr>
      </w:pPr>
      <w:r>
        <w:rPr>
          <w:rFonts w:ascii="宋体" w:eastAsia="宋体" w:hAnsi="宋体" w:hint="eastAsia"/>
        </w:rPr>
        <w:t>就餐场所应配备幼儿专用水杯柜及饮水设施，饮水设施能加热及保温。就餐场所分散的，要确保分餐场所和分餐过程整洁、卫生，配备分餐配餐车(架)、 分餐器皿、餐用具等存放架和分餐桌（台）。</w:t>
      </w:r>
    </w:p>
    <w:p w:rsidR="00A35622" w:rsidRDefault="00EF693F">
      <w:pPr>
        <w:pStyle w:val="affe"/>
        <w:spacing w:before="156" w:after="156"/>
        <w:rPr>
          <w:rFonts w:ascii="宋体" w:eastAsia="宋体" w:hAnsi="宋体"/>
        </w:rPr>
      </w:pPr>
      <w:r>
        <w:rPr>
          <w:rFonts w:ascii="宋体" w:eastAsia="宋体" w:hAnsi="宋体" w:hint="eastAsia"/>
        </w:rPr>
        <w:t>应按照“互联网＋明厨亮灶”要求，配置视频监控系统，采用红外高清摄像头，实现视频监控全覆盖。</w:t>
      </w:r>
    </w:p>
    <w:p w:rsidR="00A35622" w:rsidRDefault="00EF693F">
      <w:pPr>
        <w:pStyle w:val="affd"/>
        <w:spacing w:before="156" w:after="156"/>
      </w:pPr>
      <w:r>
        <w:rPr>
          <w:rFonts w:hint="eastAsia"/>
        </w:rPr>
        <w:t>证照资质</w:t>
      </w:r>
    </w:p>
    <w:p w:rsidR="00A35622" w:rsidRDefault="00EF693F">
      <w:pPr>
        <w:pStyle w:val="affe"/>
        <w:spacing w:before="156" w:after="156"/>
        <w:rPr>
          <w:rFonts w:ascii="宋体" w:eastAsia="宋体" w:hAnsi="宋体"/>
        </w:rPr>
      </w:pPr>
      <w:r>
        <w:rPr>
          <w:rFonts w:ascii="宋体" w:eastAsia="宋体" w:hAnsi="宋体" w:hint="eastAsia"/>
        </w:rPr>
        <w:t>幼儿园食堂应</w:t>
      </w:r>
      <w:r w:rsidR="00B76AB0">
        <w:rPr>
          <w:rFonts w:ascii="宋体" w:eastAsia="宋体" w:hAnsi="宋体" w:hint="eastAsia"/>
        </w:rPr>
        <w:t>具有合法有效的</w:t>
      </w:r>
      <w:r>
        <w:rPr>
          <w:rFonts w:ascii="宋体" w:eastAsia="宋体" w:hAnsi="宋体" w:hint="eastAsia"/>
        </w:rPr>
        <w:t>《食品经营许可证》（餐饮服务许可证）。食品经营许可证，并向社会公开公示。</w:t>
      </w:r>
    </w:p>
    <w:p w:rsidR="00A35622" w:rsidRDefault="00EF693F">
      <w:pPr>
        <w:pStyle w:val="affe"/>
        <w:spacing w:before="156" w:after="156"/>
        <w:rPr>
          <w:rFonts w:ascii="宋体" w:eastAsia="宋体" w:hAnsi="宋体"/>
        </w:rPr>
      </w:pPr>
      <w:r>
        <w:rPr>
          <w:rFonts w:ascii="宋体" w:eastAsia="宋体" w:hAnsi="宋体" w:hint="eastAsia"/>
        </w:rPr>
        <w:t>幼儿园食堂量化分级达到B级及以上。</w:t>
      </w:r>
    </w:p>
    <w:p w:rsidR="00A35622" w:rsidRDefault="00EF693F">
      <w:pPr>
        <w:pStyle w:val="affd"/>
        <w:spacing w:before="156" w:after="156"/>
      </w:pPr>
      <w:r>
        <w:rPr>
          <w:rFonts w:hint="eastAsia"/>
        </w:rPr>
        <w:t>从业人员</w:t>
      </w:r>
    </w:p>
    <w:p w:rsidR="00A35622" w:rsidRDefault="00EF693F">
      <w:pPr>
        <w:pStyle w:val="affe"/>
        <w:spacing w:before="156" w:after="156"/>
      </w:pPr>
      <w:r>
        <w:rPr>
          <w:rFonts w:hint="eastAsia"/>
        </w:rPr>
        <w:t>人员配备</w:t>
      </w:r>
    </w:p>
    <w:p w:rsidR="00A35622" w:rsidRDefault="00EF693F">
      <w:pPr>
        <w:pStyle w:val="afff"/>
        <w:spacing w:before="156" w:after="156"/>
        <w:rPr>
          <w:rFonts w:ascii="宋体" w:eastAsia="宋体" w:hAnsi="宋体"/>
        </w:rPr>
      </w:pPr>
      <w:r>
        <w:rPr>
          <w:rFonts w:ascii="宋体" w:eastAsia="宋体" w:hAnsi="宋体" w:hint="eastAsia"/>
        </w:rPr>
        <w:t>厨师、营养师等应取得必须的从业资格。其余人员应具备与其他岗位要求相适应的知识技能与经验。</w:t>
      </w:r>
    </w:p>
    <w:p w:rsidR="00A35622" w:rsidRDefault="00EF693F">
      <w:pPr>
        <w:pStyle w:val="afff"/>
        <w:spacing w:before="156" w:after="156"/>
        <w:rPr>
          <w:rFonts w:ascii="宋体" w:eastAsia="宋体" w:hAnsi="宋体"/>
        </w:rPr>
      </w:pPr>
      <w:r>
        <w:rPr>
          <w:rFonts w:ascii="宋体" w:eastAsia="宋体" w:hAnsi="宋体" w:hint="eastAsia"/>
        </w:rPr>
        <w:t>应配备与幼儿园就餐规模相适应的食堂从业人员，从业人员与学生就餐人数比例，提供每日三餐一点及以上的，不低于1:50，其他不低于1:80，且不少于2人。</w:t>
      </w:r>
    </w:p>
    <w:p w:rsidR="00A35622" w:rsidRDefault="00EF693F">
      <w:pPr>
        <w:pStyle w:val="afff"/>
        <w:spacing w:before="156" w:after="156"/>
        <w:rPr>
          <w:rFonts w:ascii="宋体" w:eastAsia="宋体" w:hAnsi="宋体"/>
        </w:rPr>
      </w:pPr>
      <w:r>
        <w:rPr>
          <w:rFonts w:ascii="宋体" w:eastAsia="宋体" w:hAnsi="宋体" w:hint="eastAsia"/>
        </w:rPr>
        <w:t>应配备食品安全专（兼）职管理员，由学校任命并明确其工作职责。</w:t>
      </w:r>
    </w:p>
    <w:p w:rsidR="00A35622" w:rsidRDefault="00EF693F">
      <w:pPr>
        <w:pStyle w:val="afff"/>
        <w:spacing w:before="156" w:after="156"/>
        <w:rPr>
          <w:rFonts w:ascii="宋体" w:eastAsia="宋体" w:hAnsi="宋体"/>
        </w:rPr>
      </w:pPr>
      <w:r>
        <w:rPr>
          <w:rFonts w:ascii="宋体" w:eastAsia="宋体" w:hAnsi="宋体" w:hint="eastAsia"/>
        </w:rPr>
        <w:lastRenderedPageBreak/>
        <w:t>应配备至少一名具有注册营养师、注册营养技师或膳食营养指导员资格的专兼职营养健康从业人员，指导学生膳食营养平衡。作为创建A级幼儿园的基本条件。</w:t>
      </w:r>
    </w:p>
    <w:p w:rsidR="00A35622" w:rsidRDefault="00EF693F">
      <w:pPr>
        <w:pStyle w:val="affe"/>
        <w:spacing w:before="156" w:after="156"/>
      </w:pPr>
      <w:r>
        <w:rPr>
          <w:rFonts w:hint="eastAsia"/>
        </w:rPr>
        <w:t>健康卫生管理</w:t>
      </w:r>
    </w:p>
    <w:p w:rsidR="00A35622" w:rsidRDefault="00EF693F">
      <w:pPr>
        <w:pStyle w:val="afff"/>
        <w:spacing w:before="156" w:after="156"/>
        <w:rPr>
          <w:rFonts w:ascii="宋体" w:eastAsia="宋体" w:hAnsi="宋体"/>
        </w:rPr>
      </w:pPr>
      <w:r>
        <w:rPr>
          <w:rFonts w:ascii="宋体" w:eastAsia="宋体" w:hAnsi="宋体"/>
        </w:rPr>
        <w:t>从业人员</w:t>
      </w:r>
      <w:r>
        <w:rPr>
          <w:rFonts w:ascii="宋体" w:eastAsia="宋体" w:hAnsi="宋体" w:hint="eastAsia"/>
        </w:rPr>
        <w:t>应</w:t>
      </w:r>
      <w:r>
        <w:rPr>
          <w:rFonts w:ascii="宋体" w:eastAsia="宋体" w:hAnsi="宋体"/>
        </w:rPr>
        <w:t>建立基础档案</w:t>
      </w:r>
      <w:r>
        <w:rPr>
          <w:rFonts w:ascii="宋体" w:eastAsia="宋体" w:hAnsi="宋体" w:hint="eastAsia"/>
        </w:rPr>
        <w:t>，严格进行既往犯罪记录、精神疾病等方面的入职审查，并持有有效</w:t>
      </w:r>
      <w:r>
        <w:rPr>
          <w:rFonts w:ascii="宋体" w:eastAsia="宋体" w:hAnsi="宋体"/>
        </w:rPr>
        <w:t>健康</w:t>
      </w:r>
      <w:r>
        <w:rPr>
          <w:rFonts w:ascii="宋体" w:eastAsia="宋体" w:hAnsi="宋体" w:hint="eastAsia"/>
        </w:rPr>
        <w:t>证明和</w:t>
      </w:r>
      <w:r>
        <w:rPr>
          <w:rFonts w:ascii="宋体" w:eastAsia="宋体" w:hAnsi="宋体"/>
        </w:rPr>
        <w:t>岗位业务培训合格证明</w:t>
      </w:r>
      <w:r>
        <w:rPr>
          <w:rFonts w:ascii="宋体" w:eastAsia="宋体" w:hAnsi="宋体" w:hint="eastAsia"/>
        </w:rPr>
        <w:t>上岗，健康证明应在食堂显著位置进行统一公示。患有《有碍食品安全的疾病目录》中疾病的人员，不应聘用和上岗。</w:t>
      </w:r>
    </w:p>
    <w:p w:rsidR="00A35622" w:rsidRDefault="00EF693F">
      <w:pPr>
        <w:pStyle w:val="afff"/>
        <w:spacing w:before="156" w:after="156"/>
        <w:rPr>
          <w:rFonts w:ascii="宋体" w:eastAsia="宋体" w:hAnsi="宋体"/>
        </w:rPr>
      </w:pPr>
      <w:r>
        <w:rPr>
          <w:rFonts w:ascii="宋体" w:eastAsia="宋体" w:hAnsi="宋体" w:hint="eastAsia"/>
        </w:rPr>
        <w:t>从业人员每学期应进行健康检查。食品安全管理员应严格落实晨检，</w:t>
      </w:r>
      <w:r>
        <w:rPr>
          <w:rFonts w:ascii="宋体" w:eastAsia="宋体" w:hAnsi="宋体"/>
        </w:rPr>
        <w:t>每</w:t>
      </w:r>
      <w:r>
        <w:rPr>
          <w:rFonts w:ascii="宋体" w:eastAsia="宋体" w:hAnsi="宋体" w:hint="eastAsia"/>
        </w:rPr>
        <w:t>天对从业人员上岗前的健康状况进行检查，做好记录，发现患有发热、腹泻、咽部炎症等病症及皮肤有伤口或感染的从业人员，应立即暂停从事接触直接入口食品的工作，待查明原因并将有碍食品安全的疾病治愈后方可重新上岗。</w:t>
      </w:r>
    </w:p>
    <w:p w:rsidR="00A35622" w:rsidRDefault="00EF693F">
      <w:pPr>
        <w:pStyle w:val="afff"/>
        <w:spacing w:before="156" w:after="156"/>
        <w:rPr>
          <w:rFonts w:ascii="宋体" w:eastAsia="宋体" w:hAnsi="宋体"/>
        </w:rPr>
      </w:pPr>
      <w:r>
        <w:rPr>
          <w:rFonts w:ascii="宋体" w:eastAsia="宋体" w:hAnsi="宋体" w:hint="eastAsia"/>
        </w:rPr>
        <w:t>从业人员</w:t>
      </w:r>
      <w:r>
        <w:rPr>
          <w:rFonts w:ascii="宋体" w:eastAsia="宋体" w:hAnsi="宋体"/>
        </w:rPr>
        <w:t>应</w:t>
      </w:r>
      <w:r>
        <w:rPr>
          <w:rFonts w:ascii="宋体" w:eastAsia="宋体" w:hAnsi="宋体" w:hint="eastAsia"/>
        </w:rPr>
        <w:t>保持个人清洁卫生，遵从疾病调离制度，操作前先进行手部清洁消毒。从业人员必须穿戴工作衣帽、口罩，保持头发不外露，着装整齐干净，不留长指甲不戴戒指、手链等饰品，不染指甲，工作服装</w:t>
      </w:r>
      <w:r>
        <w:rPr>
          <w:rFonts w:ascii="宋体" w:eastAsia="宋体" w:hAnsi="宋体"/>
        </w:rPr>
        <w:t>应</w:t>
      </w:r>
      <w:r>
        <w:rPr>
          <w:rFonts w:ascii="宋体" w:eastAsia="宋体" w:hAnsi="宋体" w:hint="eastAsia"/>
        </w:rPr>
        <w:t>定期更换或清洗消毒，确保整洁卫生。非工作人员必须穿戴工作衣帽、口罩、手套、鞋套，并在学校工作人员陪同下方可进入食堂后厨。</w:t>
      </w:r>
    </w:p>
    <w:p w:rsidR="00A35622" w:rsidRDefault="00EF693F">
      <w:pPr>
        <w:pStyle w:val="afff"/>
        <w:spacing w:before="156" w:after="156"/>
        <w:rPr>
          <w:rFonts w:ascii="宋体" w:eastAsia="宋体" w:hAnsi="宋体"/>
        </w:rPr>
      </w:pPr>
      <w:r>
        <w:rPr>
          <w:rFonts w:ascii="宋体" w:eastAsia="宋体" w:hAnsi="宋体" w:hint="eastAsia"/>
        </w:rPr>
        <w:t>从业人员在重大疫情或传染病流行期间，应按照《传染病防治法》及属地政府的有关要求，做好防控工作，增加相关疫情及传染病症状或体征的检查频次。</w:t>
      </w:r>
    </w:p>
    <w:p w:rsidR="00A35622" w:rsidRDefault="00EF693F">
      <w:pPr>
        <w:pStyle w:val="afff"/>
        <w:spacing w:before="156" w:after="156"/>
        <w:rPr>
          <w:rFonts w:ascii="宋体" w:eastAsia="宋体" w:hAnsi="宋体"/>
        </w:rPr>
      </w:pPr>
      <w:r>
        <w:rPr>
          <w:rFonts w:ascii="宋体" w:eastAsia="宋体" w:hAnsi="宋体" w:hint="eastAsia"/>
        </w:rPr>
        <w:t>从业人员的健康、培训考核、卫生、手部清洗消毒、工作服等管理应遵守《餐饮服务食品安全操作规范》的规定。</w:t>
      </w:r>
    </w:p>
    <w:p w:rsidR="00A35622" w:rsidRDefault="00EF693F">
      <w:pPr>
        <w:pStyle w:val="affe"/>
        <w:spacing w:before="156" w:after="156"/>
      </w:pPr>
      <w:r>
        <w:rPr>
          <w:rFonts w:hint="eastAsia"/>
        </w:rPr>
        <w:t>人员培训</w:t>
      </w:r>
    </w:p>
    <w:p w:rsidR="00A35622" w:rsidRDefault="00EF693F">
      <w:pPr>
        <w:pStyle w:val="affffe"/>
        <w:ind w:firstLine="420"/>
      </w:pPr>
      <w:r>
        <w:rPr>
          <w:rFonts w:hint="eastAsia"/>
        </w:rPr>
        <w:t xml:space="preserve"> 食品安全管理人员及主要从业人员每年应参加食品安全和营养健康培训，不少于40学时，持有效培训合格证明。新进人员培训考核合格后方能上岗。</w:t>
      </w:r>
    </w:p>
    <w:p w:rsidR="00A35622" w:rsidRDefault="00424F61">
      <w:pPr>
        <w:pStyle w:val="affc"/>
        <w:spacing w:before="312" w:after="312"/>
      </w:pPr>
      <w:bookmarkStart w:id="47" w:name="_Toc72500001"/>
      <w:r>
        <w:rPr>
          <w:rFonts w:hint="eastAsia"/>
        </w:rPr>
        <w:t>日常</w:t>
      </w:r>
      <w:r w:rsidR="00EF693F">
        <w:rPr>
          <w:rFonts w:hint="eastAsia"/>
        </w:rPr>
        <w:t>管理</w:t>
      </w:r>
      <w:bookmarkEnd w:id="47"/>
      <w:r w:rsidR="00EF693F">
        <w:rPr>
          <w:rFonts w:hint="eastAsia"/>
        </w:rPr>
        <w:t xml:space="preserve">    </w:t>
      </w:r>
    </w:p>
    <w:p w:rsidR="00A35622" w:rsidRDefault="00EF693F">
      <w:pPr>
        <w:pStyle w:val="affd"/>
        <w:spacing w:before="156" w:after="156"/>
      </w:pPr>
      <w:r>
        <w:rPr>
          <w:rFonts w:hint="eastAsia"/>
        </w:rPr>
        <w:t>经营模式</w:t>
      </w:r>
    </w:p>
    <w:p w:rsidR="00A35622" w:rsidRDefault="00EF693F">
      <w:pPr>
        <w:pStyle w:val="affe"/>
        <w:spacing w:before="156" w:after="156"/>
        <w:rPr>
          <w:rFonts w:ascii="宋体" w:eastAsia="宋体" w:hAnsi="宋体"/>
        </w:rPr>
      </w:pPr>
      <w:r>
        <w:rPr>
          <w:rFonts w:ascii="宋体" w:eastAsia="宋体" w:hAnsi="宋体"/>
        </w:rPr>
        <w:t>应坚持公益性</w:t>
      </w:r>
      <w:r>
        <w:rPr>
          <w:rFonts w:ascii="宋体" w:eastAsia="宋体" w:hAnsi="宋体" w:hint="eastAsia"/>
        </w:rPr>
        <w:t>、非</w:t>
      </w:r>
      <w:r>
        <w:rPr>
          <w:rFonts w:ascii="宋体" w:eastAsia="宋体" w:hAnsi="宋体"/>
        </w:rPr>
        <w:t>营利</w:t>
      </w:r>
      <w:r>
        <w:rPr>
          <w:rFonts w:ascii="宋体" w:eastAsia="宋体" w:hAnsi="宋体" w:hint="eastAsia"/>
        </w:rPr>
        <w:t>性原则，每学期食堂收支盈亏不超过2%。原则上自主经营，不得承包或托管，可采用劳务外包、人员外聘等方式组建专业团队。</w:t>
      </w:r>
    </w:p>
    <w:p w:rsidR="00A35622" w:rsidRDefault="00EF693F">
      <w:pPr>
        <w:pStyle w:val="affe"/>
        <w:spacing w:before="156" w:after="156"/>
        <w:rPr>
          <w:rFonts w:ascii="宋体" w:eastAsia="宋体" w:hAnsi="宋体"/>
        </w:rPr>
      </w:pPr>
      <w:r>
        <w:rPr>
          <w:rFonts w:ascii="宋体" w:eastAsia="宋体" w:hAnsi="宋体" w:hint="eastAsia"/>
        </w:rPr>
        <w:t>每个食堂只能有一个经营主体，不得以任何形式转包、分包。</w:t>
      </w:r>
    </w:p>
    <w:p w:rsidR="00A35622" w:rsidRDefault="00EF693F">
      <w:pPr>
        <w:pStyle w:val="affd"/>
        <w:spacing w:before="156" w:after="156"/>
      </w:pPr>
      <w:r>
        <w:rPr>
          <w:rFonts w:hint="eastAsia"/>
        </w:rPr>
        <w:t>管理机构</w:t>
      </w:r>
    </w:p>
    <w:p w:rsidR="00A35622" w:rsidRDefault="00EF693F">
      <w:pPr>
        <w:pStyle w:val="affe"/>
        <w:spacing w:before="156" w:after="156"/>
        <w:rPr>
          <w:rFonts w:ascii="宋体" w:eastAsia="宋体" w:hAnsi="宋体"/>
        </w:rPr>
      </w:pPr>
      <w:r>
        <w:rPr>
          <w:rFonts w:ascii="宋体" w:eastAsia="宋体" w:hAnsi="宋体" w:hint="eastAsia"/>
        </w:rPr>
        <w:t>食堂食品安全管理工作应实行园长负责制。园长是食品安全</w:t>
      </w:r>
      <w:r>
        <w:rPr>
          <w:rFonts w:ascii="宋体" w:eastAsia="宋体" w:hAnsi="宋体"/>
        </w:rPr>
        <w:t>第一责任人</w:t>
      </w:r>
      <w:r>
        <w:rPr>
          <w:rFonts w:ascii="宋体" w:eastAsia="宋体" w:hAnsi="宋体" w:hint="eastAsia"/>
        </w:rPr>
        <w:t>，对食堂管理工作负总责。</w:t>
      </w:r>
    </w:p>
    <w:p w:rsidR="00A35622" w:rsidRDefault="00EF693F">
      <w:pPr>
        <w:pStyle w:val="affe"/>
        <w:spacing w:before="156" w:after="156"/>
        <w:rPr>
          <w:rFonts w:ascii="宋体" w:eastAsia="宋体" w:hAnsi="宋体"/>
        </w:rPr>
      </w:pPr>
      <w:r>
        <w:rPr>
          <w:rFonts w:ascii="宋体" w:eastAsia="宋体" w:hAnsi="宋体" w:hint="eastAsia"/>
        </w:rPr>
        <w:t>应成立食品安全领导小组，以园长为组长、分管园长为副组长、后勤部门负责人、食品安全管理员和食堂管理人员等组成的食品安全领导小组，明确小组工作职责和成员工作职责，全面负责食堂管理工作，对食堂工作进行监督和检查。</w:t>
      </w:r>
    </w:p>
    <w:p w:rsidR="00A35622" w:rsidRDefault="00EF693F">
      <w:pPr>
        <w:pStyle w:val="affe"/>
        <w:spacing w:before="156" w:after="156"/>
        <w:rPr>
          <w:rFonts w:ascii="宋体" w:eastAsia="宋体" w:hAnsi="宋体"/>
        </w:rPr>
      </w:pPr>
      <w:r>
        <w:rPr>
          <w:rFonts w:ascii="宋体" w:eastAsia="宋体" w:hAnsi="宋体" w:hint="eastAsia"/>
        </w:rPr>
        <w:t>应建立以分管</w:t>
      </w:r>
      <w:r>
        <w:rPr>
          <w:rFonts w:ascii="宋体" w:eastAsia="宋体" w:hAnsi="宋体"/>
        </w:rPr>
        <w:t>园长</w:t>
      </w:r>
      <w:r>
        <w:rPr>
          <w:rFonts w:ascii="宋体" w:eastAsia="宋体" w:hAnsi="宋体" w:hint="eastAsia"/>
        </w:rPr>
        <w:t>、后勤部门负责人、财务人员、教师代表、家长代表等组成的膳食委员会，其中家长代表不少于5人，参与和监督食堂食品安全、质量、价格、财务等方面管理工作。对食堂工作</w:t>
      </w:r>
      <w:r>
        <w:rPr>
          <w:rFonts w:ascii="宋体" w:eastAsia="宋体" w:hAnsi="宋体" w:hint="eastAsia"/>
        </w:rPr>
        <w:lastRenderedPageBreak/>
        <w:t>进行督查。</w:t>
      </w:r>
    </w:p>
    <w:p w:rsidR="00A35622" w:rsidRDefault="00EF693F">
      <w:pPr>
        <w:pStyle w:val="affd"/>
        <w:spacing w:before="156" w:after="156"/>
      </w:pPr>
      <w:r>
        <w:rPr>
          <w:rFonts w:hint="eastAsia"/>
        </w:rPr>
        <w:t>管理体系</w:t>
      </w:r>
    </w:p>
    <w:p w:rsidR="00A35622" w:rsidRDefault="00EF693F">
      <w:pPr>
        <w:pStyle w:val="affe"/>
        <w:spacing w:before="156" w:after="156"/>
        <w:rPr>
          <w:rFonts w:ascii="宋体" w:eastAsia="宋体" w:hAnsi="宋体"/>
        </w:rPr>
      </w:pPr>
      <w:r>
        <w:rPr>
          <w:rFonts w:ascii="宋体" w:eastAsia="宋体" w:hAnsi="宋体" w:hint="eastAsia"/>
        </w:rPr>
        <w:t>应符合《中华人民共和国食品安全法》的规定，应建立和实施科学的质量安全管理体系，并在实施过程中持续改进。倡导建立但不限于ISO22000、</w:t>
      </w:r>
      <w:r>
        <w:rPr>
          <w:rFonts w:hint="eastAsia"/>
          <w:szCs w:val="22"/>
        </w:rPr>
        <w:t>GB/T</w:t>
      </w:r>
      <w:r>
        <w:rPr>
          <w:rFonts w:hint="eastAsia"/>
        </w:rPr>
        <w:t xml:space="preserve"> 19538</w:t>
      </w:r>
      <w:r>
        <w:t xml:space="preserve"> </w:t>
      </w:r>
      <w:r>
        <w:rPr>
          <w:rFonts w:hint="eastAsia"/>
        </w:rPr>
        <w:t>（</w:t>
      </w:r>
      <w:r>
        <w:rPr>
          <w:rFonts w:ascii="宋体" w:eastAsia="宋体" w:hAnsi="宋体" w:hint="eastAsia"/>
        </w:rPr>
        <w:t>HACCP</w:t>
      </w:r>
      <w:r>
        <w:rPr>
          <w:rFonts w:hint="eastAsia"/>
        </w:rPr>
        <w:t>）</w:t>
      </w:r>
      <w:r>
        <w:rPr>
          <w:rFonts w:ascii="宋体" w:eastAsia="宋体" w:hAnsi="宋体" w:hint="eastAsia"/>
        </w:rPr>
        <w:t>等体系，有条件的食堂参考 GB/T 27306 的要求建立食品安全管理体系。</w:t>
      </w:r>
    </w:p>
    <w:p w:rsidR="00A35622" w:rsidRDefault="00EF693F">
      <w:pPr>
        <w:pStyle w:val="affe"/>
        <w:spacing w:before="156" w:after="156"/>
        <w:rPr>
          <w:rFonts w:ascii="宋体" w:eastAsia="宋体" w:hAnsi="宋体"/>
        </w:rPr>
      </w:pPr>
      <w:r>
        <w:rPr>
          <w:rFonts w:ascii="宋体" w:eastAsia="宋体" w:hAnsi="宋体" w:hint="eastAsia"/>
        </w:rPr>
        <w:t>应根据管理体系的要求，建立完善管理制度，实施从原料采购到供餐全过程管理，落实管理岗位责任制，加强管理过程考核，保障供餐食品的质量安全。包括但不限于岗位责任制度、</w:t>
      </w:r>
      <w:r>
        <w:rPr>
          <w:rFonts w:ascii="宋体" w:eastAsia="宋体" w:hAnsi="宋体" w:hint="eastAsia"/>
          <w:color w:val="000000" w:themeColor="text1"/>
        </w:rPr>
        <w:t>食品安全操作规范制度、从业人员管理及培训制度、食品安全追溯制度、突发事故应急管理制度、营养健康管理制度、日常监督制度、满意度评价制度、信息公开公示</w:t>
      </w:r>
      <w:r>
        <w:rPr>
          <w:rFonts w:ascii="宋体" w:eastAsia="宋体" w:hAnsi="宋体" w:hint="eastAsia"/>
        </w:rPr>
        <w:t>制度</w:t>
      </w:r>
      <w:r>
        <w:rPr>
          <w:rFonts w:ascii="宋体" w:eastAsia="宋体" w:hAnsi="宋体" w:hint="eastAsia"/>
          <w:color w:val="000000" w:themeColor="text1"/>
        </w:rPr>
        <w:t>等</w:t>
      </w:r>
      <w:r>
        <w:rPr>
          <w:rFonts w:ascii="宋体" w:eastAsia="宋体" w:hAnsi="宋体" w:hint="eastAsia"/>
        </w:rPr>
        <w:t>。</w:t>
      </w:r>
    </w:p>
    <w:p w:rsidR="00A35622" w:rsidRDefault="00EF693F">
      <w:pPr>
        <w:pStyle w:val="affe"/>
        <w:spacing w:before="156" w:after="156"/>
        <w:rPr>
          <w:rFonts w:ascii="宋体" w:eastAsia="宋体" w:hAnsi="宋体"/>
        </w:rPr>
      </w:pPr>
      <w:r>
        <w:rPr>
          <w:rFonts w:ascii="宋体" w:eastAsia="宋体" w:hAnsi="宋体" w:hint="eastAsia"/>
        </w:rPr>
        <w:t>应建立食品安全公示制度，对食品经营许可证、从业人员健康证明、日常监督检查结果、投诉举报电话、食品原料采购信息、供餐价格、供餐情况等信息进行公示。食品安全管理制度应上墙公示。</w:t>
      </w:r>
    </w:p>
    <w:p w:rsidR="00A35622" w:rsidRDefault="00EF693F">
      <w:pPr>
        <w:pStyle w:val="affe"/>
        <w:spacing w:before="156" w:after="156"/>
      </w:pPr>
      <w:r>
        <w:rPr>
          <w:rFonts w:ascii="宋体" w:eastAsia="宋体" w:hAnsi="宋体" w:hint="eastAsia"/>
          <w:szCs w:val="22"/>
        </w:rPr>
        <w:t>应建立食品安全自查制度，并结合食堂实际全面分析经营过程中的食品安全危害因素和风险点，确定食品安全自查项目和要求，建立自查清单，制定自查计划，落实食品安全层级自查。</w:t>
      </w:r>
    </w:p>
    <w:p w:rsidR="00A35622" w:rsidRDefault="00EF693F">
      <w:pPr>
        <w:pStyle w:val="affd"/>
        <w:spacing w:before="156" w:after="156"/>
      </w:pPr>
      <w:r>
        <w:rPr>
          <w:rFonts w:hint="eastAsia"/>
        </w:rPr>
        <w:t>宣传教育</w:t>
      </w:r>
    </w:p>
    <w:p w:rsidR="00A35622" w:rsidRDefault="00EF693F">
      <w:pPr>
        <w:pStyle w:val="affe"/>
        <w:spacing w:before="156" w:after="156"/>
        <w:rPr>
          <w:rFonts w:ascii="宋体" w:eastAsia="宋体" w:hAnsi="宋体"/>
        </w:rPr>
      </w:pPr>
      <w:r>
        <w:rPr>
          <w:rFonts w:ascii="宋体" w:eastAsia="宋体" w:hAnsi="宋体" w:hint="eastAsia"/>
        </w:rPr>
        <w:t>应根据不同内容、不同季节、疾病流行等情况制订全年健康教育工作计划，并组织实施。</w:t>
      </w:r>
    </w:p>
    <w:p w:rsidR="00A35622" w:rsidRDefault="00EF693F">
      <w:pPr>
        <w:pStyle w:val="affe"/>
        <w:spacing w:before="156" w:after="156"/>
      </w:pPr>
      <w:r>
        <w:rPr>
          <w:rFonts w:ascii="宋体" w:eastAsia="宋体" w:hAnsi="宋体" w:hint="eastAsia"/>
        </w:rPr>
        <w:t>应加强幼儿对食品安全、卫生知识、食源性疾病防控、营养健康等科普宣传与教育，提倡“厉行节约、反对浪费”的社会风尚，培养幼儿养成餐前洗手、不挑食等良好饮食习惯与勤俭节约良好美德。</w:t>
      </w:r>
    </w:p>
    <w:p w:rsidR="00A35622" w:rsidRDefault="00EF693F">
      <w:pPr>
        <w:pStyle w:val="affe"/>
        <w:spacing w:before="156" w:after="156"/>
        <w:rPr>
          <w:rFonts w:ascii="宋体" w:eastAsia="宋体" w:hAnsi="宋体"/>
          <w:szCs w:val="22"/>
        </w:rPr>
      </w:pPr>
      <w:r>
        <w:rPr>
          <w:rFonts w:ascii="宋体" w:eastAsia="宋体" w:hAnsi="宋体" w:hint="eastAsia"/>
          <w:szCs w:val="22"/>
        </w:rPr>
        <w:t>应通过专栏宣传、专题学习、场所文化建设等方式营造食品安全和营养健康教育的良好氛围。</w:t>
      </w:r>
    </w:p>
    <w:p w:rsidR="00A35622" w:rsidRDefault="00EF693F">
      <w:pPr>
        <w:pStyle w:val="affd"/>
        <w:spacing w:before="156" w:after="156"/>
      </w:pPr>
      <w:r>
        <w:rPr>
          <w:rFonts w:hint="eastAsia"/>
        </w:rPr>
        <w:t>陪餐管理</w:t>
      </w:r>
    </w:p>
    <w:p w:rsidR="00A35622" w:rsidRDefault="00EF693F">
      <w:pPr>
        <w:pStyle w:val="affe"/>
        <w:spacing w:before="156" w:after="156"/>
        <w:rPr>
          <w:rFonts w:ascii="宋体" w:eastAsia="宋体" w:hAnsi="宋体"/>
        </w:rPr>
      </w:pPr>
      <w:r>
        <w:rPr>
          <w:rFonts w:ascii="宋体" w:eastAsia="宋体" w:hAnsi="宋体"/>
        </w:rPr>
        <w:t>应</w:t>
      </w:r>
      <w:r>
        <w:rPr>
          <w:rFonts w:ascii="宋体" w:eastAsia="宋体" w:hAnsi="宋体" w:hint="eastAsia"/>
        </w:rPr>
        <w:t>实行园长和教师代表</w:t>
      </w:r>
      <w:r>
        <w:rPr>
          <w:rFonts w:ascii="宋体" w:eastAsia="宋体" w:hAnsi="宋体"/>
        </w:rPr>
        <w:t>陪餐制度</w:t>
      </w:r>
      <w:r>
        <w:rPr>
          <w:rFonts w:ascii="宋体" w:eastAsia="宋体" w:hAnsi="宋体" w:hint="eastAsia"/>
        </w:rPr>
        <w:t>，制定陪餐计划，</w:t>
      </w:r>
      <w:r>
        <w:rPr>
          <w:rFonts w:ascii="宋体" w:eastAsia="宋体" w:hAnsi="宋体"/>
        </w:rPr>
        <w:t>做好陪餐记录，及时发现和解决集中用餐过程中存在的问题。</w:t>
      </w:r>
    </w:p>
    <w:p w:rsidR="00A35622" w:rsidRDefault="00EF693F">
      <w:pPr>
        <w:pStyle w:val="affe"/>
        <w:spacing w:before="156" w:after="156"/>
        <w:rPr>
          <w:rFonts w:ascii="宋体" w:eastAsia="宋体" w:hAnsi="宋体"/>
        </w:rPr>
      </w:pPr>
      <w:r>
        <w:rPr>
          <w:rFonts w:ascii="宋体" w:eastAsia="宋体" w:hAnsi="宋体"/>
        </w:rPr>
        <w:t>应建立家长陪餐制度，</w:t>
      </w:r>
      <w:r>
        <w:rPr>
          <w:rFonts w:ascii="宋体" w:eastAsia="宋体" w:hAnsi="宋体" w:hint="eastAsia"/>
        </w:rPr>
        <w:t>对陪餐</w:t>
      </w:r>
      <w:r>
        <w:rPr>
          <w:rFonts w:ascii="宋体" w:eastAsia="宋体" w:hAnsi="宋体"/>
        </w:rPr>
        <w:t>家长的意见建议及时进行研究反馈。</w:t>
      </w:r>
    </w:p>
    <w:p w:rsidR="00A35622" w:rsidRDefault="00EF693F">
      <w:pPr>
        <w:pStyle w:val="affd"/>
        <w:spacing w:before="156" w:after="156"/>
      </w:pPr>
      <w:r>
        <w:rPr>
          <w:rFonts w:hint="eastAsia"/>
        </w:rPr>
        <w:t>采购管理</w:t>
      </w:r>
    </w:p>
    <w:p w:rsidR="00A35622" w:rsidRDefault="00EF693F">
      <w:pPr>
        <w:pStyle w:val="affe"/>
        <w:spacing w:before="156" w:after="156"/>
        <w:rPr>
          <w:rFonts w:ascii="宋体" w:eastAsia="宋体" w:hAnsi="宋体"/>
        </w:rPr>
      </w:pPr>
      <w:r>
        <w:rPr>
          <w:rFonts w:ascii="宋体" w:eastAsia="宋体" w:hAnsi="宋体" w:hint="eastAsia"/>
        </w:rPr>
        <w:t>食堂物资招标采购等重要事项应纳入幼儿园“三重一大”研究。</w:t>
      </w:r>
    </w:p>
    <w:p w:rsidR="00A35622" w:rsidRDefault="00EF693F">
      <w:pPr>
        <w:pStyle w:val="affe"/>
        <w:spacing w:before="156" w:after="156"/>
        <w:rPr>
          <w:rFonts w:ascii="宋体" w:eastAsia="宋体" w:hAnsi="宋体"/>
        </w:rPr>
      </w:pPr>
      <w:r>
        <w:rPr>
          <w:rFonts w:ascii="宋体" w:eastAsia="宋体" w:hAnsi="宋体" w:hint="eastAsia"/>
        </w:rPr>
        <w:t>食材采购应遵循</w:t>
      </w:r>
      <w:r>
        <w:rPr>
          <w:rFonts w:ascii="宋体" w:eastAsia="宋体" w:hAnsi="宋体"/>
        </w:rPr>
        <w:t>安全、健康、符合营养需要的原则</w:t>
      </w:r>
      <w:r>
        <w:rPr>
          <w:rFonts w:ascii="宋体" w:eastAsia="宋体" w:hAnsi="宋体" w:hint="eastAsia"/>
        </w:rPr>
        <w:t>，集中定点采购，</w:t>
      </w:r>
      <w:r>
        <w:rPr>
          <w:rFonts w:ascii="宋体" w:eastAsia="宋体" w:hAnsi="宋体"/>
        </w:rPr>
        <w:t>签订</w:t>
      </w:r>
      <w:r>
        <w:rPr>
          <w:rFonts w:ascii="宋体" w:eastAsia="宋体" w:hAnsi="宋体" w:hint="eastAsia"/>
        </w:rPr>
        <w:t>采购合同时应明确供应者食品安全责任和义务，保障</w:t>
      </w:r>
      <w:r>
        <w:rPr>
          <w:rFonts w:ascii="宋体" w:eastAsia="宋体" w:hAnsi="宋体"/>
        </w:rPr>
        <w:t>食品安全</w:t>
      </w:r>
      <w:r>
        <w:rPr>
          <w:rFonts w:ascii="宋体" w:eastAsia="宋体" w:hAnsi="宋体" w:hint="eastAsia"/>
        </w:rPr>
        <w:t>。公办幼儿园应以公开招标等方式</w:t>
      </w:r>
      <w:r>
        <w:rPr>
          <w:rFonts w:ascii="宋体" w:eastAsia="宋体" w:hAnsi="宋体"/>
        </w:rPr>
        <w:t>确定</w:t>
      </w:r>
      <w:r>
        <w:rPr>
          <w:rFonts w:ascii="宋体" w:eastAsia="宋体" w:hAnsi="宋体" w:hint="eastAsia"/>
        </w:rPr>
        <w:t>食材</w:t>
      </w:r>
      <w:r>
        <w:rPr>
          <w:rFonts w:ascii="宋体" w:eastAsia="宋体" w:hAnsi="宋体"/>
        </w:rPr>
        <w:t>供</w:t>
      </w:r>
      <w:r>
        <w:rPr>
          <w:rFonts w:ascii="宋体" w:eastAsia="宋体" w:hAnsi="宋体" w:hint="eastAsia"/>
        </w:rPr>
        <w:t>应</w:t>
      </w:r>
      <w:r>
        <w:rPr>
          <w:rFonts w:ascii="宋体" w:eastAsia="宋体" w:hAnsi="宋体"/>
        </w:rPr>
        <w:t>者</w:t>
      </w:r>
      <w:r>
        <w:rPr>
          <w:rFonts w:ascii="宋体" w:eastAsia="宋体" w:hAnsi="宋体" w:hint="eastAsia"/>
        </w:rPr>
        <w:t>，招标采购应符合《</w:t>
      </w:r>
      <w:r>
        <w:rPr>
          <w:rFonts w:ascii="宋体" w:eastAsia="宋体" w:hAnsi="宋体"/>
        </w:rPr>
        <w:t>政府采购货物和服务招标投标管理办法</w:t>
      </w:r>
      <w:r>
        <w:rPr>
          <w:rFonts w:ascii="宋体" w:eastAsia="宋体" w:hAnsi="宋体" w:hint="eastAsia"/>
        </w:rPr>
        <w:t>》的规定，体现公平、公正、公开的原则。民办幼儿园自主选择具有资质、符合食品安全条件的供应商。</w:t>
      </w:r>
    </w:p>
    <w:p w:rsidR="00A35622" w:rsidRDefault="00EF693F">
      <w:pPr>
        <w:pStyle w:val="affe"/>
        <w:spacing w:before="156" w:after="156"/>
        <w:rPr>
          <w:rFonts w:ascii="宋体" w:eastAsia="宋体" w:hAnsi="宋体"/>
        </w:rPr>
      </w:pPr>
      <w:r>
        <w:rPr>
          <w:rFonts w:ascii="宋体" w:eastAsia="宋体" w:hAnsi="宋体" w:hint="eastAsia"/>
        </w:rPr>
        <w:t>严格执行采购查验，核对供应商及供货清单，索取食材检验检疫合格证明及有关票据并留存，建立物资采购台账，确保食材可溯源。</w:t>
      </w:r>
    </w:p>
    <w:p w:rsidR="00A35622" w:rsidRDefault="00EF693F">
      <w:pPr>
        <w:pStyle w:val="affe"/>
        <w:spacing w:before="156" w:after="156"/>
        <w:rPr>
          <w:rFonts w:ascii="宋体" w:eastAsia="宋体" w:hAnsi="宋体"/>
        </w:rPr>
      </w:pPr>
      <w:r>
        <w:rPr>
          <w:rFonts w:ascii="宋体" w:eastAsia="宋体" w:hAnsi="宋体"/>
        </w:rPr>
        <w:t>应建立</w:t>
      </w:r>
      <w:r>
        <w:rPr>
          <w:rFonts w:ascii="宋体" w:eastAsia="宋体" w:hAnsi="宋体" w:hint="eastAsia"/>
        </w:rPr>
        <w:t>食材</w:t>
      </w:r>
      <w:r>
        <w:rPr>
          <w:rFonts w:ascii="宋体" w:eastAsia="宋体" w:hAnsi="宋体"/>
        </w:rPr>
        <w:t>供</w:t>
      </w:r>
      <w:r>
        <w:rPr>
          <w:rFonts w:ascii="宋体" w:eastAsia="宋体" w:hAnsi="宋体" w:hint="eastAsia"/>
        </w:rPr>
        <w:t>应</w:t>
      </w:r>
      <w:r>
        <w:rPr>
          <w:rFonts w:ascii="宋体" w:eastAsia="宋体" w:hAnsi="宋体"/>
        </w:rPr>
        <w:t>者评价和退出机制，每学期对供</w:t>
      </w:r>
      <w:r>
        <w:rPr>
          <w:rFonts w:ascii="宋体" w:eastAsia="宋体" w:hAnsi="宋体" w:hint="eastAsia"/>
        </w:rPr>
        <w:t>应</w:t>
      </w:r>
      <w:r>
        <w:rPr>
          <w:rFonts w:ascii="宋体" w:eastAsia="宋体" w:hAnsi="宋体"/>
        </w:rPr>
        <w:t>者的食品安全状况至少进行一次评</w:t>
      </w:r>
      <w:r>
        <w:rPr>
          <w:rFonts w:ascii="宋体" w:eastAsia="宋体" w:hAnsi="宋体" w:hint="eastAsia"/>
        </w:rPr>
        <w:t>估</w:t>
      </w:r>
      <w:r>
        <w:rPr>
          <w:rFonts w:ascii="宋体" w:eastAsia="宋体" w:hAnsi="宋体"/>
        </w:rPr>
        <w:t>，</w:t>
      </w:r>
      <w:r>
        <w:rPr>
          <w:rFonts w:ascii="宋体" w:eastAsia="宋体" w:hAnsi="宋体" w:hint="eastAsia"/>
        </w:rPr>
        <w:t>食材供应者不得转包、分包。</w:t>
      </w:r>
    </w:p>
    <w:p w:rsidR="00A35622" w:rsidRDefault="00EF693F">
      <w:pPr>
        <w:pStyle w:val="affd"/>
        <w:spacing w:before="156" w:after="156"/>
      </w:pPr>
      <w:r>
        <w:rPr>
          <w:rFonts w:hint="eastAsia"/>
        </w:rPr>
        <w:t>财务管理</w:t>
      </w:r>
    </w:p>
    <w:p w:rsidR="00A35622" w:rsidRDefault="00EF693F">
      <w:pPr>
        <w:pStyle w:val="affe"/>
        <w:spacing w:before="156" w:after="156"/>
        <w:rPr>
          <w:rFonts w:ascii="宋体" w:eastAsia="宋体" w:hAnsi="宋体"/>
        </w:rPr>
      </w:pPr>
      <w:r>
        <w:rPr>
          <w:rFonts w:ascii="宋体" w:eastAsia="宋体" w:hAnsi="宋体" w:hint="eastAsia"/>
        </w:rPr>
        <w:t>应建立食堂财务专账，独立核算，收支分开，规范收支管理、成本核算和票据管理。</w:t>
      </w:r>
    </w:p>
    <w:p w:rsidR="00A35622" w:rsidRDefault="00EF693F">
      <w:pPr>
        <w:pStyle w:val="affe"/>
        <w:spacing w:before="156" w:after="156"/>
        <w:rPr>
          <w:rFonts w:ascii="宋体" w:eastAsia="宋体" w:hAnsi="宋体"/>
        </w:rPr>
      </w:pPr>
      <w:r>
        <w:rPr>
          <w:rFonts w:ascii="宋体" w:eastAsia="宋体" w:hAnsi="宋体" w:hint="eastAsia"/>
        </w:rPr>
        <w:lastRenderedPageBreak/>
        <w:t xml:space="preserve">应加强食堂资金内控监督，严格按照有关规定，专款专用，不得截留、挤占和挪用。  </w:t>
      </w:r>
    </w:p>
    <w:p w:rsidR="00A35622" w:rsidRDefault="00EF693F">
      <w:pPr>
        <w:pStyle w:val="affe"/>
        <w:spacing w:before="156" w:after="156"/>
        <w:rPr>
          <w:rFonts w:ascii="宋体" w:eastAsia="宋体" w:hAnsi="宋体"/>
        </w:rPr>
      </w:pPr>
      <w:r>
        <w:rPr>
          <w:rFonts w:ascii="宋体" w:eastAsia="宋体" w:hAnsi="宋体" w:hint="eastAsia"/>
        </w:rPr>
        <w:t>应建立财务公开制度，食堂财务账目应及时向家长和膳食委员会公布,每月公示伙食费收支账目、采购对账表，每学期公示伙食费结算情况，接受监督。</w:t>
      </w:r>
    </w:p>
    <w:p w:rsidR="00A35622" w:rsidRDefault="00EF693F">
      <w:pPr>
        <w:pStyle w:val="affe"/>
        <w:spacing w:before="156" w:after="156"/>
        <w:rPr>
          <w:rFonts w:ascii="宋体" w:eastAsia="宋体" w:hAnsi="宋体"/>
        </w:rPr>
      </w:pPr>
      <w:r>
        <w:rPr>
          <w:rFonts w:ascii="宋体" w:eastAsia="宋体" w:hAnsi="宋体" w:hint="eastAsia"/>
        </w:rPr>
        <w:t>伙食费收费标准执行现行地方标准，或经家长委员会</w:t>
      </w:r>
      <w:r>
        <w:rPr>
          <w:rFonts w:ascii="宋体" w:eastAsia="宋体" w:hAnsi="宋体"/>
        </w:rPr>
        <w:t>根据儿童膳食需要和实际物价水平</w:t>
      </w:r>
      <w:r>
        <w:rPr>
          <w:rFonts w:ascii="宋体" w:eastAsia="宋体" w:hAnsi="宋体" w:hint="eastAsia"/>
        </w:rPr>
        <w:t>核算</w:t>
      </w:r>
      <w:r>
        <w:rPr>
          <w:rFonts w:ascii="宋体" w:eastAsia="宋体" w:hAnsi="宋体"/>
        </w:rPr>
        <w:t>确定，报同级教育行政主管部门和价格主管部门备案后执行。</w:t>
      </w:r>
      <w:r>
        <w:rPr>
          <w:rFonts w:ascii="宋体" w:eastAsia="宋体" w:hAnsi="宋体" w:hint="eastAsia"/>
        </w:rPr>
        <w:t>原则上</w:t>
      </w:r>
      <w:r>
        <w:rPr>
          <w:rFonts w:ascii="宋体" w:eastAsia="宋体" w:hAnsi="宋体"/>
        </w:rPr>
        <w:t>一个学期价格保持相对稳定</w:t>
      </w:r>
      <w:r>
        <w:rPr>
          <w:rFonts w:ascii="宋体" w:eastAsia="宋体" w:hAnsi="宋体" w:hint="eastAsia"/>
        </w:rPr>
        <w:t>。</w:t>
      </w:r>
    </w:p>
    <w:p w:rsidR="00A35622" w:rsidRDefault="00EF693F">
      <w:pPr>
        <w:pStyle w:val="affe"/>
        <w:spacing w:before="156" w:after="156"/>
        <w:rPr>
          <w:rFonts w:ascii="宋体" w:eastAsia="宋体" w:hAnsi="宋体"/>
          <w:color w:val="000000" w:themeColor="text1"/>
        </w:rPr>
      </w:pPr>
      <w:r>
        <w:rPr>
          <w:rFonts w:ascii="宋体" w:eastAsia="宋体" w:hAnsi="宋体" w:hint="eastAsia"/>
        </w:rPr>
        <w:t>伙食费每学期收取、决算，建立伙食费差额退还、补偿机制，按实际入园天数核算，多退少补，学期结束后15个工作日内退还剩余伙食费。</w:t>
      </w:r>
    </w:p>
    <w:p w:rsidR="00A35622" w:rsidRDefault="00EF693F">
      <w:pPr>
        <w:pStyle w:val="affe"/>
        <w:spacing w:before="156" w:after="156"/>
        <w:rPr>
          <w:rFonts w:ascii="宋体" w:eastAsia="宋体" w:hAnsi="宋体"/>
        </w:rPr>
      </w:pPr>
      <w:r>
        <w:rPr>
          <w:rFonts w:ascii="宋体" w:eastAsia="宋体" w:hAnsi="宋体" w:hint="eastAsia"/>
        </w:rPr>
        <w:t>教职工伙食费与伙食费严格分开，不得以任何方式侵占学生伙食。</w:t>
      </w:r>
    </w:p>
    <w:p w:rsidR="00A35622" w:rsidRDefault="00EF693F">
      <w:pPr>
        <w:pStyle w:val="affd"/>
        <w:spacing w:before="156" w:after="156"/>
      </w:pPr>
      <w:r>
        <w:rPr>
          <w:rFonts w:hint="eastAsia"/>
        </w:rPr>
        <w:t>标识管理</w:t>
      </w:r>
    </w:p>
    <w:p w:rsidR="00A35622" w:rsidRDefault="00EF693F">
      <w:pPr>
        <w:pStyle w:val="affe"/>
        <w:spacing w:before="156" w:after="156"/>
        <w:rPr>
          <w:rFonts w:ascii="宋体" w:eastAsia="宋体" w:hAnsi="宋体"/>
        </w:rPr>
      </w:pPr>
      <w:r>
        <w:rPr>
          <w:rFonts w:ascii="宋体" w:eastAsia="宋体" w:hAnsi="宋体" w:hint="eastAsia"/>
          <w:szCs w:val="22"/>
        </w:rPr>
        <w:t>应对</w:t>
      </w:r>
      <w:r>
        <w:rPr>
          <w:rFonts w:ascii="宋体" w:eastAsia="宋体" w:hAnsi="宋体" w:hint="eastAsia"/>
        </w:rPr>
        <w:t>食品工用具、设备进行标识管理，分类分色标识。</w:t>
      </w:r>
    </w:p>
    <w:p w:rsidR="00A35622" w:rsidRDefault="00EF693F">
      <w:pPr>
        <w:pStyle w:val="affe"/>
        <w:spacing w:before="156" w:after="156"/>
        <w:rPr>
          <w:rFonts w:ascii="宋体" w:eastAsia="宋体" w:hAnsi="宋体"/>
        </w:rPr>
      </w:pPr>
      <w:r>
        <w:rPr>
          <w:rFonts w:ascii="宋体" w:eastAsia="宋体" w:hAnsi="宋体" w:hint="eastAsia"/>
        </w:rPr>
        <w:t>色标标识、标注应醒目、完整、无污损。</w:t>
      </w:r>
    </w:p>
    <w:p w:rsidR="00A35622" w:rsidRDefault="00EF693F">
      <w:pPr>
        <w:pStyle w:val="affd"/>
        <w:spacing w:before="156" w:after="156"/>
        <w:rPr>
          <w:szCs w:val="22"/>
        </w:rPr>
      </w:pPr>
      <w:r>
        <w:rPr>
          <w:rFonts w:hint="eastAsia"/>
          <w:szCs w:val="22"/>
        </w:rPr>
        <w:t>智慧化管理</w:t>
      </w:r>
    </w:p>
    <w:p w:rsidR="00A35622" w:rsidRDefault="00EF693F">
      <w:pPr>
        <w:pStyle w:val="affe"/>
        <w:spacing w:before="156" w:after="156"/>
        <w:rPr>
          <w:rFonts w:ascii="宋体" w:eastAsia="宋体" w:hAnsi="宋体"/>
          <w:szCs w:val="22"/>
        </w:rPr>
      </w:pPr>
      <w:r>
        <w:rPr>
          <w:rFonts w:ascii="宋体" w:eastAsia="宋体" w:hAnsi="宋体" w:hint="eastAsia"/>
          <w:szCs w:val="22"/>
        </w:rPr>
        <w:t>应加强食堂管理信息化建设，倡导通过信息化管理平台、物联网、人工智能等技术进行食品安全智慧化监管。</w:t>
      </w:r>
    </w:p>
    <w:p w:rsidR="00A35622" w:rsidRDefault="00EF693F">
      <w:pPr>
        <w:pStyle w:val="affe"/>
        <w:spacing w:before="156" w:after="156"/>
        <w:rPr>
          <w:rFonts w:ascii="宋体" w:eastAsia="宋体" w:hAnsi="宋体"/>
          <w:szCs w:val="22"/>
        </w:rPr>
      </w:pPr>
      <w:r>
        <w:rPr>
          <w:rFonts w:ascii="宋体" w:eastAsia="宋体" w:hAnsi="宋体" w:hint="eastAsia"/>
          <w:szCs w:val="22"/>
        </w:rPr>
        <w:t>应加强“互联网＋明厨亮灶”建设，接入“互联网＋明厨亮灶”智慧管理平台，实现食堂现场操作过程透明可见、远程可控、信息可查。</w:t>
      </w:r>
    </w:p>
    <w:p w:rsidR="00A35622" w:rsidRDefault="00EF693F">
      <w:pPr>
        <w:pStyle w:val="affd"/>
        <w:spacing w:before="156" w:after="156"/>
      </w:pPr>
      <w:r>
        <w:rPr>
          <w:rFonts w:hint="eastAsia"/>
        </w:rPr>
        <w:t>档案管理</w:t>
      </w:r>
    </w:p>
    <w:p w:rsidR="00A35622" w:rsidRDefault="00EF693F">
      <w:pPr>
        <w:pStyle w:val="affe"/>
        <w:spacing w:before="156" w:after="156"/>
        <w:rPr>
          <w:rFonts w:ascii="宋体" w:eastAsia="宋体" w:hAnsi="宋体"/>
        </w:rPr>
      </w:pPr>
      <w:r>
        <w:rPr>
          <w:rFonts w:ascii="宋体" w:eastAsia="宋体" w:hAnsi="宋体" w:hint="eastAsia"/>
        </w:rPr>
        <w:t>应建立幼儿食物过敏、与食物禁忌有关的特殊疾病（苯丙酮尿症、蚕斗病等）和特异体质档案，保障幼儿在园饮食安全。</w:t>
      </w:r>
    </w:p>
    <w:p w:rsidR="00A35622" w:rsidRDefault="00EF693F">
      <w:pPr>
        <w:pStyle w:val="affe"/>
        <w:spacing w:before="156" w:after="156"/>
        <w:rPr>
          <w:rFonts w:ascii="宋体" w:eastAsia="宋体" w:hAnsi="宋体"/>
        </w:rPr>
      </w:pPr>
      <w:r>
        <w:rPr>
          <w:rFonts w:ascii="宋体" w:eastAsia="宋体" w:hAnsi="宋体" w:hint="eastAsia"/>
        </w:rPr>
        <w:t>应建立从业人员健康管理档案、培训管理档案、食品安全管理人员档案。</w:t>
      </w:r>
    </w:p>
    <w:p w:rsidR="00A35622" w:rsidRDefault="00EF693F">
      <w:pPr>
        <w:pStyle w:val="affe"/>
        <w:spacing w:before="156" w:after="156"/>
        <w:rPr>
          <w:rFonts w:ascii="宋体" w:eastAsia="宋体" w:hAnsi="宋体"/>
        </w:rPr>
      </w:pPr>
      <w:r>
        <w:rPr>
          <w:rFonts w:ascii="宋体" w:eastAsia="宋体" w:hAnsi="宋体" w:hint="eastAsia"/>
        </w:rPr>
        <w:t>应建立记录台账档案，如实进行台账记录。包括但不限于对食品经营过程中的原料采购、食品加工制作、贮存、运输及供餐等各环节的质量安全信息进行详细记录，记录内容应完整、真实，能对供餐食品从原料采购到餐食提供的各环节进行有效追溯；</w:t>
      </w:r>
      <w:r>
        <w:rPr>
          <w:rFonts w:ascii="宋体" w:eastAsia="宋体" w:hAnsi="宋体"/>
        </w:rPr>
        <w:t>供应商资质审核记录、食品原材料采购</w:t>
      </w:r>
      <w:r>
        <w:rPr>
          <w:rFonts w:ascii="宋体" w:eastAsia="宋体" w:hAnsi="宋体" w:hint="eastAsia"/>
        </w:rPr>
        <w:t>查验和</w:t>
      </w:r>
      <w:r>
        <w:rPr>
          <w:rFonts w:ascii="宋体" w:eastAsia="宋体" w:hAnsi="宋体"/>
        </w:rPr>
        <w:t>索证索票记录、食</w:t>
      </w:r>
      <w:r>
        <w:rPr>
          <w:rFonts w:ascii="宋体" w:eastAsia="宋体" w:hAnsi="宋体" w:hint="eastAsia"/>
        </w:rPr>
        <w:t>材及</w:t>
      </w:r>
      <w:r>
        <w:rPr>
          <w:rFonts w:ascii="宋体" w:eastAsia="宋体" w:hAnsi="宋体"/>
        </w:rPr>
        <w:t>添加剂采购使用记录</w:t>
      </w:r>
      <w:r>
        <w:rPr>
          <w:rFonts w:ascii="宋体" w:eastAsia="宋体" w:hAnsi="宋体" w:hint="eastAsia"/>
        </w:rPr>
        <w:t>、</w:t>
      </w:r>
      <w:r>
        <w:rPr>
          <w:rFonts w:ascii="宋体" w:eastAsia="宋体" w:hAnsi="宋体"/>
        </w:rPr>
        <w:t>餐用具</w:t>
      </w:r>
      <w:r>
        <w:rPr>
          <w:rFonts w:ascii="宋体" w:eastAsia="宋体" w:hAnsi="宋体" w:hint="eastAsia"/>
        </w:rPr>
        <w:t>及环境</w:t>
      </w:r>
      <w:r>
        <w:rPr>
          <w:rFonts w:ascii="宋体" w:eastAsia="宋体" w:hAnsi="宋体"/>
        </w:rPr>
        <w:t>消毒记录、食品留样记录、废弃物处理记录、食品安全自查记录等。</w:t>
      </w:r>
    </w:p>
    <w:p w:rsidR="00A35622" w:rsidRDefault="00EF693F">
      <w:pPr>
        <w:pStyle w:val="affe"/>
        <w:spacing w:before="156" w:after="156"/>
        <w:rPr>
          <w:rFonts w:ascii="宋体" w:eastAsia="宋体" w:hAnsi="宋体"/>
        </w:rPr>
      </w:pPr>
      <w:r>
        <w:rPr>
          <w:rFonts w:ascii="宋体" w:eastAsia="宋体" w:hAnsi="宋体"/>
        </w:rPr>
        <w:t>进货查验记录和相关凭证的保存期限不得少于产品保质期满后6个月；没有明确保质期的，保存期限不得少于2年。其他各项记录保存期限</w:t>
      </w:r>
      <w:r>
        <w:rPr>
          <w:rFonts w:ascii="宋体" w:eastAsia="宋体" w:hAnsi="宋体" w:hint="eastAsia"/>
        </w:rPr>
        <w:t>不少于</w:t>
      </w:r>
      <w:r>
        <w:rPr>
          <w:rFonts w:ascii="宋体" w:eastAsia="宋体" w:hAnsi="宋体"/>
        </w:rPr>
        <w:t>2年</w:t>
      </w:r>
      <w:r>
        <w:rPr>
          <w:rFonts w:ascii="宋体" w:eastAsia="宋体" w:hAnsi="宋体" w:hint="eastAsia"/>
        </w:rPr>
        <w:t>。“明厨亮灶”视频存储记录不少于30天。</w:t>
      </w:r>
    </w:p>
    <w:p w:rsidR="00A35622" w:rsidRDefault="00EF693F">
      <w:pPr>
        <w:pStyle w:val="affe"/>
        <w:spacing w:before="156" w:after="156"/>
      </w:pPr>
      <w:r>
        <w:rPr>
          <w:rFonts w:ascii="宋体" w:eastAsia="宋体" w:hAnsi="宋体" w:hint="eastAsia"/>
        </w:rPr>
        <w:t>档案应有专人负责整理和保管。</w:t>
      </w:r>
      <w:r>
        <w:rPr>
          <w:rFonts w:hint="eastAsia"/>
        </w:rPr>
        <w:t xml:space="preserve">  </w:t>
      </w:r>
    </w:p>
    <w:p w:rsidR="00A35622" w:rsidRDefault="00EF693F">
      <w:pPr>
        <w:pStyle w:val="affc"/>
        <w:spacing w:before="312" w:after="312"/>
      </w:pPr>
      <w:bookmarkStart w:id="48" w:name="_Toc72500002"/>
      <w:r>
        <w:rPr>
          <w:rFonts w:hint="eastAsia"/>
        </w:rPr>
        <w:t>食品安全关键风险点控制</w:t>
      </w:r>
      <w:bookmarkEnd w:id="48"/>
    </w:p>
    <w:p w:rsidR="00A35622" w:rsidRDefault="00EF693F">
      <w:pPr>
        <w:pStyle w:val="affd"/>
        <w:spacing w:before="156" w:after="156"/>
      </w:pPr>
      <w:r>
        <w:rPr>
          <w:rFonts w:hint="eastAsia"/>
        </w:rPr>
        <w:t>食材贮存</w:t>
      </w:r>
    </w:p>
    <w:p w:rsidR="00A35622" w:rsidRDefault="00EF693F">
      <w:pPr>
        <w:pStyle w:val="affe"/>
        <w:spacing w:before="156" w:after="156"/>
        <w:rPr>
          <w:rFonts w:ascii="宋体" w:eastAsia="宋体" w:hAnsi="宋体"/>
        </w:rPr>
      </w:pPr>
      <w:r>
        <w:rPr>
          <w:rFonts w:ascii="宋体" w:eastAsia="宋体" w:hAnsi="宋体" w:hint="eastAsia"/>
        </w:rPr>
        <w:t>入库食材应严格进行进货查验，对品类、重量、数量、质量、生产日期或生产批号、保质期、进货日期及供货者名称、厂名、厂址、联系方式、验收人等进行核查，索取合法票据、食品检验或检疫证明及其他食品食品安全证明。</w:t>
      </w:r>
    </w:p>
    <w:p w:rsidR="00A35622" w:rsidRDefault="00EF693F">
      <w:pPr>
        <w:pStyle w:val="affe"/>
        <w:spacing w:before="156" w:after="156"/>
        <w:rPr>
          <w:rFonts w:ascii="宋体" w:eastAsia="宋体" w:hAnsi="宋体"/>
        </w:rPr>
      </w:pPr>
      <w:r>
        <w:rPr>
          <w:rFonts w:ascii="宋体" w:eastAsia="宋体" w:hAnsi="宋体" w:hint="eastAsia"/>
        </w:rPr>
        <w:lastRenderedPageBreak/>
        <w:t>食材进入食品处理区前及入库入柜存放前，应去除外层包装并清洗干净。</w:t>
      </w:r>
    </w:p>
    <w:p w:rsidR="00A35622" w:rsidRDefault="00EF693F">
      <w:pPr>
        <w:pStyle w:val="affe"/>
        <w:spacing w:before="156" w:after="156"/>
        <w:rPr>
          <w:rFonts w:ascii="宋体" w:eastAsia="宋体" w:hAnsi="宋体"/>
        </w:rPr>
      </w:pPr>
      <w:r>
        <w:rPr>
          <w:rFonts w:ascii="宋体" w:eastAsia="宋体" w:hAnsi="宋体"/>
        </w:rPr>
        <w:t>食品与非食品分区、分架、分类存放，离地离墙</w:t>
      </w:r>
      <w:r>
        <w:rPr>
          <w:rFonts w:ascii="宋体" w:eastAsia="宋体" w:hAnsi="宋体" w:hint="eastAsia"/>
        </w:rPr>
        <w:t>不低于</w:t>
      </w:r>
      <w:r>
        <w:rPr>
          <w:rFonts w:ascii="宋体" w:eastAsia="宋体" w:hAnsi="宋体"/>
        </w:rPr>
        <w:t>10㎝，</w:t>
      </w:r>
      <w:r>
        <w:rPr>
          <w:rFonts w:ascii="宋体" w:eastAsia="宋体" w:hAnsi="宋体" w:hint="eastAsia"/>
        </w:rPr>
        <w:t>食材生产日期、保质期等信息标识明显、内容详细。</w:t>
      </w:r>
    </w:p>
    <w:p w:rsidR="00A35622" w:rsidRDefault="00EF693F">
      <w:pPr>
        <w:pStyle w:val="affe"/>
        <w:spacing w:before="156" w:after="156"/>
        <w:rPr>
          <w:rFonts w:ascii="宋体" w:eastAsia="宋体" w:hAnsi="宋体"/>
        </w:rPr>
      </w:pPr>
      <w:r>
        <w:rPr>
          <w:rFonts w:ascii="宋体" w:eastAsia="宋体" w:hAnsi="宋体" w:hint="eastAsia"/>
        </w:rPr>
        <w:t>食材应遵循先进、先出、先用的原则，按需贮存，不应大量堆积。定期检查食材质量，及时清理和销毁过期、腐烂、发霉、变质食材。</w:t>
      </w:r>
    </w:p>
    <w:p w:rsidR="00A35622" w:rsidRDefault="00EF693F">
      <w:pPr>
        <w:pStyle w:val="affe"/>
        <w:spacing w:before="156" w:after="156"/>
        <w:rPr>
          <w:rFonts w:ascii="宋体" w:eastAsia="宋体" w:hAnsi="宋体"/>
        </w:rPr>
      </w:pPr>
      <w:r>
        <w:rPr>
          <w:rFonts w:ascii="宋体" w:eastAsia="宋体" w:hAnsi="宋体"/>
        </w:rPr>
        <w:t>冷藏温度应在</w:t>
      </w:r>
      <w:r>
        <w:rPr>
          <w:rFonts w:ascii="宋体" w:eastAsia="宋体" w:hAnsi="宋体" w:hint="eastAsia"/>
        </w:rPr>
        <w:t>1</w:t>
      </w:r>
      <w:r>
        <w:rPr>
          <w:rFonts w:ascii="宋体" w:eastAsia="宋体" w:hAnsi="宋体" w:cs="宋体" w:hint="eastAsia"/>
        </w:rPr>
        <w:t>℃</w:t>
      </w:r>
      <w:r>
        <w:rPr>
          <w:rFonts w:ascii="宋体" w:eastAsia="宋体" w:hAnsi="宋体"/>
        </w:rPr>
        <w:t>~</w:t>
      </w:r>
      <w:r>
        <w:rPr>
          <w:rFonts w:ascii="宋体" w:eastAsia="宋体" w:hAnsi="宋体" w:hint="eastAsia"/>
        </w:rPr>
        <w:t>5</w:t>
      </w:r>
      <w:r>
        <w:rPr>
          <w:rFonts w:ascii="宋体" w:eastAsia="宋体" w:hAnsi="宋体" w:cs="宋体" w:hint="eastAsia"/>
        </w:rPr>
        <w:t>℃</w:t>
      </w:r>
      <w:r>
        <w:rPr>
          <w:rFonts w:ascii="宋体" w:eastAsia="宋体" w:hAnsi="宋体"/>
        </w:rPr>
        <w:t>，冷冻温度宜</w:t>
      </w:r>
      <w:r>
        <w:rPr>
          <w:rFonts w:ascii="宋体" w:eastAsia="宋体" w:hAnsi="宋体" w:hint="eastAsia"/>
        </w:rPr>
        <w:t>不高于-12</w:t>
      </w:r>
      <w:r>
        <w:rPr>
          <w:rFonts w:ascii="宋体" w:eastAsia="宋体" w:hAnsi="宋体" w:cs="宋体" w:hint="eastAsia"/>
        </w:rPr>
        <w:t>℃</w:t>
      </w:r>
      <w:r>
        <w:rPr>
          <w:rFonts w:ascii="宋体" w:eastAsia="宋体" w:hAnsi="宋体"/>
        </w:rPr>
        <w:t>。</w:t>
      </w:r>
    </w:p>
    <w:p w:rsidR="00A35622" w:rsidRDefault="00EF693F">
      <w:pPr>
        <w:pStyle w:val="affe"/>
        <w:spacing w:before="156" w:after="156"/>
        <w:rPr>
          <w:rFonts w:ascii="宋体" w:eastAsia="宋体" w:hAnsi="宋体"/>
        </w:rPr>
      </w:pPr>
      <w:r>
        <w:rPr>
          <w:rFonts w:ascii="宋体" w:eastAsia="宋体" w:hAnsi="宋体" w:hint="eastAsia"/>
        </w:rPr>
        <w:t>食材</w:t>
      </w:r>
      <w:r>
        <w:rPr>
          <w:rFonts w:ascii="宋体" w:eastAsia="宋体" w:hAnsi="宋体"/>
        </w:rPr>
        <w:t>不得超过保质期的三分之二，冷冻肉的使用比例不超过35%</w:t>
      </w:r>
      <w:r>
        <w:rPr>
          <w:rFonts w:ascii="宋体" w:eastAsia="宋体" w:hAnsi="宋体" w:hint="eastAsia"/>
        </w:rPr>
        <w:t>，高温易腐食材不超过2小时使用。</w:t>
      </w:r>
    </w:p>
    <w:p w:rsidR="00A35622" w:rsidRDefault="00EF693F">
      <w:pPr>
        <w:pStyle w:val="affe"/>
        <w:spacing w:before="156" w:after="156"/>
        <w:rPr>
          <w:rFonts w:ascii="宋体" w:eastAsia="宋体" w:hAnsi="宋体"/>
          <w:szCs w:val="22"/>
        </w:rPr>
      </w:pPr>
      <w:r>
        <w:rPr>
          <w:rFonts w:ascii="宋体" w:eastAsia="宋体" w:hAnsi="宋体"/>
        </w:rPr>
        <w:t>食品添加剂应</w:t>
      </w:r>
      <w:r>
        <w:rPr>
          <w:rFonts w:ascii="宋体" w:eastAsia="宋体" w:hAnsi="宋体" w:hint="eastAsia"/>
          <w:szCs w:val="22"/>
        </w:rPr>
        <w:t>符合GB 2760的要求。应专人保管、专柜加锁保存，标注“食品添加剂”标识。</w:t>
      </w:r>
      <w:r>
        <w:rPr>
          <w:rFonts w:ascii="宋体" w:eastAsia="宋体" w:hAnsi="宋体"/>
        </w:rPr>
        <w:t>应</w:t>
      </w:r>
      <w:r>
        <w:rPr>
          <w:rFonts w:ascii="宋体" w:eastAsia="宋体" w:hAnsi="宋体" w:hint="eastAsia"/>
          <w:szCs w:val="22"/>
        </w:rPr>
        <w:t>精准称量使用，不得超量使用，使用台账记录详实。</w:t>
      </w:r>
    </w:p>
    <w:p w:rsidR="00A35622" w:rsidRDefault="00EF693F">
      <w:pPr>
        <w:pStyle w:val="affe"/>
        <w:spacing w:before="156" w:after="156"/>
        <w:rPr>
          <w:rFonts w:ascii="宋体" w:eastAsia="宋体" w:hAnsi="宋体"/>
        </w:rPr>
      </w:pPr>
      <w:r>
        <w:rPr>
          <w:rFonts w:ascii="宋体" w:eastAsia="宋体" w:hAnsi="宋体" w:hint="eastAsia"/>
        </w:rPr>
        <w:t>生、熟、荤、素、成品、半成品应有明显区分标识。</w:t>
      </w:r>
    </w:p>
    <w:p w:rsidR="00A35622" w:rsidRDefault="00EF693F">
      <w:pPr>
        <w:pStyle w:val="affe"/>
        <w:spacing w:before="156" w:after="156"/>
        <w:rPr>
          <w:rFonts w:ascii="宋体" w:eastAsia="宋体" w:hAnsi="宋体"/>
        </w:rPr>
      </w:pPr>
      <w:r>
        <w:rPr>
          <w:rFonts w:ascii="宋体" w:eastAsia="宋体" w:hAnsi="宋体" w:hint="eastAsia"/>
        </w:rPr>
        <w:t>不应</w:t>
      </w:r>
      <w:r>
        <w:rPr>
          <w:rFonts w:ascii="宋体" w:eastAsia="宋体" w:hAnsi="宋体"/>
        </w:rPr>
        <w:t>在</w:t>
      </w:r>
      <w:r>
        <w:rPr>
          <w:rFonts w:ascii="宋体" w:eastAsia="宋体" w:hAnsi="宋体" w:hint="eastAsia"/>
        </w:rPr>
        <w:t>食材库房、</w:t>
      </w:r>
      <w:r>
        <w:rPr>
          <w:rFonts w:ascii="宋体" w:eastAsia="宋体" w:hAnsi="宋体"/>
        </w:rPr>
        <w:t>食品加工区域存放有毒有害物品</w:t>
      </w:r>
      <w:r>
        <w:rPr>
          <w:rFonts w:ascii="宋体" w:eastAsia="宋体" w:hAnsi="宋体" w:hint="eastAsia"/>
        </w:rPr>
        <w:t>。</w:t>
      </w:r>
    </w:p>
    <w:p w:rsidR="00A35622" w:rsidRDefault="00EF693F">
      <w:pPr>
        <w:pStyle w:val="affd"/>
        <w:spacing w:before="156" w:after="156"/>
      </w:pPr>
      <w:r>
        <w:rPr>
          <w:rFonts w:hint="eastAsia"/>
        </w:rPr>
        <w:t>加工制作</w:t>
      </w:r>
    </w:p>
    <w:p w:rsidR="00A35622" w:rsidRDefault="00EF693F">
      <w:pPr>
        <w:pStyle w:val="affe"/>
        <w:spacing w:before="156" w:after="156"/>
        <w:rPr>
          <w:rFonts w:ascii="宋体" w:eastAsia="宋体" w:hAnsi="宋体"/>
        </w:rPr>
      </w:pPr>
      <w:r>
        <w:rPr>
          <w:rFonts w:ascii="宋体" w:eastAsia="宋体" w:hAnsi="宋体" w:hint="eastAsia"/>
        </w:rPr>
        <w:t>食品加工过程应严格执行《餐饮服务食品安全操作规范》。</w:t>
      </w:r>
    </w:p>
    <w:p w:rsidR="00A35622" w:rsidRDefault="00EF693F">
      <w:pPr>
        <w:pStyle w:val="affe"/>
        <w:spacing w:before="156" w:after="156"/>
        <w:rPr>
          <w:rFonts w:ascii="宋体" w:eastAsia="宋体" w:hAnsi="宋体"/>
        </w:rPr>
      </w:pPr>
      <w:r>
        <w:rPr>
          <w:rFonts w:ascii="宋体" w:eastAsia="宋体" w:hAnsi="宋体" w:hint="eastAsia"/>
        </w:rPr>
        <w:t>肉类和菜类的清洗水池、操作台、砧板、刀具分开使用，生熟分开存放，荤素分开存放。</w:t>
      </w:r>
    </w:p>
    <w:p w:rsidR="00A35622" w:rsidRDefault="00EF693F">
      <w:pPr>
        <w:pStyle w:val="affe"/>
        <w:spacing w:before="156" w:after="156"/>
        <w:rPr>
          <w:rFonts w:ascii="宋体" w:eastAsia="宋体" w:hAnsi="宋体"/>
        </w:rPr>
      </w:pPr>
      <w:r>
        <w:rPr>
          <w:rFonts w:ascii="宋体" w:eastAsia="宋体" w:hAnsi="宋体" w:hint="eastAsia"/>
        </w:rPr>
        <w:t>蔬菜类要经过分拣、清洁、浸泡，浸泡时间不少于30分钟。</w:t>
      </w:r>
    </w:p>
    <w:p w:rsidR="00A35622" w:rsidRDefault="00EF693F">
      <w:pPr>
        <w:pStyle w:val="affe"/>
        <w:spacing w:before="156" w:after="156"/>
        <w:rPr>
          <w:rFonts w:ascii="宋体" w:eastAsia="宋体" w:hAnsi="宋体"/>
        </w:rPr>
      </w:pPr>
      <w:r>
        <w:rPr>
          <w:rFonts w:ascii="宋体" w:eastAsia="宋体" w:hAnsi="宋体"/>
        </w:rPr>
        <w:t>需要烧熟煮透的食品，加工制作时食品的中心温度应达到70</w:t>
      </w:r>
      <w:r>
        <w:rPr>
          <w:rFonts w:ascii="宋体" w:eastAsia="宋体" w:hAnsi="宋体" w:cs="宋体" w:hint="eastAsia"/>
        </w:rPr>
        <w:t>℃</w:t>
      </w:r>
      <w:r>
        <w:rPr>
          <w:rFonts w:ascii="宋体" w:eastAsia="宋体" w:hAnsi="宋体"/>
        </w:rPr>
        <w:t>以上。</w:t>
      </w:r>
    </w:p>
    <w:p w:rsidR="00A35622" w:rsidRDefault="00EF693F">
      <w:pPr>
        <w:pStyle w:val="affd"/>
        <w:spacing w:before="156" w:after="156"/>
      </w:pPr>
      <w:r>
        <w:rPr>
          <w:rFonts w:hint="eastAsia"/>
        </w:rPr>
        <w:t>风险食品</w:t>
      </w:r>
    </w:p>
    <w:p w:rsidR="00A35622" w:rsidRDefault="00EF693F">
      <w:pPr>
        <w:pStyle w:val="affe"/>
        <w:spacing w:before="156" w:after="156"/>
        <w:rPr>
          <w:rFonts w:ascii="宋体" w:eastAsia="宋体" w:hAnsi="宋体"/>
        </w:rPr>
      </w:pPr>
      <w:r>
        <w:rPr>
          <w:rFonts w:ascii="宋体" w:eastAsia="宋体" w:hAnsi="宋体" w:hint="eastAsia"/>
        </w:rPr>
        <w:t>不应</w:t>
      </w:r>
      <w:r>
        <w:rPr>
          <w:rFonts w:ascii="宋体" w:eastAsia="宋体" w:hAnsi="宋体"/>
        </w:rPr>
        <w:t>制</w:t>
      </w:r>
      <w:r>
        <w:rPr>
          <w:rFonts w:ascii="宋体" w:eastAsia="宋体" w:hAnsi="宋体" w:hint="eastAsia"/>
        </w:rPr>
        <w:t>作、供应</w:t>
      </w:r>
      <w:r>
        <w:rPr>
          <w:rFonts w:ascii="宋体" w:eastAsia="宋体" w:hAnsi="宋体"/>
        </w:rPr>
        <w:t>冷荤凉菜、</w:t>
      </w:r>
      <w:r>
        <w:rPr>
          <w:rFonts w:ascii="宋体" w:eastAsia="宋体" w:hAnsi="宋体" w:hint="eastAsia"/>
        </w:rPr>
        <w:t>油炸食品、裱花蛋糕、自制豆浆等食品，不应使用加工腐败变质、霉变生虫、污秽不洁、混有异物、掺杂掺假或者感官性状异常的食材，不应使用</w:t>
      </w:r>
      <w:r>
        <w:rPr>
          <w:rFonts w:ascii="宋体" w:eastAsia="宋体" w:hAnsi="宋体"/>
        </w:rPr>
        <w:t>四季豆、</w:t>
      </w:r>
      <w:r>
        <w:rPr>
          <w:rFonts w:ascii="宋体" w:eastAsia="宋体" w:hAnsi="宋体" w:hint="eastAsia"/>
        </w:rPr>
        <w:t>鲜黄花菜、</w:t>
      </w:r>
      <w:r>
        <w:rPr>
          <w:rFonts w:ascii="宋体" w:eastAsia="宋体" w:hAnsi="宋体"/>
        </w:rPr>
        <w:t>野生蘑菇、发芽土豆</w:t>
      </w:r>
      <w:r>
        <w:rPr>
          <w:rFonts w:ascii="宋体" w:eastAsia="宋体" w:hAnsi="宋体" w:hint="eastAsia"/>
        </w:rPr>
        <w:t>、浸泡时间过长的木耳及银耳、非本食堂加工的散装馅料、肉串、及散装熟肉制品</w:t>
      </w:r>
      <w:r>
        <w:rPr>
          <w:rFonts w:ascii="宋体" w:eastAsia="宋体" w:hAnsi="宋体"/>
        </w:rPr>
        <w:t>等高风险食品</w:t>
      </w:r>
      <w:r>
        <w:rPr>
          <w:rFonts w:ascii="宋体" w:eastAsia="宋体" w:hAnsi="宋体" w:hint="eastAsia"/>
        </w:rPr>
        <w:t>。</w:t>
      </w:r>
    </w:p>
    <w:p w:rsidR="00A35622" w:rsidRDefault="00EF693F">
      <w:pPr>
        <w:pStyle w:val="affe"/>
        <w:spacing w:before="156" w:after="156"/>
        <w:rPr>
          <w:rFonts w:ascii="宋体" w:eastAsia="宋体" w:hAnsi="宋体"/>
        </w:rPr>
      </w:pPr>
      <w:r>
        <w:rPr>
          <w:rFonts w:ascii="宋体" w:eastAsia="宋体" w:hAnsi="宋体" w:hint="eastAsia"/>
        </w:rPr>
        <w:t>不应供应</w:t>
      </w:r>
      <w:r>
        <w:rPr>
          <w:rFonts w:ascii="宋体" w:eastAsia="宋体" w:hAnsi="宋体"/>
        </w:rPr>
        <w:t>剩余饭菜</w:t>
      </w:r>
      <w:r>
        <w:rPr>
          <w:rFonts w:ascii="宋体" w:eastAsia="宋体" w:hAnsi="宋体" w:hint="eastAsia"/>
        </w:rPr>
        <w:t>。</w:t>
      </w:r>
    </w:p>
    <w:p w:rsidR="00A35622" w:rsidRDefault="00EF693F">
      <w:pPr>
        <w:pStyle w:val="affe"/>
        <w:spacing w:before="156" w:after="156"/>
        <w:rPr>
          <w:rFonts w:ascii="宋体" w:eastAsia="宋体" w:hAnsi="宋体"/>
        </w:rPr>
      </w:pPr>
      <w:r>
        <w:rPr>
          <w:rFonts w:ascii="宋体" w:eastAsia="宋体" w:hAnsi="宋体" w:hint="eastAsia"/>
        </w:rPr>
        <w:t>不应使用</w:t>
      </w:r>
      <w:r>
        <w:rPr>
          <w:rFonts w:ascii="宋体" w:eastAsia="宋体" w:hAnsi="宋体"/>
        </w:rPr>
        <w:t>外购</w:t>
      </w:r>
      <w:r>
        <w:rPr>
          <w:rFonts w:ascii="宋体" w:eastAsia="宋体" w:hAnsi="宋体" w:hint="eastAsia"/>
        </w:rPr>
        <w:t>直接入口</w:t>
      </w:r>
      <w:r>
        <w:rPr>
          <w:rFonts w:ascii="宋体" w:eastAsia="宋体" w:hAnsi="宋体"/>
        </w:rPr>
        <w:t>食品</w:t>
      </w:r>
      <w:r>
        <w:rPr>
          <w:rFonts w:ascii="宋体" w:eastAsia="宋体" w:hAnsi="宋体" w:hint="eastAsia"/>
        </w:rPr>
        <w:t>，不应</w:t>
      </w:r>
      <w:r>
        <w:rPr>
          <w:rFonts w:ascii="宋体" w:eastAsia="宋体" w:hAnsi="宋体"/>
        </w:rPr>
        <w:t>使用“三无”、过期食品</w:t>
      </w:r>
      <w:r>
        <w:rPr>
          <w:rFonts w:ascii="宋体" w:eastAsia="宋体" w:hAnsi="宋体" w:hint="eastAsia"/>
        </w:rPr>
        <w:t>。</w:t>
      </w:r>
    </w:p>
    <w:p w:rsidR="00A35622" w:rsidRDefault="00EF693F">
      <w:pPr>
        <w:pStyle w:val="affe"/>
        <w:spacing w:before="156" w:after="156"/>
        <w:rPr>
          <w:rFonts w:ascii="宋体" w:eastAsia="宋体" w:hAnsi="宋体"/>
        </w:rPr>
      </w:pPr>
      <w:r>
        <w:rPr>
          <w:rFonts w:ascii="宋体" w:eastAsia="宋体" w:hAnsi="宋体" w:hint="eastAsia"/>
        </w:rPr>
        <w:t>不应采购、贮存、</w:t>
      </w:r>
      <w:r>
        <w:rPr>
          <w:rFonts w:ascii="宋体" w:eastAsia="宋体" w:hAnsi="宋体"/>
        </w:rPr>
        <w:t>使用含铝泡打粉、亚硝酸盐</w:t>
      </w:r>
      <w:r>
        <w:rPr>
          <w:rFonts w:ascii="宋体" w:eastAsia="宋体" w:hAnsi="宋体" w:hint="eastAsia"/>
        </w:rPr>
        <w:t>以及法律、法规、规章规定禁止生产经营或者不符合食品安全标准的食品原料、</w:t>
      </w:r>
      <w:r>
        <w:rPr>
          <w:rFonts w:ascii="宋体" w:eastAsia="宋体" w:hAnsi="宋体"/>
        </w:rPr>
        <w:t>食品添加剂</w:t>
      </w:r>
      <w:r>
        <w:rPr>
          <w:rFonts w:ascii="宋体" w:eastAsia="宋体" w:hAnsi="宋体" w:hint="eastAsia"/>
        </w:rPr>
        <w:t>等其他食品。</w:t>
      </w:r>
    </w:p>
    <w:p w:rsidR="00A35622" w:rsidRDefault="00EF693F">
      <w:pPr>
        <w:pStyle w:val="affd"/>
        <w:spacing w:before="156" w:after="156"/>
      </w:pPr>
      <w:r>
        <w:rPr>
          <w:rFonts w:hint="eastAsia"/>
        </w:rPr>
        <w:t>食品留样</w:t>
      </w:r>
    </w:p>
    <w:p w:rsidR="00A35622" w:rsidRDefault="00EF693F">
      <w:pPr>
        <w:pStyle w:val="affe"/>
        <w:spacing w:before="156" w:after="156"/>
        <w:rPr>
          <w:rFonts w:ascii="宋体" w:eastAsia="宋体" w:hAnsi="宋体"/>
        </w:rPr>
      </w:pPr>
      <w:r>
        <w:rPr>
          <w:rFonts w:ascii="宋体" w:eastAsia="宋体" w:hAnsi="宋体" w:hint="eastAsia"/>
        </w:rPr>
        <w:t>每餐次的食品应留样，专人负责留样管理，专柜加锁保存。</w:t>
      </w:r>
    </w:p>
    <w:p w:rsidR="00A35622" w:rsidRDefault="00EF693F">
      <w:pPr>
        <w:pStyle w:val="affe"/>
        <w:spacing w:before="156" w:after="156"/>
        <w:rPr>
          <w:rFonts w:ascii="宋体" w:eastAsia="宋体" w:hAnsi="宋体"/>
        </w:rPr>
      </w:pPr>
      <w:r>
        <w:rPr>
          <w:rFonts w:ascii="宋体" w:eastAsia="宋体" w:hAnsi="宋体"/>
        </w:rPr>
        <w:t>留样食品</w:t>
      </w:r>
      <w:r>
        <w:rPr>
          <w:rFonts w:ascii="宋体" w:eastAsia="宋体" w:hAnsi="宋体" w:hint="eastAsia"/>
        </w:rPr>
        <w:t>应按品种</w:t>
      </w:r>
      <w:r>
        <w:rPr>
          <w:rFonts w:ascii="宋体" w:eastAsia="宋体" w:hAnsi="宋体"/>
        </w:rPr>
        <w:t>分别盛放于清洗消毒后的密闭专用容器内，</w:t>
      </w:r>
      <w:r>
        <w:rPr>
          <w:rFonts w:ascii="宋体" w:eastAsia="宋体" w:hAnsi="宋体" w:hint="eastAsia"/>
        </w:rPr>
        <w:t>放置在</w:t>
      </w:r>
      <w:r>
        <w:rPr>
          <w:rFonts w:ascii="宋体" w:eastAsia="宋体" w:hAnsi="宋体"/>
        </w:rPr>
        <w:t>专用冷藏设备中冷藏</w:t>
      </w:r>
      <w:r>
        <w:rPr>
          <w:rFonts w:ascii="宋体" w:eastAsia="宋体" w:hAnsi="宋体" w:hint="eastAsia"/>
        </w:rPr>
        <w:t>，保</w:t>
      </w:r>
      <w:r>
        <w:rPr>
          <w:rFonts w:ascii="宋体" w:eastAsia="宋体" w:hAnsi="宋体"/>
        </w:rPr>
        <w:t>存48小时以上</w:t>
      </w:r>
      <w:r>
        <w:rPr>
          <w:rFonts w:ascii="宋体" w:eastAsia="宋体" w:hAnsi="宋体" w:hint="eastAsia"/>
        </w:rPr>
        <w:t>，</w:t>
      </w:r>
      <w:r>
        <w:rPr>
          <w:rFonts w:ascii="宋体" w:eastAsia="宋体" w:hAnsi="宋体"/>
        </w:rPr>
        <w:t>每个品种留样量不少于125</w:t>
      </w:r>
      <w:r>
        <w:rPr>
          <w:rFonts w:ascii="宋体" w:eastAsia="宋体" w:hAnsi="宋体" w:hint="eastAsia"/>
        </w:rPr>
        <w:t>g</w:t>
      </w:r>
      <w:r>
        <w:rPr>
          <w:rFonts w:ascii="宋体" w:eastAsia="宋体" w:hAnsi="宋体"/>
        </w:rPr>
        <w:t>，并做好留样标签和留样记录。</w:t>
      </w:r>
    </w:p>
    <w:p w:rsidR="00A35622" w:rsidRDefault="00EF693F">
      <w:pPr>
        <w:pStyle w:val="affd"/>
        <w:spacing w:before="156" w:after="156"/>
      </w:pPr>
      <w:r>
        <w:t>供餐</w:t>
      </w:r>
      <w:r>
        <w:rPr>
          <w:rFonts w:hint="eastAsia"/>
        </w:rPr>
        <w:t>分餐</w:t>
      </w:r>
    </w:p>
    <w:p w:rsidR="00A35622" w:rsidRDefault="00EF693F">
      <w:pPr>
        <w:pStyle w:val="affe"/>
        <w:spacing w:before="156" w:after="156"/>
        <w:rPr>
          <w:rFonts w:ascii="宋体" w:eastAsia="宋体" w:hAnsi="宋体"/>
        </w:rPr>
      </w:pPr>
      <w:r>
        <w:rPr>
          <w:rFonts w:ascii="宋体" w:eastAsia="宋体" w:hAnsi="宋体" w:hint="eastAsia"/>
        </w:rPr>
        <w:t>供餐</w:t>
      </w:r>
      <w:r>
        <w:rPr>
          <w:rFonts w:ascii="宋体" w:eastAsia="宋体" w:hAnsi="宋体"/>
        </w:rPr>
        <w:t>食品应使用</w:t>
      </w:r>
      <w:r>
        <w:rPr>
          <w:rFonts w:ascii="宋体" w:eastAsia="宋体" w:hAnsi="宋体" w:hint="eastAsia"/>
        </w:rPr>
        <w:t>加盖</w:t>
      </w:r>
      <w:r>
        <w:rPr>
          <w:rFonts w:ascii="宋体" w:eastAsia="宋体" w:hAnsi="宋体"/>
        </w:rPr>
        <w:t>密闭容器盛放，且容器材料应符合食品安全国家标准和有关规定。</w:t>
      </w:r>
    </w:p>
    <w:p w:rsidR="00A35622" w:rsidRDefault="00EF693F">
      <w:pPr>
        <w:pStyle w:val="affe"/>
        <w:spacing w:before="156" w:after="156"/>
        <w:rPr>
          <w:rFonts w:ascii="宋体" w:eastAsia="宋体" w:hAnsi="宋体"/>
        </w:rPr>
      </w:pPr>
      <w:r>
        <w:rPr>
          <w:rFonts w:ascii="宋体" w:eastAsia="宋体" w:hAnsi="宋体" w:hint="eastAsia"/>
        </w:rPr>
        <w:lastRenderedPageBreak/>
        <w:t>供餐食品</w:t>
      </w:r>
      <w:r>
        <w:rPr>
          <w:rFonts w:ascii="宋体" w:eastAsia="宋体" w:hAnsi="宋体"/>
        </w:rPr>
        <w:t>从烧熟至食用的间隔时间（食用时限）应</w:t>
      </w:r>
      <w:r>
        <w:rPr>
          <w:rFonts w:ascii="宋体" w:eastAsia="宋体" w:hAnsi="宋体" w:hint="eastAsia"/>
        </w:rPr>
        <w:t>不超过2个小时，</w:t>
      </w:r>
      <w:r>
        <w:rPr>
          <w:rFonts w:ascii="宋体" w:eastAsia="宋体" w:hAnsi="宋体"/>
        </w:rPr>
        <w:t>在</w:t>
      </w:r>
      <w:r>
        <w:rPr>
          <w:rFonts w:ascii="宋体" w:eastAsia="宋体" w:hAnsi="宋体" w:hint="eastAsia"/>
        </w:rPr>
        <w:t>不低于</w:t>
      </w:r>
      <w:r>
        <w:rPr>
          <w:rFonts w:ascii="宋体" w:eastAsia="宋体" w:hAnsi="宋体"/>
        </w:rPr>
        <w:t>6</w:t>
      </w:r>
      <w:r>
        <w:rPr>
          <w:rFonts w:ascii="宋体" w:eastAsia="宋体" w:hAnsi="宋体" w:hint="eastAsia"/>
        </w:rPr>
        <w:t>0℃</w:t>
      </w:r>
      <w:r>
        <w:rPr>
          <w:rFonts w:ascii="宋体" w:eastAsia="宋体" w:hAnsi="宋体"/>
        </w:rPr>
        <w:t>条件下存放。</w:t>
      </w:r>
    </w:p>
    <w:p w:rsidR="00A35622" w:rsidRDefault="00EF693F">
      <w:pPr>
        <w:pStyle w:val="affe"/>
        <w:spacing w:before="156" w:after="156"/>
        <w:rPr>
          <w:rFonts w:ascii="宋体" w:eastAsia="宋体" w:hAnsi="宋体"/>
        </w:rPr>
      </w:pPr>
      <w:r>
        <w:rPr>
          <w:rFonts w:ascii="宋体" w:eastAsia="宋体" w:hAnsi="宋体"/>
        </w:rPr>
        <w:t>供应预包装食品（如酸奶）</w:t>
      </w:r>
      <w:r>
        <w:rPr>
          <w:rFonts w:ascii="宋体" w:eastAsia="宋体" w:hAnsi="宋体" w:hint="eastAsia"/>
        </w:rPr>
        <w:t>，</w:t>
      </w:r>
      <w:r>
        <w:rPr>
          <w:rFonts w:ascii="宋体" w:eastAsia="宋体" w:hAnsi="宋体"/>
        </w:rPr>
        <w:t>宜按照标签标注的温度条件</w:t>
      </w:r>
      <w:r>
        <w:rPr>
          <w:rFonts w:ascii="宋体" w:eastAsia="宋体" w:hAnsi="宋体" w:hint="eastAsia"/>
        </w:rPr>
        <w:t>，</w:t>
      </w:r>
      <w:r>
        <w:rPr>
          <w:rFonts w:ascii="宋体" w:eastAsia="宋体" w:hAnsi="宋体"/>
        </w:rPr>
        <w:t>温度不得超过标签标注的温度+3</w:t>
      </w:r>
      <w:r>
        <w:rPr>
          <w:rFonts w:ascii="宋体" w:eastAsia="宋体" w:hAnsi="宋体" w:cs="宋体" w:hint="eastAsia"/>
        </w:rPr>
        <w:t>℃</w:t>
      </w:r>
      <w:r>
        <w:rPr>
          <w:rFonts w:ascii="宋体" w:eastAsia="宋体" w:hAnsi="宋体"/>
        </w:rPr>
        <w:t>。</w:t>
      </w:r>
    </w:p>
    <w:p w:rsidR="00A35622" w:rsidRDefault="00EF693F">
      <w:pPr>
        <w:pStyle w:val="affe"/>
        <w:spacing w:before="156" w:after="156"/>
        <w:rPr>
          <w:rFonts w:ascii="宋体" w:eastAsia="宋体" w:hAnsi="宋体"/>
        </w:rPr>
      </w:pPr>
      <w:r>
        <w:rPr>
          <w:rFonts w:ascii="宋体" w:eastAsia="宋体" w:hAnsi="宋体" w:hint="eastAsia"/>
        </w:rPr>
        <w:t>分餐</w:t>
      </w:r>
      <w:r>
        <w:rPr>
          <w:rFonts w:ascii="宋体" w:eastAsia="宋体" w:hAnsi="宋体"/>
        </w:rPr>
        <w:t>应</w:t>
      </w:r>
      <w:r>
        <w:rPr>
          <w:rFonts w:ascii="宋体" w:eastAsia="宋体" w:hAnsi="宋体" w:hint="eastAsia"/>
        </w:rPr>
        <w:t>确保场所和分餐过程整洁、卫生</w:t>
      </w:r>
      <w:r>
        <w:rPr>
          <w:rFonts w:ascii="宋体" w:eastAsia="宋体" w:hAnsi="宋体"/>
        </w:rPr>
        <w:t>，应对食品采取有效防护措施，避免食品受到污染</w:t>
      </w:r>
      <w:r>
        <w:rPr>
          <w:rFonts w:ascii="宋体" w:eastAsia="宋体" w:hAnsi="宋体" w:hint="eastAsia"/>
        </w:rPr>
        <w:t>，使用</w:t>
      </w:r>
      <w:r>
        <w:rPr>
          <w:rFonts w:ascii="宋体" w:eastAsia="宋体" w:hAnsi="宋体"/>
        </w:rPr>
        <w:t>传递设施（如电梯、推车等）</w:t>
      </w:r>
      <w:r>
        <w:rPr>
          <w:rFonts w:ascii="宋体" w:eastAsia="宋体" w:hAnsi="宋体" w:hint="eastAsia"/>
        </w:rPr>
        <w:t>的</w:t>
      </w:r>
      <w:r>
        <w:rPr>
          <w:rFonts w:ascii="宋体" w:eastAsia="宋体" w:hAnsi="宋体"/>
        </w:rPr>
        <w:t>应保持</w:t>
      </w:r>
      <w:r>
        <w:rPr>
          <w:rFonts w:ascii="宋体" w:eastAsia="宋体" w:hAnsi="宋体" w:hint="eastAsia"/>
        </w:rPr>
        <w:t>其</w:t>
      </w:r>
      <w:r>
        <w:rPr>
          <w:rFonts w:ascii="宋体" w:eastAsia="宋体" w:hAnsi="宋体"/>
        </w:rPr>
        <w:t>清洁</w:t>
      </w:r>
      <w:r>
        <w:rPr>
          <w:rFonts w:ascii="宋体" w:eastAsia="宋体" w:hAnsi="宋体" w:hint="eastAsia"/>
        </w:rPr>
        <w:t>，不</w:t>
      </w:r>
      <w:r>
        <w:rPr>
          <w:rFonts w:ascii="宋体" w:eastAsia="宋体" w:hAnsi="宋体"/>
        </w:rPr>
        <w:t>应</w:t>
      </w:r>
      <w:r>
        <w:rPr>
          <w:rFonts w:ascii="宋体" w:eastAsia="宋体" w:hAnsi="宋体" w:hint="eastAsia"/>
        </w:rPr>
        <w:t>将盛放食品的容器和餐用具放置在地面</w:t>
      </w:r>
      <w:r>
        <w:rPr>
          <w:rFonts w:ascii="宋体" w:eastAsia="宋体" w:hAnsi="宋体"/>
        </w:rPr>
        <w:t>。</w:t>
      </w:r>
    </w:p>
    <w:p w:rsidR="00A35622" w:rsidRDefault="00EF693F">
      <w:pPr>
        <w:pStyle w:val="affe"/>
        <w:spacing w:before="156" w:after="156"/>
      </w:pPr>
      <w:r>
        <w:rPr>
          <w:rFonts w:ascii="宋体" w:eastAsia="宋体" w:hAnsi="宋体" w:hint="eastAsia"/>
          <w:szCs w:val="22"/>
        </w:rPr>
        <w:t>疫情期间应实行分餐</w:t>
      </w:r>
      <w:r>
        <w:rPr>
          <w:rFonts w:ascii="宋体" w:eastAsia="宋体" w:hAnsi="宋体" w:hint="eastAsia"/>
        </w:rPr>
        <w:t>制和严格实行分班、错时用餐。</w:t>
      </w:r>
    </w:p>
    <w:p w:rsidR="00A35622" w:rsidRDefault="00EF693F">
      <w:pPr>
        <w:pStyle w:val="affe"/>
        <w:spacing w:before="156" w:after="156"/>
        <w:rPr>
          <w:rFonts w:ascii="宋体" w:eastAsia="宋体" w:hAnsi="宋体"/>
        </w:rPr>
      </w:pPr>
      <w:r>
        <w:rPr>
          <w:rFonts w:ascii="宋体" w:eastAsia="宋体" w:hAnsi="宋体" w:hint="eastAsia"/>
        </w:rPr>
        <w:t>分餐人员（教师、工作人员等）应佩戴好口罩、手套进行分餐，食品温度应符合食品安全要求。</w:t>
      </w:r>
    </w:p>
    <w:p w:rsidR="00A35622" w:rsidRDefault="00EF693F">
      <w:pPr>
        <w:pStyle w:val="affd"/>
        <w:spacing w:before="156" w:after="156"/>
      </w:pPr>
      <w:r>
        <w:rPr>
          <w:rFonts w:hint="eastAsia"/>
        </w:rPr>
        <w:t>食堂供水</w:t>
      </w:r>
    </w:p>
    <w:p w:rsidR="00A35622" w:rsidRDefault="00EF693F">
      <w:pPr>
        <w:pStyle w:val="affe"/>
        <w:spacing w:before="156" w:after="156"/>
        <w:rPr>
          <w:rFonts w:ascii="宋体" w:eastAsia="宋体" w:hAnsi="宋体"/>
        </w:rPr>
      </w:pPr>
      <w:r>
        <w:rPr>
          <w:rFonts w:ascii="宋体" w:eastAsia="宋体" w:hAnsi="宋体" w:hint="eastAsia"/>
        </w:rPr>
        <w:t>食堂的饮水和生活用水应符合GB 5749、CJ 94的要求。</w:t>
      </w:r>
    </w:p>
    <w:p w:rsidR="00A35622" w:rsidRDefault="00EF693F">
      <w:pPr>
        <w:pStyle w:val="affe"/>
        <w:spacing w:before="156" w:after="156"/>
        <w:rPr>
          <w:rFonts w:ascii="宋体" w:eastAsia="宋体" w:hAnsi="宋体"/>
        </w:rPr>
      </w:pPr>
      <w:r>
        <w:rPr>
          <w:rFonts w:ascii="宋体" w:eastAsia="宋体" w:hAnsi="宋体" w:hint="eastAsia"/>
        </w:rPr>
        <w:t>食堂瓶（桶）装饮用水和直饮水应符合CJ 94、GB 14930.1和GB 14930.2有关卫生要求。饮用水应加热至100℃并冷却至适宜温度后饮用，提倡一键式定量取水，预防幼儿烫伤。热饮用水、过滤直饮水或（桶）装饮用水水质应符合CJ 94、GB 8537、GB 19298的要求。直饮水系统应定期更换滤芯，并做好记录。</w:t>
      </w:r>
    </w:p>
    <w:p w:rsidR="00A35622" w:rsidRDefault="00EF693F">
      <w:pPr>
        <w:pStyle w:val="affe"/>
        <w:spacing w:before="156" w:after="156"/>
        <w:rPr>
          <w:rFonts w:ascii="宋体" w:eastAsia="宋体" w:hAnsi="宋体"/>
        </w:rPr>
      </w:pPr>
      <w:r>
        <w:rPr>
          <w:rFonts w:ascii="宋体" w:eastAsia="宋体" w:hAnsi="宋体" w:hint="eastAsia"/>
        </w:rPr>
        <w:t>每学期对蓄水和二次供水设施进行清洗不小于1次，每学期开学前对食堂用水和直饮水应进行检测，长时间未使用的水应排空。</w:t>
      </w:r>
    </w:p>
    <w:p w:rsidR="00A35622" w:rsidRDefault="00EF693F">
      <w:pPr>
        <w:pStyle w:val="affd"/>
        <w:spacing w:before="156" w:after="156"/>
      </w:pPr>
      <w:r>
        <w:t>废弃物</w:t>
      </w:r>
      <w:r>
        <w:rPr>
          <w:rFonts w:hint="eastAsia"/>
        </w:rPr>
        <w:t>处置</w:t>
      </w:r>
    </w:p>
    <w:p w:rsidR="00A35622" w:rsidRDefault="00EF693F">
      <w:pPr>
        <w:pStyle w:val="affe"/>
        <w:spacing w:before="156" w:after="156"/>
        <w:rPr>
          <w:rFonts w:ascii="宋体" w:eastAsia="宋体" w:hAnsi="宋体"/>
        </w:rPr>
      </w:pPr>
      <w:r>
        <w:rPr>
          <w:rFonts w:ascii="宋体" w:eastAsia="宋体" w:hAnsi="宋体"/>
        </w:rPr>
        <w:t>餐厨废弃物</w:t>
      </w:r>
      <w:r>
        <w:rPr>
          <w:rFonts w:ascii="宋体" w:eastAsia="宋体" w:hAnsi="宋体" w:hint="eastAsia"/>
        </w:rPr>
        <w:t>应由经相关部门许可或备案的</w:t>
      </w:r>
      <w:r>
        <w:rPr>
          <w:rFonts w:ascii="宋体" w:eastAsia="宋体" w:hAnsi="宋体"/>
        </w:rPr>
        <w:t>餐厨废弃物</w:t>
      </w:r>
      <w:r>
        <w:rPr>
          <w:rFonts w:ascii="宋体" w:eastAsia="宋体" w:hAnsi="宋体" w:hint="eastAsia"/>
        </w:rPr>
        <w:t>收运、处置单位收取，</w:t>
      </w:r>
      <w:r>
        <w:rPr>
          <w:rFonts w:ascii="宋体" w:eastAsia="宋体" w:hAnsi="宋体"/>
        </w:rPr>
        <w:t>并索取</w:t>
      </w:r>
      <w:r>
        <w:rPr>
          <w:rFonts w:ascii="宋体" w:eastAsia="宋体" w:hAnsi="宋体" w:hint="eastAsia"/>
        </w:rPr>
        <w:t>其经营</w:t>
      </w:r>
      <w:r>
        <w:rPr>
          <w:rFonts w:ascii="宋体" w:eastAsia="宋体" w:hAnsi="宋体"/>
        </w:rPr>
        <w:t>资质证明复印件（需加盖公章或由收运者签字）</w:t>
      </w:r>
      <w:r>
        <w:rPr>
          <w:rFonts w:ascii="宋体" w:eastAsia="宋体" w:hAnsi="宋体" w:hint="eastAsia"/>
        </w:rPr>
        <w:t>，并与其签订收运合同，明确各自的责任和义务</w:t>
      </w:r>
      <w:r>
        <w:rPr>
          <w:rFonts w:ascii="宋体" w:eastAsia="宋体" w:hAnsi="宋体"/>
        </w:rPr>
        <w:t>。</w:t>
      </w:r>
    </w:p>
    <w:p w:rsidR="00A35622" w:rsidRDefault="00EF693F">
      <w:pPr>
        <w:pStyle w:val="affe"/>
        <w:spacing w:before="156" w:after="156"/>
        <w:rPr>
          <w:rFonts w:ascii="宋体" w:eastAsia="宋体" w:hAnsi="宋体"/>
        </w:rPr>
      </w:pPr>
      <w:r>
        <w:rPr>
          <w:rFonts w:ascii="宋体" w:eastAsia="宋体" w:hAnsi="宋体"/>
        </w:rPr>
        <w:t>食品处理区内</w:t>
      </w:r>
      <w:r>
        <w:rPr>
          <w:rFonts w:ascii="宋体" w:eastAsia="宋体" w:hAnsi="宋体" w:hint="eastAsia"/>
        </w:rPr>
        <w:t>应使用带盖的脚踏式密闭</w:t>
      </w:r>
      <w:r>
        <w:rPr>
          <w:rFonts w:ascii="宋体" w:eastAsia="宋体" w:hAnsi="宋体"/>
        </w:rPr>
        <w:t>废弃物存放容器，有明显的区分标识。</w:t>
      </w:r>
    </w:p>
    <w:p w:rsidR="00A35622" w:rsidRDefault="00EF693F">
      <w:pPr>
        <w:pStyle w:val="affe"/>
        <w:spacing w:before="156" w:after="156"/>
        <w:rPr>
          <w:rFonts w:ascii="宋体" w:eastAsia="宋体" w:hAnsi="宋体"/>
        </w:rPr>
      </w:pPr>
      <w:r>
        <w:rPr>
          <w:rFonts w:ascii="宋体" w:eastAsia="宋体" w:hAnsi="宋体" w:hint="eastAsia"/>
        </w:rPr>
        <w:t>食品加工的</w:t>
      </w:r>
      <w:r>
        <w:rPr>
          <w:rFonts w:ascii="宋体" w:eastAsia="宋体" w:hAnsi="宋体"/>
        </w:rPr>
        <w:t>废弃物</w:t>
      </w:r>
      <w:r>
        <w:rPr>
          <w:rFonts w:ascii="宋体" w:eastAsia="宋体" w:hAnsi="宋体" w:hint="eastAsia"/>
        </w:rPr>
        <w:t>应及时清理，地面、地沟无油污、无积水、无异味。</w:t>
      </w:r>
      <w:r>
        <w:rPr>
          <w:rFonts w:ascii="宋体" w:eastAsia="宋体" w:hAnsi="宋体"/>
        </w:rPr>
        <w:t>厨</w:t>
      </w:r>
      <w:r>
        <w:rPr>
          <w:rFonts w:ascii="宋体" w:eastAsia="宋体" w:hAnsi="宋体" w:hint="eastAsia"/>
        </w:rPr>
        <w:t>馀垃圾应按环保要求分类处理，清除后，容器应及时清洗，必要时应进行消毒</w:t>
      </w:r>
      <w:r>
        <w:rPr>
          <w:rFonts w:ascii="宋体" w:eastAsia="宋体" w:hAnsi="宋体"/>
        </w:rPr>
        <w:t>。</w:t>
      </w:r>
    </w:p>
    <w:p w:rsidR="00A35622" w:rsidRDefault="00EF693F">
      <w:pPr>
        <w:pStyle w:val="affe"/>
        <w:spacing w:before="156" w:after="156"/>
        <w:rPr>
          <w:rFonts w:ascii="宋体" w:eastAsia="宋体" w:hAnsi="宋体"/>
        </w:rPr>
      </w:pPr>
      <w:r>
        <w:rPr>
          <w:rFonts w:ascii="宋体" w:eastAsia="宋体" w:hAnsi="宋体" w:hint="eastAsia"/>
        </w:rPr>
        <w:t>应</w:t>
      </w:r>
      <w:r>
        <w:rPr>
          <w:rFonts w:ascii="宋体" w:eastAsia="宋体" w:hAnsi="宋体"/>
        </w:rPr>
        <w:t>建立餐厨废弃物处置台账，详细记录餐厨废弃物的处置时间、种类、数量、收运者等信息</w:t>
      </w:r>
      <w:r>
        <w:rPr>
          <w:rFonts w:ascii="宋体" w:eastAsia="宋体" w:hAnsi="宋体" w:hint="eastAsia"/>
        </w:rPr>
        <w:t>，并按要求上报，接受监督检查</w:t>
      </w:r>
      <w:r>
        <w:rPr>
          <w:rFonts w:ascii="宋体" w:eastAsia="宋体" w:hAnsi="宋体"/>
        </w:rPr>
        <w:t>。</w:t>
      </w:r>
    </w:p>
    <w:p w:rsidR="00A35622" w:rsidRDefault="00EF693F">
      <w:pPr>
        <w:pStyle w:val="affd"/>
        <w:spacing w:before="156" w:after="156"/>
      </w:pPr>
      <w:r>
        <w:rPr>
          <w:rFonts w:hint="eastAsia"/>
        </w:rPr>
        <w:t>清洁卫生</w:t>
      </w:r>
    </w:p>
    <w:p w:rsidR="00A35622" w:rsidRDefault="00EF693F">
      <w:pPr>
        <w:pStyle w:val="affe"/>
        <w:spacing w:before="156" w:after="156"/>
        <w:rPr>
          <w:rFonts w:ascii="宋体" w:eastAsia="宋体" w:hAnsi="宋体"/>
        </w:rPr>
      </w:pPr>
      <w:r>
        <w:rPr>
          <w:rFonts w:ascii="宋体" w:eastAsia="宋体" w:hAnsi="宋体"/>
        </w:rPr>
        <w:t>应</w:t>
      </w:r>
      <w:r>
        <w:rPr>
          <w:rFonts w:ascii="宋体" w:eastAsia="宋体" w:hAnsi="宋体" w:hint="eastAsia"/>
        </w:rPr>
        <w:t>保持食堂内外环境整洁卫生，每日清扫，无垃圾杂物，无卫生死角。</w:t>
      </w:r>
    </w:p>
    <w:p w:rsidR="00A35622" w:rsidRDefault="00EF693F">
      <w:pPr>
        <w:pStyle w:val="affe"/>
        <w:spacing w:before="156" w:after="156"/>
        <w:rPr>
          <w:rFonts w:ascii="宋体" w:eastAsia="宋体" w:hAnsi="宋体"/>
        </w:rPr>
      </w:pPr>
      <w:r>
        <w:rPr>
          <w:rFonts w:ascii="宋体" w:eastAsia="宋体" w:hAnsi="宋体"/>
        </w:rPr>
        <w:t>应</w:t>
      </w:r>
      <w:r>
        <w:rPr>
          <w:rFonts w:ascii="宋体" w:eastAsia="宋体" w:hAnsi="宋体" w:hint="eastAsia"/>
        </w:rPr>
        <w:t>及时对空调、排风、排烟等设备设施进行清洗维护，保持其他设施设备整洁卫生，定期清洁，食品加工设备使用前后要及时清洗。</w:t>
      </w:r>
    </w:p>
    <w:p w:rsidR="00A35622" w:rsidRDefault="00EF693F">
      <w:pPr>
        <w:pStyle w:val="affd"/>
        <w:spacing w:before="156" w:after="156"/>
      </w:pPr>
      <w:r>
        <w:t>餐用具消毒</w:t>
      </w:r>
      <w:r>
        <w:rPr>
          <w:rFonts w:hint="eastAsia"/>
        </w:rPr>
        <w:t>保洁</w:t>
      </w:r>
    </w:p>
    <w:p w:rsidR="00A35622" w:rsidRDefault="00EF693F">
      <w:pPr>
        <w:pStyle w:val="affe"/>
        <w:spacing w:before="156" w:after="156"/>
        <w:rPr>
          <w:rFonts w:ascii="宋体" w:eastAsia="宋体" w:hAnsi="宋体"/>
        </w:rPr>
      </w:pPr>
      <w:r>
        <w:rPr>
          <w:rFonts w:ascii="宋体" w:eastAsia="宋体" w:hAnsi="宋体"/>
        </w:rPr>
        <w:t>餐用具应</w:t>
      </w:r>
      <w:r>
        <w:rPr>
          <w:rFonts w:ascii="宋体" w:eastAsia="宋体" w:hAnsi="宋体" w:hint="eastAsia"/>
        </w:rPr>
        <w:t>每餐按规定进行清洗、</w:t>
      </w:r>
      <w:r>
        <w:rPr>
          <w:rFonts w:ascii="宋体" w:eastAsia="宋体" w:hAnsi="宋体"/>
        </w:rPr>
        <w:t>消毒</w:t>
      </w:r>
      <w:r>
        <w:rPr>
          <w:rFonts w:ascii="宋体" w:eastAsia="宋体" w:hAnsi="宋体" w:hint="eastAsia"/>
        </w:rPr>
        <w:t>、保洁。倡导餐用具高温热力消毒，</w:t>
      </w:r>
      <w:r>
        <w:rPr>
          <w:rFonts w:ascii="宋体" w:eastAsia="宋体" w:hAnsi="宋体"/>
        </w:rPr>
        <w:t>消毒方法宜采用蒸汽</w:t>
      </w:r>
      <w:r>
        <w:rPr>
          <w:rFonts w:ascii="宋体" w:eastAsia="宋体" w:hAnsi="宋体" w:hint="eastAsia"/>
        </w:rPr>
        <w:t>消毒</w:t>
      </w:r>
      <w:r>
        <w:rPr>
          <w:rFonts w:ascii="宋体" w:eastAsia="宋体" w:hAnsi="宋体"/>
        </w:rPr>
        <w:t>、煮沸消毒</w:t>
      </w:r>
      <w:r>
        <w:rPr>
          <w:rFonts w:ascii="宋体" w:eastAsia="宋体" w:hAnsi="宋体" w:hint="eastAsia"/>
        </w:rPr>
        <w:t>、</w:t>
      </w:r>
      <w:r>
        <w:rPr>
          <w:rFonts w:ascii="宋体" w:eastAsia="宋体" w:hAnsi="宋体"/>
        </w:rPr>
        <w:t>红外线消毒等物理方法</w:t>
      </w:r>
      <w:r>
        <w:rPr>
          <w:rFonts w:ascii="宋体" w:eastAsia="宋体" w:hAnsi="宋体" w:hint="eastAsia"/>
        </w:rPr>
        <w:t>，温度不低于100</w:t>
      </w:r>
      <w:r>
        <w:rPr>
          <w:rFonts w:ascii="宋体" w:eastAsia="宋体" w:hAnsi="宋体" w:cs="宋体" w:hint="eastAsia"/>
        </w:rPr>
        <w:t>℃</w:t>
      </w:r>
      <w:r>
        <w:rPr>
          <w:rFonts w:ascii="宋体" w:eastAsia="宋体" w:hAnsi="宋体" w:hint="eastAsia"/>
        </w:rPr>
        <w:t>，消毒时间不少于10分钟</w:t>
      </w:r>
      <w:r>
        <w:rPr>
          <w:rFonts w:ascii="宋体" w:eastAsia="宋体" w:hAnsi="宋体"/>
        </w:rPr>
        <w:t>。</w:t>
      </w:r>
    </w:p>
    <w:p w:rsidR="00A35622" w:rsidRDefault="00EF693F">
      <w:pPr>
        <w:pStyle w:val="affe"/>
        <w:spacing w:before="156" w:after="156"/>
        <w:rPr>
          <w:rFonts w:ascii="宋体" w:eastAsia="宋体" w:hAnsi="宋体"/>
        </w:rPr>
      </w:pPr>
      <w:r>
        <w:rPr>
          <w:rFonts w:ascii="宋体" w:eastAsia="宋体" w:hAnsi="宋体"/>
        </w:rPr>
        <w:t>应</w:t>
      </w:r>
      <w:r>
        <w:rPr>
          <w:rFonts w:ascii="宋体" w:eastAsia="宋体" w:hAnsi="宋体" w:hint="eastAsia"/>
        </w:rPr>
        <w:t>至少设置两个专用水池，用于洗涤剂洗涤和清水冲洗，使用化学方法清洗</w:t>
      </w:r>
      <w:r>
        <w:rPr>
          <w:rFonts w:ascii="宋体" w:eastAsia="宋体" w:hAnsi="宋体"/>
        </w:rPr>
        <w:t>消毒</w:t>
      </w:r>
      <w:r>
        <w:rPr>
          <w:rFonts w:ascii="宋体" w:eastAsia="宋体" w:hAnsi="宋体" w:hint="eastAsia"/>
        </w:rPr>
        <w:t>的，洗涤剂、含氯消毒剂、碘消毒剂、季铵盐</w:t>
      </w:r>
      <w:r>
        <w:rPr>
          <w:rFonts w:ascii="宋体" w:eastAsia="宋体" w:hAnsi="宋体"/>
        </w:rPr>
        <w:t>消毒</w:t>
      </w:r>
      <w:r>
        <w:rPr>
          <w:rFonts w:ascii="宋体" w:eastAsia="宋体" w:hAnsi="宋体" w:hint="eastAsia"/>
        </w:rPr>
        <w:t>剂</w:t>
      </w:r>
      <w:r>
        <w:rPr>
          <w:rFonts w:ascii="宋体" w:eastAsia="宋体" w:hAnsi="宋体"/>
        </w:rPr>
        <w:t>应</w:t>
      </w:r>
      <w:r>
        <w:rPr>
          <w:rFonts w:ascii="宋体" w:eastAsia="宋体" w:hAnsi="宋体" w:hint="eastAsia"/>
        </w:rPr>
        <w:t>符合GB 14930.1、GB 14930.2的要求。</w:t>
      </w:r>
    </w:p>
    <w:p w:rsidR="00A35622" w:rsidRDefault="00EF693F">
      <w:pPr>
        <w:pStyle w:val="affe"/>
        <w:spacing w:before="156" w:after="156"/>
        <w:rPr>
          <w:rFonts w:ascii="宋体" w:eastAsia="宋体" w:hAnsi="宋体"/>
        </w:rPr>
      </w:pPr>
      <w:r>
        <w:rPr>
          <w:rFonts w:ascii="宋体" w:eastAsia="宋体" w:hAnsi="宋体"/>
        </w:rPr>
        <w:t>消毒后的餐</w:t>
      </w:r>
      <w:r>
        <w:rPr>
          <w:rFonts w:ascii="宋体" w:eastAsia="宋体" w:hAnsi="宋体" w:hint="eastAsia"/>
        </w:rPr>
        <w:t>用</w:t>
      </w:r>
      <w:r>
        <w:rPr>
          <w:rFonts w:ascii="宋体" w:eastAsia="宋体" w:hAnsi="宋体"/>
        </w:rPr>
        <w:t>具应</w:t>
      </w:r>
      <w:r>
        <w:rPr>
          <w:rFonts w:ascii="宋体" w:eastAsia="宋体" w:hAnsi="宋体" w:hint="eastAsia"/>
        </w:rPr>
        <w:t>符合GB 14934的规定。</w:t>
      </w:r>
    </w:p>
    <w:p w:rsidR="00A35622" w:rsidRDefault="00EF693F">
      <w:pPr>
        <w:pStyle w:val="affe"/>
        <w:spacing w:before="156" w:after="156"/>
        <w:rPr>
          <w:rFonts w:ascii="宋体" w:eastAsia="宋体" w:hAnsi="宋体"/>
        </w:rPr>
      </w:pPr>
      <w:r>
        <w:rPr>
          <w:rFonts w:ascii="宋体" w:eastAsia="宋体" w:hAnsi="宋体"/>
        </w:rPr>
        <w:t>消毒后的餐</w:t>
      </w:r>
      <w:r>
        <w:rPr>
          <w:rFonts w:ascii="宋体" w:eastAsia="宋体" w:hAnsi="宋体" w:hint="eastAsia"/>
        </w:rPr>
        <w:t>用</w:t>
      </w:r>
      <w:r>
        <w:rPr>
          <w:rFonts w:ascii="宋体" w:eastAsia="宋体" w:hAnsi="宋体"/>
        </w:rPr>
        <w:t>具应</w:t>
      </w:r>
      <w:r>
        <w:rPr>
          <w:rFonts w:ascii="宋体" w:eastAsia="宋体" w:hAnsi="宋体" w:hint="eastAsia"/>
        </w:rPr>
        <w:t>定位</w:t>
      </w:r>
      <w:r>
        <w:rPr>
          <w:rFonts w:ascii="宋体" w:eastAsia="宋体" w:hAnsi="宋体"/>
        </w:rPr>
        <w:t>存放在专用</w:t>
      </w:r>
      <w:r>
        <w:rPr>
          <w:rFonts w:ascii="宋体" w:eastAsia="宋体" w:hAnsi="宋体" w:hint="eastAsia"/>
        </w:rPr>
        <w:t>的</w:t>
      </w:r>
      <w:r>
        <w:rPr>
          <w:rFonts w:ascii="宋体" w:eastAsia="宋体" w:hAnsi="宋体"/>
        </w:rPr>
        <w:t>密闭保洁设</w:t>
      </w:r>
      <w:r>
        <w:rPr>
          <w:rFonts w:ascii="宋体" w:eastAsia="宋体" w:hAnsi="宋体" w:hint="eastAsia"/>
        </w:rPr>
        <w:t>备</w:t>
      </w:r>
      <w:r>
        <w:rPr>
          <w:rFonts w:ascii="宋体" w:eastAsia="宋体" w:hAnsi="宋体"/>
        </w:rPr>
        <w:t>内，</w:t>
      </w:r>
      <w:r>
        <w:rPr>
          <w:rFonts w:ascii="宋体" w:eastAsia="宋体" w:hAnsi="宋体" w:hint="eastAsia"/>
        </w:rPr>
        <w:t>保持清洁。</w:t>
      </w:r>
    </w:p>
    <w:p w:rsidR="00A35622" w:rsidRDefault="00EF693F">
      <w:pPr>
        <w:pStyle w:val="affe"/>
        <w:spacing w:before="156" w:after="156"/>
        <w:rPr>
          <w:rFonts w:ascii="宋体" w:eastAsia="宋体" w:hAnsi="宋体"/>
        </w:rPr>
      </w:pPr>
      <w:r>
        <w:rPr>
          <w:rFonts w:ascii="宋体" w:eastAsia="宋体" w:hAnsi="宋体"/>
        </w:rPr>
        <w:lastRenderedPageBreak/>
        <w:t>餐用具消毒设备、保洁设备应正常运转，定期清</w:t>
      </w:r>
      <w:r>
        <w:rPr>
          <w:rFonts w:ascii="宋体" w:eastAsia="宋体" w:hAnsi="宋体" w:hint="eastAsia"/>
        </w:rPr>
        <w:t>洗</w:t>
      </w:r>
      <w:r>
        <w:rPr>
          <w:rFonts w:ascii="宋体" w:eastAsia="宋体" w:hAnsi="宋体"/>
        </w:rPr>
        <w:t>消毒，</w:t>
      </w:r>
      <w:r>
        <w:rPr>
          <w:rFonts w:ascii="宋体" w:eastAsia="宋体" w:hAnsi="宋体" w:hint="eastAsia"/>
        </w:rPr>
        <w:t>有明显的区分标识，</w:t>
      </w:r>
      <w:r>
        <w:rPr>
          <w:rFonts w:ascii="宋体" w:eastAsia="宋体" w:hAnsi="宋体"/>
        </w:rPr>
        <w:t>防止餐用具受到污染。</w:t>
      </w:r>
      <w:r>
        <w:rPr>
          <w:rFonts w:ascii="宋体" w:eastAsia="宋体" w:hAnsi="宋体" w:hint="eastAsia"/>
        </w:rPr>
        <w:t xml:space="preserve"> </w:t>
      </w:r>
    </w:p>
    <w:p w:rsidR="00A35622" w:rsidRDefault="00EF693F">
      <w:pPr>
        <w:pStyle w:val="affd"/>
        <w:spacing w:before="156" w:after="156"/>
      </w:pPr>
      <w:r>
        <w:rPr>
          <w:rFonts w:hint="eastAsia"/>
        </w:rPr>
        <w:t>有害生物防治</w:t>
      </w:r>
    </w:p>
    <w:p w:rsidR="00A35622" w:rsidRDefault="00EF693F">
      <w:pPr>
        <w:pStyle w:val="affe"/>
        <w:spacing w:before="156" w:after="156"/>
        <w:rPr>
          <w:rFonts w:ascii="宋体" w:eastAsia="宋体" w:hAnsi="宋体"/>
        </w:rPr>
      </w:pPr>
      <w:r>
        <w:rPr>
          <w:rFonts w:ascii="宋体" w:eastAsia="宋体" w:hAnsi="宋体"/>
        </w:rPr>
        <w:t>应</w:t>
      </w:r>
      <w:r>
        <w:rPr>
          <w:rFonts w:ascii="宋体" w:eastAsia="宋体" w:hAnsi="宋体" w:hint="eastAsia"/>
        </w:rPr>
        <w:t>定期进行除虫灭害工作，主要病媒生物鼠、蝇类、蚊虫、蟑螂等防制方法参见WS/T 690。</w:t>
      </w:r>
    </w:p>
    <w:p w:rsidR="00A35622" w:rsidRDefault="00EF693F">
      <w:pPr>
        <w:pStyle w:val="affe"/>
        <w:spacing w:before="156" w:after="156"/>
        <w:rPr>
          <w:rFonts w:ascii="宋体" w:eastAsia="宋体" w:hAnsi="宋体"/>
        </w:rPr>
      </w:pPr>
      <w:r>
        <w:rPr>
          <w:rFonts w:ascii="宋体" w:eastAsia="宋体" w:hAnsi="宋体" w:hint="eastAsia"/>
        </w:rPr>
        <w:t>消毒剂、杀虫剂、灭鼠剂等化学药品</w:t>
      </w:r>
      <w:r>
        <w:rPr>
          <w:rFonts w:ascii="宋体" w:eastAsia="宋体" w:hAnsi="宋体"/>
        </w:rPr>
        <w:t>应</w:t>
      </w:r>
      <w:r>
        <w:rPr>
          <w:rFonts w:ascii="宋体" w:eastAsia="宋体" w:hAnsi="宋体" w:hint="eastAsia"/>
        </w:rPr>
        <w:t>有独立包装和明显标识，并设置明显警示标志。</w:t>
      </w:r>
      <w:r>
        <w:rPr>
          <w:rFonts w:ascii="宋体" w:eastAsia="宋体" w:hAnsi="宋体"/>
        </w:rPr>
        <w:t>应</w:t>
      </w:r>
      <w:r>
        <w:rPr>
          <w:rFonts w:ascii="宋体" w:eastAsia="宋体" w:hAnsi="宋体" w:hint="eastAsia"/>
        </w:rPr>
        <w:t>有专人采购、保管，按规定方法使用，使用时不得污染食品、食品接触面及相关包装材料，使用后</w:t>
      </w:r>
      <w:r>
        <w:rPr>
          <w:rFonts w:ascii="宋体" w:eastAsia="宋体" w:hAnsi="宋体"/>
        </w:rPr>
        <w:t>应</w:t>
      </w:r>
      <w:r>
        <w:rPr>
          <w:rFonts w:ascii="宋体" w:eastAsia="宋体" w:hAnsi="宋体" w:hint="eastAsia"/>
        </w:rPr>
        <w:t>将所有设备、工具、及容器彻底清洗。</w:t>
      </w:r>
    </w:p>
    <w:p w:rsidR="00A35622" w:rsidRDefault="00EF693F">
      <w:pPr>
        <w:pStyle w:val="affd"/>
        <w:spacing w:before="156" w:after="156"/>
        <w:rPr>
          <w:szCs w:val="22"/>
        </w:rPr>
      </w:pPr>
      <w:r>
        <w:rPr>
          <w:rFonts w:hint="eastAsia"/>
          <w:szCs w:val="22"/>
        </w:rPr>
        <w:t>疫情防控</w:t>
      </w:r>
    </w:p>
    <w:p w:rsidR="00A35622" w:rsidRDefault="00EF693F">
      <w:pPr>
        <w:pStyle w:val="affe"/>
        <w:spacing w:before="156" w:after="156"/>
        <w:rPr>
          <w:rFonts w:ascii="宋体" w:eastAsia="宋体" w:hAnsi="宋体"/>
          <w:szCs w:val="22"/>
        </w:rPr>
      </w:pPr>
      <w:r>
        <w:rPr>
          <w:rFonts w:ascii="宋体" w:eastAsia="宋体" w:hAnsi="宋体" w:hint="eastAsia"/>
          <w:szCs w:val="22"/>
        </w:rPr>
        <w:t>应每天对食堂和就餐场所进行</w:t>
      </w:r>
      <w:r>
        <w:rPr>
          <w:rFonts w:ascii="宋体" w:eastAsia="宋体" w:hAnsi="宋体" w:hint="eastAsia"/>
        </w:rPr>
        <w:t>进行空气消毒，提倡使用紫外线等方式，在无人工作时开启，应不少于30分钟。</w:t>
      </w:r>
      <w:r>
        <w:rPr>
          <w:rFonts w:ascii="宋体" w:eastAsia="宋体" w:hAnsi="宋体" w:hint="eastAsia"/>
          <w:szCs w:val="22"/>
        </w:rPr>
        <w:t>保持加工制作、就餐场所清洁卫生，并应定期通风换气，</w:t>
      </w:r>
      <w:r>
        <w:rPr>
          <w:rFonts w:ascii="宋体" w:eastAsia="宋体" w:hAnsi="宋体" w:hint="eastAsia"/>
        </w:rPr>
        <w:t>保持干燥整洁</w:t>
      </w:r>
      <w:r>
        <w:rPr>
          <w:rFonts w:ascii="宋体" w:eastAsia="宋体" w:hAnsi="宋体" w:hint="eastAsia"/>
          <w:szCs w:val="22"/>
        </w:rPr>
        <w:t>。</w:t>
      </w:r>
    </w:p>
    <w:p w:rsidR="00A35622" w:rsidRDefault="00EF693F">
      <w:pPr>
        <w:pStyle w:val="affe"/>
        <w:spacing w:before="156" w:after="156"/>
        <w:rPr>
          <w:rFonts w:ascii="宋体" w:eastAsia="宋体" w:hAnsi="宋体"/>
          <w:szCs w:val="22"/>
        </w:rPr>
      </w:pPr>
      <w:r>
        <w:rPr>
          <w:rFonts w:ascii="宋体" w:eastAsia="宋体" w:hAnsi="宋体" w:hint="eastAsia"/>
          <w:szCs w:val="22"/>
        </w:rPr>
        <w:t>维持良好的就餐秩序，按安全距离排队取餐、间隔用餐，可采用分班进餐、错时用餐等方式减少幼儿聚集。</w:t>
      </w:r>
    </w:p>
    <w:p w:rsidR="00A35622" w:rsidRDefault="00EF693F">
      <w:pPr>
        <w:pStyle w:val="affc"/>
        <w:spacing w:before="312" w:after="312"/>
      </w:pPr>
      <w:bookmarkStart w:id="49" w:name="_Toc72500003"/>
      <w:r>
        <w:rPr>
          <w:rFonts w:hint="eastAsia"/>
        </w:rPr>
        <w:t>营养健康管理</w:t>
      </w:r>
      <w:bookmarkStart w:id="50" w:name="_GoBack"/>
      <w:bookmarkEnd w:id="49"/>
      <w:bookmarkEnd w:id="50"/>
    </w:p>
    <w:p w:rsidR="00A35622" w:rsidRDefault="00EF693F">
      <w:pPr>
        <w:pStyle w:val="affd"/>
        <w:spacing w:before="156" w:after="156"/>
      </w:pPr>
      <w:r>
        <w:rPr>
          <w:rFonts w:hint="eastAsia"/>
        </w:rPr>
        <w:t>营养管理</w:t>
      </w:r>
    </w:p>
    <w:p w:rsidR="00A35622" w:rsidRDefault="00EF693F">
      <w:pPr>
        <w:pStyle w:val="affe"/>
        <w:spacing w:before="156" w:after="156"/>
        <w:rPr>
          <w:rFonts w:ascii="宋体" w:eastAsia="宋体" w:hAnsi="宋体"/>
        </w:rPr>
      </w:pPr>
      <w:r>
        <w:rPr>
          <w:rFonts w:ascii="宋体" w:eastAsia="宋体" w:hAnsi="宋体" w:hint="eastAsia"/>
        </w:rPr>
        <w:t>明确专兼职人员负责食谱设计、营养与健康的宣传教育等工作。</w:t>
      </w:r>
    </w:p>
    <w:p w:rsidR="00A35622" w:rsidRDefault="00EF693F">
      <w:pPr>
        <w:pStyle w:val="affe"/>
        <w:spacing w:before="156" w:after="156"/>
        <w:rPr>
          <w:rFonts w:ascii="宋体" w:eastAsia="宋体" w:hAnsi="宋体"/>
        </w:rPr>
      </w:pPr>
      <w:r>
        <w:rPr>
          <w:rFonts w:ascii="宋体" w:eastAsia="宋体" w:hAnsi="宋体" w:hint="eastAsia"/>
        </w:rPr>
        <w:t>根据本地食物品种、季节特点和饮食习惯等具体情况，科学制订餐、点数，提倡实行“三餐两点”制。每餐不少于一荤一素一汤。“两点”上下午各一次，与正餐之间间隔1.5～2小时，以奶类、水果为主，配以少量松软面点。</w:t>
      </w:r>
    </w:p>
    <w:p w:rsidR="00A35622" w:rsidRDefault="00EF693F">
      <w:pPr>
        <w:pStyle w:val="affe"/>
        <w:spacing w:before="156" w:after="156"/>
        <w:rPr>
          <w:rFonts w:ascii="宋体" w:eastAsia="宋体" w:hAnsi="宋体"/>
        </w:rPr>
      </w:pPr>
      <w:r>
        <w:rPr>
          <w:rFonts w:ascii="宋体" w:eastAsia="宋体" w:hAnsi="宋体" w:hint="eastAsia"/>
        </w:rPr>
        <w:t>保障每日宏量营养素、维生素、矿物质等摄入量，保障营养均衡。每天早午晚餐热量分配比例分别为30%、40%、30%，三大营养素热量占总热量的百分比约为蛋白质12%～15%，脂肪30%～35%，碳水化合物50%～60%，优质蛋白质占蛋白质重量的50%以上。</w:t>
      </w:r>
    </w:p>
    <w:p w:rsidR="00A35622" w:rsidRDefault="00EF693F">
      <w:pPr>
        <w:pStyle w:val="affe"/>
        <w:spacing w:before="156" w:after="156"/>
        <w:rPr>
          <w:rFonts w:ascii="宋体" w:eastAsia="宋体" w:hAnsi="宋体"/>
        </w:rPr>
      </w:pPr>
      <w:r>
        <w:rPr>
          <w:rFonts w:ascii="宋体" w:eastAsia="宋体" w:hAnsi="宋体" w:hint="eastAsia"/>
        </w:rPr>
        <w:t>食物品种多样，应包括谷薯类，蔬菜水果类，鱼禽肉蛋类，乳与乳制品、大豆及坚果类等四类食物，荤素及蛋、奶、粗粮、水果等搭配合理。食物种类每天不少于12种，每周不少于25种。大豆及豆制品每周不少于2次。</w:t>
      </w:r>
    </w:p>
    <w:p w:rsidR="00A35622" w:rsidRDefault="00EF693F">
      <w:pPr>
        <w:pStyle w:val="affe"/>
        <w:spacing w:before="156" w:after="156"/>
        <w:rPr>
          <w:rFonts w:ascii="宋体" w:eastAsia="宋体" w:hAnsi="宋体"/>
        </w:rPr>
      </w:pPr>
      <w:r>
        <w:rPr>
          <w:rFonts w:ascii="宋体" w:eastAsia="宋体" w:hAnsi="宋体" w:hint="eastAsia"/>
        </w:rPr>
        <w:t>应使用鲜牛奶、</w:t>
      </w:r>
      <w:r>
        <w:rPr>
          <w:rFonts w:ascii="宋体" w:eastAsia="宋体" w:hAnsi="宋体"/>
        </w:rPr>
        <w:t>纯牛奶</w:t>
      </w:r>
      <w:r>
        <w:rPr>
          <w:rFonts w:ascii="宋体" w:eastAsia="宋体" w:hAnsi="宋体" w:hint="eastAsia"/>
        </w:rPr>
        <w:t>、酸奶，幼儿每天饮用不少于100</w:t>
      </w:r>
      <w:r>
        <w:rPr>
          <w:rFonts w:ascii="宋体" w:eastAsia="宋体" w:hAnsi="宋体"/>
        </w:rPr>
        <w:t>ml</w:t>
      </w:r>
      <w:r>
        <w:rPr>
          <w:rFonts w:ascii="宋体" w:eastAsia="宋体" w:hAnsi="宋体" w:hint="eastAsia"/>
        </w:rPr>
        <w:t>。</w:t>
      </w:r>
      <w:r>
        <w:rPr>
          <w:rFonts w:ascii="宋体" w:eastAsia="宋体" w:hAnsi="宋体"/>
        </w:rPr>
        <w:t>不</w:t>
      </w:r>
      <w:r>
        <w:rPr>
          <w:rFonts w:ascii="宋体" w:eastAsia="宋体" w:hAnsi="宋体" w:hint="eastAsia"/>
        </w:rPr>
        <w:t>得</w:t>
      </w:r>
      <w:r>
        <w:rPr>
          <w:rFonts w:ascii="宋体" w:eastAsia="宋体" w:hAnsi="宋体"/>
          <w:iCs/>
        </w:rPr>
        <w:t>使用奶粉冲兑</w:t>
      </w:r>
      <w:r>
        <w:rPr>
          <w:rFonts w:ascii="宋体" w:eastAsia="宋体" w:hAnsi="宋体" w:hint="eastAsia"/>
        </w:rPr>
        <w:t>，不得以含乳饮料代替奶类。</w:t>
      </w:r>
    </w:p>
    <w:p w:rsidR="00A35622" w:rsidRDefault="00EF693F">
      <w:pPr>
        <w:pStyle w:val="affe"/>
        <w:spacing w:before="156" w:after="156"/>
        <w:rPr>
          <w:rFonts w:ascii="宋体" w:eastAsia="宋体" w:hAnsi="宋体"/>
        </w:rPr>
      </w:pPr>
      <w:r>
        <w:rPr>
          <w:rFonts w:ascii="宋体" w:eastAsia="宋体" w:hAnsi="宋体" w:hint="eastAsia"/>
        </w:rPr>
        <w:t>在选料、洗涤、切配、烹调的过程中，方法科学合理，减少营养素的损失，色、香、味、形要符合幼儿清淡口味，提高幼儿进食兴趣。食物制作宜采用蒸、煮、炖、煨等方式，尽量少用油炸、煎、烤等方式。</w:t>
      </w:r>
    </w:p>
    <w:p w:rsidR="00A35622" w:rsidRDefault="00EF693F">
      <w:pPr>
        <w:pStyle w:val="affe"/>
        <w:spacing w:before="156" w:after="156"/>
        <w:rPr>
          <w:rFonts w:ascii="宋体" w:eastAsia="宋体" w:hAnsi="宋体"/>
        </w:rPr>
      </w:pPr>
      <w:r>
        <w:rPr>
          <w:rFonts w:ascii="宋体" w:eastAsia="宋体" w:hAnsi="宋体" w:hint="eastAsia"/>
        </w:rPr>
        <w:t>科学控制饭菜油、盐、糖，提倡减油、减盐、减糖健康饮食，其中油用量每人每天不高于10</w:t>
      </w:r>
      <w:r>
        <w:rPr>
          <w:rFonts w:ascii="宋体" w:eastAsia="宋体" w:hAnsi="宋体"/>
        </w:rPr>
        <w:t>ml</w:t>
      </w:r>
      <w:r>
        <w:rPr>
          <w:rFonts w:ascii="宋体" w:eastAsia="宋体" w:hAnsi="宋体" w:hint="eastAsia"/>
        </w:rPr>
        <w:t>，糖用量每人每天不高于25g。</w:t>
      </w:r>
    </w:p>
    <w:p w:rsidR="00A35622" w:rsidRDefault="00EF693F">
      <w:pPr>
        <w:pStyle w:val="affe"/>
        <w:spacing w:before="156" w:after="156"/>
        <w:rPr>
          <w:rFonts w:ascii="宋体" w:eastAsia="宋体" w:hAnsi="宋体"/>
        </w:rPr>
      </w:pPr>
      <w:r>
        <w:rPr>
          <w:rFonts w:ascii="宋体" w:eastAsia="宋体" w:hAnsi="宋体" w:hint="eastAsia"/>
        </w:rPr>
        <w:t>应保障幼儿充足、温度适宜的白开水，不得提供含糖饮料。白开水每天适量饮用，上下午各2次～3次。</w:t>
      </w:r>
    </w:p>
    <w:p w:rsidR="00A35622" w:rsidRDefault="00EF693F">
      <w:pPr>
        <w:pStyle w:val="affd"/>
        <w:spacing w:before="156" w:after="156"/>
      </w:pPr>
      <w:r>
        <w:rPr>
          <w:rFonts w:hint="eastAsia"/>
        </w:rPr>
        <w:t>编制带量食谱</w:t>
      </w:r>
    </w:p>
    <w:p w:rsidR="00A35622" w:rsidRDefault="00EF693F">
      <w:pPr>
        <w:pStyle w:val="affe"/>
        <w:spacing w:before="156" w:after="156"/>
        <w:rPr>
          <w:rFonts w:ascii="宋体" w:eastAsia="宋体" w:hAnsi="宋体"/>
        </w:rPr>
      </w:pPr>
      <w:r>
        <w:rPr>
          <w:rFonts w:ascii="宋体" w:eastAsia="宋体" w:hAnsi="宋体" w:hint="eastAsia"/>
        </w:rPr>
        <w:lastRenderedPageBreak/>
        <w:t>应以《中国居民膳食指南》为指导，参考WS/T 554要求，根据幼儿营养健康状况、饮食习惯、年龄均值、《中国居民膳食营养素参考摄入量》确定其营养需求目标，制定每周带量食谱。</w:t>
      </w:r>
    </w:p>
    <w:p w:rsidR="00A35622" w:rsidRDefault="00EF693F">
      <w:pPr>
        <w:pStyle w:val="affe"/>
        <w:spacing w:before="156" w:after="156"/>
        <w:rPr>
          <w:rFonts w:ascii="宋体" w:eastAsia="宋体" w:hAnsi="宋体"/>
        </w:rPr>
      </w:pPr>
      <w:r>
        <w:rPr>
          <w:rFonts w:ascii="宋体" w:eastAsia="宋体" w:hAnsi="宋体" w:hint="eastAsia"/>
        </w:rPr>
        <w:t>严格按照食谱供餐，并公示带量食谱和营</w:t>
      </w:r>
      <w:r>
        <w:rPr>
          <w:rFonts w:ascii="宋体" w:eastAsia="宋体" w:hAnsi="宋体" w:hint="eastAsia"/>
          <w:szCs w:val="21"/>
        </w:rPr>
        <w:t>养素供给量，带量食谱应定期更换。</w:t>
      </w:r>
    </w:p>
    <w:p w:rsidR="00A35622" w:rsidRDefault="00EF693F">
      <w:pPr>
        <w:pStyle w:val="affd"/>
        <w:spacing w:before="156" w:after="156"/>
      </w:pPr>
      <w:r>
        <w:rPr>
          <w:rFonts w:hint="eastAsia"/>
        </w:rPr>
        <w:t>带量食谱营养评估</w:t>
      </w:r>
    </w:p>
    <w:p w:rsidR="00A35622" w:rsidRDefault="00EF693F">
      <w:pPr>
        <w:pStyle w:val="affe"/>
        <w:spacing w:before="156" w:after="156"/>
        <w:rPr>
          <w:rFonts w:ascii="宋体" w:eastAsia="宋体" w:hAnsi="宋体"/>
        </w:rPr>
      </w:pPr>
      <w:r>
        <w:rPr>
          <w:rFonts w:ascii="宋体" w:eastAsia="宋体" w:hAnsi="宋体" w:hint="eastAsia"/>
        </w:rPr>
        <w:t>应以《中国居民膳食指南》为指导，根据幼儿年龄特征和生理需求，每月进行一次营养调查，定期进行营养核算和评估。市级示范园及以上每月1次，其他幼儿园每半学期1次。</w:t>
      </w:r>
    </w:p>
    <w:p w:rsidR="00A35622" w:rsidRDefault="00EF693F">
      <w:pPr>
        <w:pStyle w:val="affe"/>
        <w:spacing w:before="156" w:after="156"/>
        <w:rPr>
          <w:rFonts w:ascii="宋体" w:eastAsia="宋体" w:hAnsi="宋体"/>
        </w:rPr>
      </w:pPr>
      <w:r>
        <w:rPr>
          <w:rFonts w:ascii="宋体" w:eastAsia="宋体" w:hAnsi="宋体" w:hint="eastAsia"/>
        </w:rPr>
        <w:t>鼓励引入第三方专业机构开展营养学评估。定期开展幼儿合理膳食及膳食营养均衡咨询及指导。</w:t>
      </w:r>
    </w:p>
    <w:p w:rsidR="00A35622" w:rsidRDefault="00EF693F">
      <w:pPr>
        <w:pStyle w:val="affd"/>
        <w:spacing w:before="156" w:after="156"/>
      </w:pPr>
      <w:r>
        <w:rPr>
          <w:rFonts w:hint="eastAsia"/>
        </w:rPr>
        <w:t>营养干预</w:t>
      </w:r>
    </w:p>
    <w:p w:rsidR="00A35622" w:rsidRDefault="00EF693F">
      <w:pPr>
        <w:pStyle w:val="affe"/>
        <w:spacing w:before="156" w:after="156"/>
        <w:rPr>
          <w:rFonts w:ascii="宋体" w:eastAsia="宋体" w:hAnsi="宋体"/>
          <w:szCs w:val="22"/>
        </w:rPr>
      </w:pPr>
      <w:r>
        <w:rPr>
          <w:rFonts w:ascii="宋体" w:eastAsia="宋体" w:hAnsi="宋体" w:hint="eastAsia"/>
          <w:szCs w:val="22"/>
        </w:rPr>
        <w:t>应建立营养性疾病幼儿（如贫血、营养不良、肥胖等）的档案，加强对幼儿营养不良与超重、肥胖的监测、评价与干预。</w:t>
      </w:r>
    </w:p>
    <w:p w:rsidR="00A35622" w:rsidRDefault="00EF693F">
      <w:pPr>
        <w:pStyle w:val="affe"/>
        <w:spacing w:before="156" w:after="156"/>
        <w:rPr>
          <w:rFonts w:ascii="宋体" w:eastAsia="宋体" w:hAnsi="宋体"/>
        </w:rPr>
      </w:pPr>
      <w:r>
        <w:rPr>
          <w:rFonts w:ascii="宋体" w:eastAsia="宋体" w:hAnsi="宋体" w:hint="eastAsia"/>
        </w:rPr>
        <w:t xml:space="preserve">配合幼儿园或专业部门对幼儿超重肥胖、贫血、营养不良、食物过敏等营养相关疾病制定防控计划，编制针对性食谱，提供特殊膳食。 </w:t>
      </w:r>
    </w:p>
    <w:p w:rsidR="00A35622" w:rsidRDefault="00EF693F">
      <w:pPr>
        <w:pStyle w:val="affc"/>
        <w:spacing w:before="312" w:after="312"/>
      </w:pPr>
      <w:bookmarkStart w:id="51" w:name="_Toc72500004"/>
      <w:r>
        <w:rPr>
          <w:rFonts w:hint="eastAsia"/>
        </w:rPr>
        <w:t>应急处置</w:t>
      </w:r>
      <w:bookmarkEnd w:id="51"/>
    </w:p>
    <w:p w:rsidR="00A35622" w:rsidRDefault="00EF693F">
      <w:pPr>
        <w:pStyle w:val="affd"/>
        <w:spacing w:before="156" w:after="156"/>
      </w:pPr>
      <w:r>
        <w:rPr>
          <w:rFonts w:hint="eastAsia"/>
        </w:rPr>
        <w:t>食品安全</w:t>
      </w:r>
    </w:p>
    <w:p w:rsidR="00A35622" w:rsidRDefault="00EF693F">
      <w:pPr>
        <w:pStyle w:val="affe"/>
        <w:spacing w:before="156" w:after="156"/>
        <w:rPr>
          <w:rFonts w:ascii="宋体" w:eastAsia="宋体" w:hAnsi="宋体"/>
        </w:rPr>
      </w:pPr>
      <w:r>
        <w:rPr>
          <w:rFonts w:ascii="宋体" w:eastAsia="宋体" w:hAnsi="宋体" w:hint="eastAsia"/>
        </w:rPr>
        <w:t>应建立食品安全事故应急处理机制，完善处置方案，每学期按照方案要求进行应急演练。</w:t>
      </w:r>
    </w:p>
    <w:p w:rsidR="00A35622" w:rsidRDefault="00EF693F">
      <w:pPr>
        <w:pStyle w:val="affe"/>
        <w:spacing w:before="156" w:after="156"/>
        <w:rPr>
          <w:rFonts w:ascii="宋体" w:eastAsia="宋体" w:hAnsi="宋体"/>
        </w:rPr>
      </w:pPr>
      <w:r>
        <w:rPr>
          <w:rFonts w:ascii="宋体" w:eastAsia="宋体" w:hAnsi="宋体" w:hint="eastAsia"/>
        </w:rPr>
        <w:t>发生食品安全事故或疑似食品安全事故后，应立即启动处置方案，立即协助医疗机构救治病人，立即停止供餐，立即封存重要检测样品和现场，并按照相关监管部门的要求采取控制措施，积极配合相关部门进行现场调查处理。向所在地政府、卫生健康、教育、市场监督等部门报告，并及时续报事态进展、处置措施、原因后果、善后处理的情况等。</w:t>
      </w:r>
    </w:p>
    <w:p w:rsidR="00A35622" w:rsidRDefault="00EF693F">
      <w:pPr>
        <w:pStyle w:val="affe"/>
        <w:spacing w:before="156" w:after="156"/>
        <w:rPr>
          <w:rFonts w:ascii="宋体" w:eastAsia="宋体" w:hAnsi="宋体"/>
        </w:rPr>
      </w:pPr>
      <w:r>
        <w:rPr>
          <w:rFonts w:ascii="宋体" w:eastAsia="宋体" w:hAnsi="宋体" w:hint="eastAsia"/>
        </w:rPr>
        <w:t>不应迟报、漏报、瞒报食品安全事故或疑似食品安全事故信息。不应擅自发布食品安全事故信息。</w:t>
      </w:r>
    </w:p>
    <w:p w:rsidR="00A35622" w:rsidRDefault="00EF693F">
      <w:pPr>
        <w:pStyle w:val="affd"/>
        <w:spacing w:before="156" w:after="156"/>
      </w:pPr>
      <w:r>
        <w:rPr>
          <w:rFonts w:hint="eastAsia"/>
        </w:rPr>
        <w:t>消防安全</w:t>
      </w:r>
    </w:p>
    <w:p w:rsidR="00A35622" w:rsidRDefault="00EF693F">
      <w:pPr>
        <w:pStyle w:val="affe"/>
        <w:spacing w:before="156" w:after="156"/>
        <w:rPr>
          <w:rFonts w:ascii="宋体" w:eastAsia="宋体" w:hAnsi="宋体"/>
        </w:rPr>
      </w:pPr>
      <w:r>
        <w:rPr>
          <w:rFonts w:ascii="宋体" w:eastAsia="宋体" w:hAnsi="宋体" w:hint="eastAsia"/>
        </w:rPr>
        <w:t>应建立消防安全事故应急处理机制，完善处置方案，每学期按照方案要求进行应急演练。</w:t>
      </w:r>
    </w:p>
    <w:p w:rsidR="00A35622" w:rsidRDefault="00EF693F">
      <w:pPr>
        <w:pStyle w:val="affe"/>
        <w:spacing w:before="156" w:after="156"/>
        <w:rPr>
          <w:rFonts w:ascii="宋体" w:eastAsia="宋体" w:hAnsi="宋体"/>
        </w:rPr>
      </w:pPr>
      <w:r>
        <w:rPr>
          <w:rFonts w:ascii="宋体" w:eastAsia="宋体" w:hAnsi="宋体" w:hint="eastAsia"/>
        </w:rPr>
        <w:t>发生消防安全事故后，应按相关应急要求进行处置。</w:t>
      </w:r>
    </w:p>
    <w:p w:rsidR="00A35622" w:rsidRDefault="00EF693F">
      <w:pPr>
        <w:pStyle w:val="affc"/>
        <w:spacing w:before="312" w:after="312"/>
      </w:pPr>
      <w:bookmarkStart w:id="52" w:name="_Toc72500005"/>
      <w:r>
        <w:rPr>
          <w:rFonts w:hint="eastAsia"/>
        </w:rPr>
        <w:t>监督评价</w:t>
      </w:r>
      <w:bookmarkEnd w:id="52"/>
    </w:p>
    <w:p w:rsidR="00A35622" w:rsidRDefault="00EF693F">
      <w:pPr>
        <w:pStyle w:val="affd"/>
        <w:spacing w:before="156" w:after="156"/>
      </w:pPr>
      <w:r>
        <w:rPr>
          <w:rFonts w:hint="eastAsia"/>
        </w:rPr>
        <w:t>监督</w:t>
      </w:r>
    </w:p>
    <w:p w:rsidR="00A35622" w:rsidRDefault="00EF693F">
      <w:pPr>
        <w:pStyle w:val="affe"/>
        <w:spacing w:before="156" w:after="156"/>
        <w:rPr>
          <w:rFonts w:ascii="宋体" w:eastAsia="宋体" w:hAnsi="宋体"/>
        </w:rPr>
      </w:pPr>
      <w:r>
        <w:rPr>
          <w:rFonts w:ascii="宋体" w:eastAsia="宋体" w:hAnsi="宋体" w:hint="eastAsia"/>
        </w:rPr>
        <w:t>应对食堂食品安全和营养健康工作进</w:t>
      </w:r>
      <w:r>
        <w:rPr>
          <w:rFonts w:ascii="宋体" w:eastAsia="宋体" w:hAnsi="宋体" w:hint="eastAsia"/>
          <w:szCs w:val="22"/>
        </w:rPr>
        <w:t>行常态化督查检</w:t>
      </w:r>
      <w:r>
        <w:rPr>
          <w:rFonts w:ascii="宋体" w:eastAsia="宋体" w:hAnsi="宋体" w:hint="eastAsia"/>
        </w:rPr>
        <w:t>查，接受学校膳食委员会、家长等的监督。</w:t>
      </w:r>
    </w:p>
    <w:p w:rsidR="00A35622" w:rsidRDefault="00EF693F">
      <w:pPr>
        <w:pStyle w:val="affe"/>
        <w:spacing w:before="156" w:after="156"/>
        <w:rPr>
          <w:rFonts w:ascii="宋体" w:eastAsia="宋体" w:hAnsi="宋体"/>
        </w:rPr>
      </w:pPr>
      <w:r>
        <w:rPr>
          <w:rFonts w:ascii="宋体" w:eastAsia="宋体" w:hAnsi="宋体" w:hint="eastAsia"/>
        </w:rPr>
        <w:t>应建立家长评价食堂工作机制，通过家委会（家长）入园、食堂开放日等方式，征求家长及社会意见，接受社会监督。</w:t>
      </w:r>
    </w:p>
    <w:p w:rsidR="00A35622" w:rsidRDefault="00EF693F">
      <w:pPr>
        <w:pStyle w:val="affe"/>
        <w:spacing w:before="156" w:after="156"/>
        <w:rPr>
          <w:rFonts w:ascii="宋体" w:eastAsia="宋体" w:hAnsi="宋体"/>
        </w:rPr>
      </w:pPr>
      <w:r>
        <w:rPr>
          <w:rFonts w:ascii="宋体" w:eastAsia="宋体" w:hAnsi="宋体" w:hint="eastAsia"/>
        </w:rPr>
        <w:t>应接受教育、市场监督、卫生健康、公安等部门的监督检查和指导，对监督检查中指出的问题立即整改。</w:t>
      </w:r>
    </w:p>
    <w:p w:rsidR="00A35622" w:rsidRDefault="00EF693F">
      <w:pPr>
        <w:pStyle w:val="affe"/>
        <w:spacing w:before="156" w:after="156"/>
        <w:rPr>
          <w:rFonts w:ascii="宋体" w:eastAsia="宋体" w:hAnsi="宋体"/>
        </w:rPr>
      </w:pPr>
      <w:r>
        <w:rPr>
          <w:rFonts w:ascii="宋体" w:eastAsia="宋体" w:hAnsi="宋体" w:hint="eastAsia"/>
        </w:rPr>
        <w:lastRenderedPageBreak/>
        <w:t>鼓励积极引入第三方专业技术机构等组织开展专业监督与评估。</w:t>
      </w:r>
    </w:p>
    <w:p w:rsidR="00A35622" w:rsidRDefault="00EF693F">
      <w:pPr>
        <w:pStyle w:val="affd"/>
        <w:spacing w:before="156" w:after="156"/>
      </w:pPr>
      <w:r>
        <w:rPr>
          <w:rFonts w:hint="eastAsia"/>
        </w:rPr>
        <w:t>评价</w:t>
      </w:r>
    </w:p>
    <w:p w:rsidR="00A35622" w:rsidRDefault="00EF693F">
      <w:pPr>
        <w:pStyle w:val="affffe"/>
        <w:ind w:firstLine="420"/>
      </w:pPr>
      <w:r>
        <w:rPr>
          <w:rFonts w:hint="eastAsia"/>
        </w:rPr>
        <w:t>应定期（每学期应不少于1次）开展食堂满意度调查，调查对象应包括家长、老师代表、社会公众代表等，从供餐质量、数量、价格、卫生、服务态度等方面进行评价，满意度不低于90%，分析调查评价结果，及时改进管理服务。</w:t>
      </w:r>
    </w:p>
    <w:p w:rsidR="00A35622" w:rsidRDefault="00EF693F">
      <w:pPr>
        <w:pStyle w:val="affd"/>
        <w:spacing w:before="156" w:after="156"/>
      </w:pPr>
      <w:r>
        <w:rPr>
          <w:rFonts w:hint="eastAsia"/>
        </w:rPr>
        <w:t>投诉处理</w:t>
      </w:r>
    </w:p>
    <w:p w:rsidR="00A35622" w:rsidRDefault="00EF693F">
      <w:pPr>
        <w:pStyle w:val="affe"/>
        <w:spacing w:before="156" w:after="156"/>
        <w:rPr>
          <w:rFonts w:ascii="宋体" w:eastAsia="宋体" w:hAnsi="宋体"/>
        </w:rPr>
      </w:pPr>
      <w:r>
        <w:rPr>
          <w:rFonts w:ascii="宋体" w:eastAsia="宋体" w:hAnsi="宋体" w:hint="eastAsia"/>
        </w:rPr>
        <w:t>应建立投诉处理制度，设立电话、邮箱、信箱等投诉受理渠道，公布投诉受理监督电话。</w:t>
      </w:r>
    </w:p>
    <w:p w:rsidR="00A35622" w:rsidRDefault="00EF693F">
      <w:pPr>
        <w:pStyle w:val="affe"/>
        <w:spacing w:before="156" w:after="156"/>
        <w:rPr>
          <w:rFonts w:ascii="宋体" w:eastAsia="宋体" w:hAnsi="宋体"/>
        </w:rPr>
      </w:pPr>
      <w:r>
        <w:rPr>
          <w:rFonts w:ascii="宋体" w:eastAsia="宋体" w:hAnsi="宋体" w:hint="eastAsia"/>
        </w:rPr>
        <w:t>对提出的投诉应如实准确记录，核实后妥善处理。</w:t>
      </w:r>
    </w:p>
    <w:p w:rsidR="00A35622" w:rsidRDefault="00EF693F">
      <w:pPr>
        <w:pStyle w:val="affd"/>
        <w:spacing w:before="156" w:after="156"/>
        <w:jc w:val="left"/>
      </w:pPr>
      <w:r>
        <w:rPr>
          <w:rFonts w:hint="eastAsia"/>
        </w:rPr>
        <w:t>改进</w:t>
      </w:r>
    </w:p>
    <w:p w:rsidR="00A35622" w:rsidRDefault="00EF693F">
      <w:pPr>
        <w:pStyle w:val="affffe"/>
        <w:ind w:firstLine="420"/>
      </w:pPr>
      <w:r>
        <w:rPr>
          <w:rFonts w:hint="eastAsia"/>
        </w:rPr>
        <w:t xml:space="preserve"> 应收集和分析建议、投诉、满意度调查结果等评价性意见，持续改进食堂管理和供餐服务质量。</w:t>
      </w:r>
    </w:p>
    <w:p w:rsidR="00A35622" w:rsidRDefault="00A35622">
      <w:pPr>
        <w:pStyle w:val="affffe"/>
        <w:ind w:firstLine="420"/>
      </w:pPr>
    </w:p>
    <w:p w:rsidR="00A35622" w:rsidRDefault="00A35622">
      <w:pPr>
        <w:pStyle w:val="affffe"/>
        <w:ind w:firstLine="420"/>
      </w:pPr>
    </w:p>
    <w:p w:rsidR="00A35622" w:rsidRDefault="00A35622">
      <w:pPr>
        <w:pStyle w:val="affffe"/>
        <w:ind w:firstLine="420"/>
      </w:pPr>
    </w:p>
    <w:p w:rsidR="00A35622" w:rsidRDefault="00A35622">
      <w:pPr>
        <w:pStyle w:val="affffe"/>
        <w:ind w:firstLine="420"/>
      </w:pPr>
    </w:p>
    <w:p w:rsidR="00A35622" w:rsidRDefault="00A35622">
      <w:pPr>
        <w:pStyle w:val="affffe"/>
        <w:ind w:firstLine="420"/>
        <w:sectPr w:rsidR="00A35622">
          <w:pgSz w:w="11906" w:h="16838"/>
          <w:pgMar w:top="567" w:right="1134" w:bottom="1134" w:left="1134" w:header="1418" w:footer="1134" w:gutter="284"/>
          <w:pgNumType w:start="1"/>
          <w:cols w:space="425"/>
          <w:formProt w:val="0"/>
          <w:docGrid w:type="lines" w:linePitch="312"/>
        </w:sectPr>
      </w:pPr>
      <w:bookmarkStart w:id="53" w:name="BookMark6"/>
      <w:bookmarkEnd w:id="24"/>
    </w:p>
    <w:p w:rsidR="00A35622" w:rsidRDefault="00EF693F">
      <w:pPr>
        <w:pStyle w:val="afffff5"/>
        <w:spacing w:before="124" w:after="156"/>
      </w:pPr>
      <w:bookmarkStart w:id="54" w:name="_Toc72500006"/>
      <w:r>
        <w:rPr>
          <w:rFonts w:hint="eastAsia"/>
          <w:spacing w:val="105"/>
        </w:rPr>
        <w:lastRenderedPageBreak/>
        <w:t>参考文</w:t>
      </w:r>
      <w:r>
        <w:rPr>
          <w:rFonts w:hint="eastAsia"/>
        </w:rPr>
        <w:t>献</w:t>
      </w:r>
      <w:bookmarkEnd w:id="54"/>
    </w:p>
    <w:p w:rsidR="00A35622" w:rsidRDefault="00EF693F">
      <w:pPr>
        <w:pStyle w:val="affffe"/>
        <w:ind w:firstLine="420"/>
      </w:pPr>
      <w:r>
        <w:rPr>
          <w:rFonts w:hint="eastAsia"/>
        </w:rPr>
        <w:t xml:space="preserve"> [1]《中华人民共和国食品安全法》 （2015年修订本）</w:t>
      </w:r>
    </w:p>
    <w:p w:rsidR="00A35622" w:rsidRDefault="00EF693F">
      <w:pPr>
        <w:pStyle w:val="affffe"/>
        <w:ind w:firstLine="420"/>
        <w:jc w:val="left"/>
      </w:pPr>
      <w:r>
        <w:rPr>
          <w:rFonts w:hint="eastAsia"/>
        </w:rPr>
        <w:t xml:space="preserve"> [2] 中华人民共和国教育部、中华人民共和国卫生部令 第14 号《幼儿园食堂与学生集体用餐卫生管理规定》</w:t>
      </w:r>
    </w:p>
    <w:p w:rsidR="00A35622" w:rsidRDefault="00EF693F">
      <w:pPr>
        <w:pStyle w:val="affffe"/>
        <w:ind w:firstLine="420"/>
      </w:pPr>
      <w:r>
        <w:rPr>
          <w:rFonts w:hint="eastAsia"/>
        </w:rPr>
        <w:t xml:space="preserve"> [3] 国家市场监督管理总局公告 2018年 第12号《餐饮服务食品安全操作规范》</w:t>
      </w:r>
    </w:p>
    <w:p w:rsidR="00A35622" w:rsidRDefault="00EF693F">
      <w:pPr>
        <w:pStyle w:val="affffe"/>
        <w:ind w:firstLine="420"/>
      </w:pPr>
      <w:r>
        <w:rPr>
          <w:rFonts w:hint="eastAsia"/>
        </w:rPr>
        <w:t xml:space="preserve"> [4] 国家食品药品管理局令 第17号《食品经营许可管理办法》</w:t>
      </w:r>
    </w:p>
    <w:p w:rsidR="00A35622" w:rsidRDefault="00EF693F">
      <w:pPr>
        <w:pStyle w:val="affffe"/>
        <w:ind w:firstLine="420"/>
      </w:pPr>
      <w:r>
        <w:rPr>
          <w:rFonts w:hint="eastAsia"/>
        </w:rPr>
        <w:t xml:space="preserve"> [5] 国食药监食 [2011]178 号《餐饮服务食品采购索证索票管理规定》</w:t>
      </w:r>
    </w:p>
    <w:p w:rsidR="00A35622" w:rsidRDefault="00EF693F">
      <w:pPr>
        <w:pStyle w:val="affffe"/>
        <w:ind w:firstLine="420"/>
      </w:pPr>
      <w:r>
        <w:rPr>
          <w:rFonts w:hint="eastAsia"/>
        </w:rPr>
        <w:t xml:space="preserve"> [6] 中华人民共和国教育部、中华人民共和国国家市场监督管理局、中华人民共和国国家卫生健康</w:t>
      </w:r>
      <w:r>
        <w:rPr>
          <w:rFonts w:hint="eastAsia"/>
          <w:szCs w:val="22"/>
        </w:rPr>
        <w:t>委员会</w:t>
      </w:r>
      <w:r>
        <w:rPr>
          <w:rFonts w:hint="eastAsia"/>
        </w:rPr>
        <w:t>令 第45号《学校食品安全与营养健康管理规定》</w:t>
      </w:r>
    </w:p>
    <w:p w:rsidR="00A35622" w:rsidRDefault="00EF693F">
      <w:pPr>
        <w:pStyle w:val="affffe"/>
        <w:ind w:firstLineChars="300" w:firstLine="630"/>
        <w:rPr>
          <w:rFonts w:hAnsi="宋体"/>
        </w:rPr>
      </w:pPr>
      <w:r>
        <w:rPr>
          <w:rFonts w:hint="eastAsia"/>
        </w:rPr>
        <w:t>[7]</w:t>
      </w:r>
      <w:r>
        <w:rPr>
          <w:rFonts w:hAnsi="宋体" w:hint="eastAsia"/>
        </w:rPr>
        <w:t>《中国居民膳食指南》</w:t>
      </w:r>
    </w:p>
    <w:p w:rsidR="00A35622" w:rsidRDefault="00EF693F">
      <w:pPr>
        <w:pStyle w:val="affffe"/>
        <w:ind w:firstLineChars="300" w:firstLine="630"/>
      </w:pPr>
      <w:r>
        <w:rPr>
          <w:rFonts w:hint="eastAsia"/>
        </w:rPr>
        <w:t>[8]</w:t>
      </w:r>
      <w:r>
        <w:rPr>
          <w:rFonts w:hAnsi="宋体" w:hint="eastAsia"/>
        </w:rPr>
        <w:t>《中国居民膳食营养素参考摄入量》</w:t>
      </w:r>
    </w:p>
    <w:p w:rsidR="00A35622" w:rsidRDefault="00A35622">
      <w:pPr>
        <w:pStyle w:val="affffe"/>
        <w:ind w:firstLine="420"/>
      </w:pPr>
    </w:p>
    <w:p w:rsidR="00A35622" w:rsidRDefault="00EF693F">
      <w:pPr>
        <w:pStyle w:val="affffe"/>
        <w:ind w:firstLineChars="0" w:firstLine="0"/>
        <w:jc w:val="center"/>
      </w:pPr>
      <w:bookmarkStart w:id="55" w:name="BookMark8"/>
      <w:bookmarkEnd w:id="53"/>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A35622">
      <w:pgSz w:w="11906" w:h="16838"/>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57" w:rsidRDefault="000D4D57">
      <w:pPr>
        <w:spacing w:line="240" w:lineRule="auto"/>
      </w:pPr>
      <w:r>
        <w:separator/>
      </w:r>
    </w:p>
  </w:endnote>
  <w:endnote w:type="continuationSeparator" w:id="0">
    <w:p w:rsidR="000D4D57" w:rsidRDefault="000D4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EF693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A35622">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A35622">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EF693F">
    <w:pPr>
      <w:pStyle w:val="affffb"/>
    </w:pPr>
    <w:r>
      <w:fldChar w:fldCharType="begin"/>
    </w:r>
    <w:r>
      <w:instrText>PAGE   \* MERGEFORMAT</w:instrText>
    </w:r>
    <w:r>
      <w:fldChar w:fldCharType="separate"/>
    </w:r>
    <w:r w:rsidR="00342365" w:rsidRPr="00342365">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57" w:rsidRDefault="000D4D57">
      <w:pPr>
        <w:spacing w:line="240" w:lineRule="auto"/>
      </w:pPr>
      <w:r>
        <w:separator/>
      </w:r>
    </w:p>
  </w:footnote>
  <w:footnote w:type="continuationSeparator" w:id="0">
    <w:p w:rsidR="000D4D57" w:rsidRDefault="000D4D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A35622">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EF693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A35622">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EF693F">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22" w:rsidRDefault="00EF693F">
    <w:pPr>
      <w:pStyle w:val="afffff3"/>
    </w:pPr>
    <w:r>
      <w:fldChar w:fldCharType="begin"/>
    </w:r>
    <w:r>
      <w:instrText xml:space="preserve"> STYLEREF  标准文件_文件编号  \* MERGEFORMAT </w:instrText>
    </w:r>
    <w:r>
      <w:fldChar w:fldCharType="separate"/>
    </w:r>
    <w:r w:rsidR="00342365">
      <w:rPr>
        <w:noProof/>
      </w:rPr>
      <w:t>DB 4205/T XXXX</w:t>
    </w:r>
    <w:r w:rsidR="00342365">
      <w:rPr>
        <w:noProof/>
      </w:rPr>
      <w:t>—</w:t>
    </w:r>
    <w:r w:rsidR="0034236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documentProtection w:edit="forms" w:enforcement="1" w:cryptProviderType="rsaAES" w:cryptAlgorithmClass="hash" w:cryptAlgorithmType="typeAny" w:cryptAlgorithmSid="14" w:cryptSpinCount="100000" w:hash="vuyzBLS4ZTW+cTzxpRsejELKqJICAEjTyqpz5QvZSylJVmSL4e6qO431rGiBWPHGW1UIaIgfcRboSewUXDdySg==" w:salt="8bW7IGExC6YpNb3ZUSDov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D57"/>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E62"/>
    <w:rsid w:val="00190087"/>
    <w:rsid w:val="001913C4"/>
    <w:rsid w:val="0019348F"/>
    <w:rsid w:val="00193A07"/>
    <w:rsid w:val="00194C95"/>
    <w:rsid w:val="00195C34"/>
    <w:rsid w:val="00196EF5"/>
    <w:rsid w:val="001A1A53"/>
    <w:rsid w:val="001A234A"/>
    <w:rsid w:val="001A4CF3"/>
    <w:rsid w:val="001B0560"/>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3D8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F24"/>
    <w:rsid w:val="002B7332"/>
    <w:rsid w:val="002B7F51"/>
    <w:rsid w:val="002C09E7"/>
    <w:rsid w:val="002C1E06"/>
    <w:rsid w:val="002C1E1C"/>
    <w:rsid w:val="002C3F07"/>
    <w:rsid w:val="002C4804"/>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F9A"/>
    <w:rsid w:val="003331E4"/>
    <w:rsid w:val="00336C64"/>
    <w:rsid w:val="00337162"/>
    <w:rsid w:val="0034194F"/>
    <w:rsid w:val="00342365"/>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92E"/>
    <w:rsid w:val="0041477A"/>
    <w:rsid w:val="004167A3"/>
    <w:rsid w:val="00416E91"/>
    <w:rsid w:val="00424F61"/>
    <w:rsid w:val="00431B34"/>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37D"/>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747"/>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00C4"/>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7678"/>
    <w:rsid w:val="00573D9E"/>
    <w:rsid w:val="005801E3"/>
    <w:rsid w:val="00581802"/>
    <w:rsid w:val="005836A8"/>
    <w:rsid w:val="0058409C"/>
    <w:rsid w:val="00584262"/>
    <w:rsid w:val="00586630"/>
    <w:rsid w:val="00587888"/>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6EF"/>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86"/>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6B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56A"/>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FEE"/>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6F2"/>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92F"/>
    <w:rsid w:val="00A129D0"/>
    <w:rsid w:val="00A12C33"/>
    <w:rsid w:val="00A138BA"/>
    <w:rsid w:val="00A14C8E"/>
    <w:rsid w:val="00A153D9"/>
    <w:rsid w:val="00A15F09"/>
    <w:rsid w:val="00A169B6"/>
    <w:rsid w:val="00A2271D"/>
    <w:rsid w:val="00A237D5"/>
    <w:rsid w:val="00A30EFC"/>
    <w:rsid w:val="00A31984"/>
    <w:rsid w:val="00A32D73"/>
    <w:rsid w:val="00A3367B"/>
    <w:rsid w:val="00A35622"/>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88B"/>
    <w:rsid w:val="00B453D1"/>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6AB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6AB"/>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82A"/>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521"/>
    <w:rsid w:val="00CD4092"/>
    <w:rsid w:val="00CD4A20"/>
    <w:rsid w:val="00CD50A1"/>
    <w:rsid w:val="00CD519E"/>
    <w:rsid w:val="00CE0C4F"/>
    <w:rsid w:val="00CE30EA"/>
    <w:rsid w:val="00CE47D8"/>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EC9"/>
    <w:rsid w:val="00EE54A6"/>
    <w:rsid w:val="00EE613F"/>
    <w:rsid w:val="00EE7295"/>
    <w:rsid w:val="00EE7869"/>
    <w:rsid w:val="00EF054A"/>
    <w:rsid w:val="00EF3235"/>
    <w:rsid w:val="00EF693F"/>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452AAD"/>
    <w:rsid w:val="068C2851"/>
    <w:rsid w:val="08D86F1C"/>
    <w:rsid w:val="0ED70C4F"/>
    <w:rsid w:val="1B3D004B"/>
    <w:rsid w:val="20DF0B0B"/>
    <w:rsid w:val="395414CC"/>
    <w:rsid w:val="398522B6"/>
    <w:rsid w:val="3A29503B"/>
    <w:rsid w:val="3E4A35CC"/>
    <w:rsid w:val="43402EAC"/>
    <w:rsid w:val="45DD78C0"/>
    <w:rsid w:val="461D2A68"/>
    <w:rsid w:val="4D2029BD"/>
    <w:rsid w:val="51D74FAA"/>
    <w:rsid w:val="52451E3E"/>
    <w:rsid w:val="549D4BA4"/>
    <w:rsid w:val="553B08BB"/>
    <w:rsid w:val="57E65B1F"/>
    <w:rsid w:val="598B122B"/>
    <w:rsid w:val="5AD77A9E"/>
    <w:rsid w:val="5BF12475"/>
    <w:rsid w:val="5E107695"/>
    <w:rsid w:val="69F65D76"/>
    <w:rsid w:val="6F5B6914"/>
    <w:rsid w:val="7B1D3194"/>
    <w:rsid w:val="7D6B0937"/>
    <w:rsid w:val="7DF9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6F4E4EF-5B4B-43D8-8A6C-7B90BD12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next w:val="22"/>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3">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22">
    <w:name w:val="Body Text Indent 2"/>
    <w:basedOn w:val="afff5"/>
    <w:link w:val="2Char0"/>
    <w:uiPriority w:val="99"/>
    <w:semiHidden/>
    <w:unhideWhenUsed/>
    <w:qFormat/>
    <w:pPr>
      <w:spacing w:after="120" w:line="480" w:lineRule="auto"/>
      <w:ind w:leftChars="200" w:left="420"/>
    </w:pPr>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3"/>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2Char0">
    <w:name w:val="正文文本缩进 2 Char"/>
    <w:basedOn w:val="afff6"/>
    <w:link w:val="22"/>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B9A274692640A9A029A2C31C547C52"/>
        <w:category>
          <w:name w:val="常规"/>
          <w:gallery w:val="placeholder"/>
        </w:category>
        <w:types>
          <w:type w:val="bbPlcHdr"/>
        </w:types>
        <w:behaviors>
          <w:behavior w:val="content"/>
        </w:behaviors>
        <w:guid w:val="{1E916703-A5FD-4378-A5B9-9AAD156C3E8D}"/>
      </w:docPartPr>
      <w:docPartBody>
        <w:p w:rsidR="00A54408" w:rsidRDefault="001E12C8">
          <w:pPr>
            <w:pStyle w:val="8DB9A274692640A9A029A2C31C547C52"/>
          </w:pPr>
          <w:r>
            <w:rPr>
              <w:rStyle w:val="a3"/>
              <w:rFonts w:hint="eastAsia"/>
            </w:rPr>
            <w:t>单击或点击此处输入文字。</w:t>
          </w:r>
        </w:p>
      </w:docPartBody>
    </w:docPart>
    <w:docPart>
      <w:docPartPr>
        <w:name w:val="1E17B1E703A34A29AF2B733AE119A9C7"/>
        <w:category>
          <w:name w:val="常规"/>
          <w:gallery w:val="placeholder"/>
        </w:category>
        <w:types>
          <w:type w:val="bbPlcHdr"/>
        </w:types>
        <w:behaviors>
          <w:behavior w:val="content"/>
        </w:behaviors>
        <w:guid w:val="{6100636A-1432-4D1A-B123-9ECC7926C574}"/>
      </w:docPartPr>
      <w:docPartBody>
        <w:p w:rsidR="00A54408" w:rsidRDefault="001E12C8">
          <w:pPr>
            <w:pStyle w:val="1E17B1E703A34A29AF2B733AE119A9C7"/>
          </w:pPr>
          <w:r>
            <w:rPr>
              <w:rStyle w:val="a3"/>
              <w:rFonts w:hint="eastAsia"/>
            </w:rPr>
            <w:t>选择一项。</w:t>
          </w:r>
        </w:p>
      </w:docPartBody>
    </w:docPart>
    <w:docPart>
      <w:docPartPr>
        <w:name w:val="BA15570B16184882BBAAD3BC060675C1"/>
        <w:category>
          <w:name w:val="常规"/>
          <w:gallery w:val="placeholder"/>
        </w:category>
        <w:types>
          <w:type w:val="bbPlcHdr"/>
        </w:types>
        <w:behaviors>
          <w:behavior w:val="content"/>
        </w:behaviors>
        <w:guid w:val="{B73D1C57-B30E-4161-A9B4-D6C58E806D3F}"/>
      </w:docPartPr>
      <w:docPartBody>
        <w:p w:rsidR="00A54408" w:rsidRDefault="001E12C8">
          <w:pPr>
            <w:pStyle w:val="BA15570B16184882BBAAD3BC060675C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7E"/>
    <w:rsid w:val="00055AF7"/>
    <w:rsid w:val="001B548B"/>
    <w:rsid w:val="001E12C8"/>
    <w:rsid w:val="00400C7E"/>
    <w:rsid w:val="005248A3"/>
    <w:rsid w:val="005565AD"/>
    <w:rsid w:val="008267DF"/>
    <w:rsid w:val="008E0F4A"/>
    <w:rsid w:val="00A5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DB9A274692640A9A029A2C31C547C52">
    <w:name w:val="8DB9A274692640A9A029A2C31C547C52"/>
    <w:qFormat/>
    <w:pPr>
      <w:widowControl w:val="0"/>
      <w:jc w:val="both"/>
    </w:pPr>
    <w:rPr>
      <w:kern w:val="2"/>
      <w:sz w:val="21"/>
      <w:szCs w:val="22"/>
    </w:rPr>
  </w:style>
  <w:style w:type="paragraph" w:customStyle="1" w:styleId="1E17B1E703A34A29AF2B733AE119A9C7">
    <w:name w:val="1E17B1E703A34A29AF2B733AE119A9C7"/>
    <w:qFormat/>
    <w:pPr>
      <w:widowControl w:val="0"/>
      <w:jc w:val="both"/>
    </w:pPr>
    <w:rPr>
      <w:kern w:val="2"/>
      <w:sz w:val="21"/>
      <w:szCs w:val="22"/>
    </w:rPr>
  </w:style>
  <w:style w:type="paragraph" w:customStyle="1" w:styleId="BA15570B16184882BBAAD3BC060675C1">
    <w:name w:val="BA15570B16184882BBAAD3BC060675C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D5865-B0A8-4A04-88D4-AAD2DD51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80</TotalTime>
  <Pages>14</Pages>
  <Words>1569</Words>
  <Characters>8945</Characters>
  <Application>Microsoft Office Word</Application>
  <DocSecurity>0</DocSecurity>
  <Lines>74</Lines>
  <Paragraphs>20</Paragraphs>
  <ScaleCrop>false</ScaleCrop>
  <Company>PCMI</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PC</cp:lastModifiedBy>
  <cp:revision>9</cp:revision>
  <cp:lastPrinted>2020-08-30T10:00:00Z</cp:lastPrinted>
  <dcterms:created xsi:type="dcterms:W3CDTF">2021-05-12T06:46:00Z</dcterms:created>
  <dcterms:modified xsi:type="dcterms:W3CDTF">2021-06-21T00:55:00Z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2052-11.8.2.8411</vt:lpwstr>
  </property>
</Properties>
</file>