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9"/>
      </w:pPr>
      <w:bookmarkStart w:id="0" w:name="_GoBack"/>
      <w:r>
        <w:t>填  表  说  明</w:t>
      </w:r>
    </w:p>
    <w:bookmarkEnd w:id="0"/>
    <w:p>
      <w:pPr>
        <w:pStyle w:val="4"/>
        <w:rPr>
          <w:rFonts w:ascii="方正小标宋简体"/>
          <w:sz w:val="40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填表前建设单位、设计单位、施工单位、监理单位、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建设工程消防技术服务机构应仔细阅读《中华人民共和国建筑</w:t>
      </w:r>
      <w:r>
        <w:rPr>
          <w:rFonts w:hint="eastAsia" w:ascii="仿宋_GB2312" w:hAnsi="仿宋_GB2312" w:eastAsia="仿宋_GB2312" w:cs="仿宋_GB2312"/>
          <w:spacing w:val="-9"/>
          <w:w w:val="95"/>
          <w:sz w:val="32"/>
          <w:szCs w:val="32"/>
        </w:rPr>
        <w:t>法》《中华人民共和国消防法》及《建设工程质量管理条例》</w:t>
      </w:r>
      <w:r>
        <w:rPr>
          <w:rFonts w:hint="eastAsia" w:ascii="仿宋_GB2312" w:hAnsi="仿宋_GB2312" w:eastAsia="仿宋_GB2312" w:cs="仿宋_GB2312"/>
          <w:spacing w:val="-9"/>
          <w:w w:val="9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《建设工程消防设计审查验收管理暂行规定》等有关规定。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leftChars="0" w:right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w w:val="95"/>
          <w:sz w:val="32"/>
          <w:szCs w:val="32"/>
        </w:rPr>
        <w:t>填表单位应如实填写各项内容，对提交材料的真实性、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完整性负责，并承担相应的法律后果。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40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填表单位应在申请表中注明“印章”处加盖单位公章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，申请表涉及多页，需要加盖骑缝章，没有单位公章的，应由其法人或项目负责人签名（或手印）。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44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填写应打印或使用钢笔和能够长期保持字迹的墨水， 字迹清楚，文字规范、文面整洁，不得涂改。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40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50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3"/>
          <w:sz w:val="32"/>
          <w:szCs w:val="32"/>
        </w:rPr>
        <w:t>表格设定的栏目，应逐项填写；不需填写或无相关内容的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，应划“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\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”。表格或文书中的“□”，表示可供选择，在选中内容前的“□”内画√。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44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如行数和页数不够，可另加行/页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附行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页应按照文书所列项目要求制作）。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47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“特殊建设工程情形”对应勾选《建设工程消防设计</w:t>
      </w:r>
      <w:r>
        <w:rPr>
          <w:rFonts w:hint="eastAsia" w:ascii="仿宋_GB2312" w:hAnsi="仿宋_GB2312" w:eastAsia="仿宋_GB2312" w:cs="仿宋_GB2312"/>
          <w:spacing w:val="6"/>
          <w:w w:val="95"/>
          <w:sz w:val="32"/>
          <w:szCs w:val="32"/>
        </w:rPr>
        <w:t>审查验收管理暂行规定》中第十四条各款规定的特殊建设工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程，如符合多个情形可多选。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1881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如需进行特殊消防设计专家评审，请提供以下材料：特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殊消防设计文件，设计采用的国际标准、境外消防技术标准的</w:t>
      </w:r>
      <w:r>
        <w:rPr>
          <w:rFonts w:hint="eastAsia" w:ascii="仿宋_GB2312" w:hAnsi="仿宋_GB2312" w:eastAsia="仿宋_GB2312" w:cs="仿宋_GB2312"/>
          <w:spacing w:val="-22"/>
          <w:w w:val="95"/>
          <w:sz w:val="32"/>
          <w:szCs w:val="32"/>
        </w:rPr>
        <w:t>原文及中文翻译文本，以及有关的应用实例、产品说明等资料。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44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需提供的“许可文件”“批准文件”可为复印件，加盖公章，申请人应注明原件存放处和日期并签名确认。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201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2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建设单位如在施工过程中自行完成消防设施检测，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或在建设工程竣工验收消防查验时自行完成消防设施性能、系</w:t>
      </w:r>
      <w:r>
        <w:rPr>
          <w:rFonts w:hint="eastAsia" w:ascii="仿宋_GB2312" w:hAnsi="仿宋_GB2312" w:eastAsia="仿宋_GB2312" w:cs="仿宋_GB2312"/>
          <w:spacing w:val="-13"/>
          <w:w w:val="95"/>
          <w:sz w:val="32"/>
          <w:szCs w:val="32"/>
        </w:rPr>
        <w:t xml:space="preserve">统功能联调联试，《特殊建设工程消防验收申请表》和《建设 </w:t>
      </w:r>
      <w:r>
        <w:rPr>
          <w:rFonts w:hint="eastAsia" w:ascii="仿宋_GB2312" w:hAnsi="仿宋_GB2312" w:eastAsia="仿宋_GB2312" w:cs="仿宋_GB2312"/>
          <w:spacing w:val="-17"/>
          <w:w w:val="95"/>
          <w:sz w:val="32"/>
          <w:szCs w:val="32"/>
        </w:rPr>
        <w:t xml:space="preserve">工程消防验收备案表》中“技术服务机构”一栏可由建设单位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填写。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201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2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《特殊建设工程消防设计审查申请表》中“工程简要说明”一栏所填内容可包括：（1）逐一填写各层使用功能， 建筑的防火设计类别；（2）装修工程应注明装修场所的具体</w:t>
      </w:r>
      <w:r>
        <w:rPr>
          <w:rFonts w:hint="eastAsia" w:ascii="仿宋_GB2312" w:hAnsi="仿宋_GB2312" w:eastAsia="仿宋_GB2312" w:cs="仿宋_GB2312"/>
          <w:spacing w:val="-13"/>
          <w:w w:val="99"/>
          <w:sz w:val="32"/>
          <w:szCs w:val="32"/>
        </w:rPr>
        <w:t>使用情况，是否改变所在建筑原防火设计类别的消防设计</w:t>
      </w:r>
      <w:r>
        <w:rPr>
          <w:rFonts w:hint="eastAsia" w:ascii="仿宋_GB2312" w:hAnsi="仿宋_GB2312" w:eastAsia="仿宋_GB2312" w:cs="仿宋_GB2312"/>
          <w:spacing w:val="-300"/>
          <w:w w:val="99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1"/>
          <w:w w:val="99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工程消防设计文件变更的，应注明具体情况；（4）城市隧道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工程应注明隧道工程类型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如山体隧道、河底隧道等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 xml:space="preserve">）；（5） </w:t>
      </w:r>
      <w:r>
        <w:rPr>
          <w:rFonts w:hint="eastAsia" w:ascii="仿宋_GB2312" w:hAnsi="仿宋_GB2312" w:eastAsia="仿宋_GB2312" w:cs="仿宋_GB2312"/>
          <w:sz w:val="32"/>
          <w:szCs w:val="32"/>
        </w:rPr>
        <w:t>除房屋建筑和市政基础设施建设工程以外的其他类建设工程， 应注明行业主管部门的相关工程审批情况；（6）如该建设工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程进行特殊消防设计，应注明设计采用的国际标准、境外消防技术标准的名称及中文翻译文本的名录；（7）建设工程涉及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储罐、堆场的，详细阐述储罐的设置位置、总容量、设置形式、</w:t>
      </w:r>
      <w:r>
        <w:rPr>
          <w:rFonts w:hint="eastAsia" w:ascii="仿宋_GB2312" w:hAnsi="仿宋_GB2312" w:eastAsia="仿宋_GB2312" w:cs="仿宋_GB2312"/>
          <w:spacing w:val="-20"/>
          <w:w w:val="99"/>
          <w:sz w:val="32"/>
          <w:szCs w:val="32"/>
        </w:rPr>
        <w:t>储存形式和储存物质名称，堆场的储量和储存物质名称等;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其他相关情况。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44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《特殊建设工程消防验收申请表》中“备注”一栏所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 xml:space="preserve">填内容可包括：（1）工程是否跨行政区域等相关情况；（2）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建设工程涉及储罐、堆场的，详细阐述储罐的设置位置、总容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量、设置形式、储存形式和储存物质名称，堆场的储量和储存物质名称等；（3）如本次属于再次申请验收，以前的验收的具体问题和整改情况；（4）其他相关情况。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44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《建设工程消防验收备案表》中“备注”一栏所填内容可包括：（1）建设工程涉及储罐、堆场的，详细阐述储罐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的设置位置、总容量、设置形式、储存形式和储存物质名称， </w:t>
      </w:r>
      <w:r>
        <w:rPr>
          <w:rFonts w:hint="eastAsia" w:ascii="仿宋_GB2312" w:hAnsi="仿宋_GB2312" w:eastAsia="仿宋_GB2312" w:cs="仿宋_GB2312"/>
          <w:sz w:val="32"/>
          <w:szCs w:val="32"/>
        </w:rPr>
        <w:t>堆场的储量和储存物质名称等；（2）其他相关情况。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44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建设工程消防验收备案抽查复查申请表》中“其他需要说明的情况”一栏所填内容可包括：（1）消防设计文件如有变更的，应注明变更情况；（2）应注明整改后消防设施性能、系统功能联调联试等检测合格情况；（3）其他相关情况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1320"/>
          <w:tab w:val="left" w:pos="2080"/>
          <w:tab w:val="clear" w:pos="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leftChars="0" w:right="0" w:firstLine="60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实行施工图设计文件联合审查的，审查意见一并出具。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实行规划、土地、消防、人防、档案等事项联合验收的建设工程，消防验收意见由地方人民政府指定的部门统一出具。</w:t>
      </w:r>
    </w:p>
    <w:sectPr>
      <w:pgSz w:w="11910" w:h="16840"/>
      <w:pgMar w:top="1984" w:right="1134" w:bottom="1417" w:left="1417" w:header="720" w:footer="720" w:gutter="0"/>
      <w:cols w:equalWidth="0" w:num="1">
        <w:col w:w="1043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C3E673"/>
    <w:multiLevelType w:val="singleLevel"/>
    <w:tmpl w:val="DAC3E673"/>
    <w:lvl w:ilvl="0" w:tentative="0">
      <w:start w:val="1"/>
      <w:numFmt w:val="decimal"/>
      <w:suff w:val="nothing"/>
      <w:lvlText w:val="%1."/>
      <w:lvlJc w:val="left"/>
      <w:pPr>
        <w:tabs>
          <w:tab w:val="left" w:pos="4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928C1"/>
    <w:rsid w:val="4F06534B"/>
    <w:rsid w:val="59A54BE2"/>
    <w:rsid w:val="6E607F67"/>
    <w:rsid w:val="6F701DE4"/>
    <w:rsid w:val="75297DDC"/>
    <w:rsid w:val="7C956221"/>
    <w:rsid w:val="7D935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961" w:firstLine="60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961" w:firstLine="60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ScaleCrop>false</ScaleCrop>
  <LinksUpToDate>false</LinksUpToDate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2020-06-19T03:02:00Z</dcterms:created>
  <dc:creator>zhuhong</dc:creator>
  <cp:lastModifiedBy>Quorra</cp:lastModifiedBy>
  <cp:lastPrinted>2020-07-01T06:37:00Z</cp:lastPrinted>
  <dcterms:modified xsi:type="dcterms:W3CDTF">2020-07-02T03:48:02Z</dcterms:modified>
  <dc:title>会议文件：议题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2052-10.8.2.6666</vt:lpwstr>
  </property>
</Properties>
</file>