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楷体_GB2312" w:hAnsi="宋体" w:eastAsia="楷体_GB2312"/>
          <w:spacing w:val="70"/>
          <w:w w:val="64"/>
          <w:kern w:val="0"/>
          <w:sz w:val="48"/>
          <w:szCs w:val="48"/>
        </w:rPr>
      </w:pPr>
      <w:bookmarkStart w:id="0" w:name="_GoBack"/>
      <w:bookmarkEnd w:id="0"/>
    </w:p>
    <w:p>
      <w:pPr>
        <w:spacing w:line="800" w:lineRule="exact"/>
        <w:jc w:val="center"/>
        <w:rPr>
          <w:rFonts w:hint="eastAsia" w:ascii="方正小标宋简体" w:hAnsi="黑体" w:eastAsia="方正小标宋简体"/>
          <w:spacing w:val="-10"/>
          <w:sz w:val="36"/>
          <w:szCs w:val="36"/>
        </w:rPr>
      </w:pPr>
    </w:p>
    <w:p>
      <w:pPr>
        <w:spacing w:line="800" w:lineRule="exact"/>
        <w:jc w:val="center"/>
        <w:rPr>
          <w:rFonts w:hint="eastAsia" w:ascii="方正小标宋简体" w:hAnsi="黑体" w:eastAsia="方正小标宋简体"/>
          <w:spacing w:val="-10"/>
          <w:sz w:val="44"/>
          <w:szCs w:val="44"/>
          <w:lang w:val="en-US" w:eastAsia="zh-CN"/>
        </w:rPr>
      </w:pPr>
      <w:r>
        <w:rPr>
          <w:rFonts w:hint="eastAsia" w:ascii="方正小标宋简体" w:hAnsi="黑体" w:eastAsia="方正小标宋简体"/>
          <w:spacing w:val="-10"/>
          <w:sz w:val="44"/>
          <w:szCs w:val="44"/>
          <w:lang w:val="en-US" w:eastAsia="zh-CN"/>
        </w:rPr>
        <w:t>大老岭2021年度省级补助水利工程维修</w:t>
      </w:r>
    </w:p>
    <w:p>
      <w:pPr>
        <w:spacing w:line="800" w:lineRule="exact"/>
        <w:jc w:val="center"/>
        <w:rPr>
          <w:rFonts w:hint="eastAsia" w:ascii="方正小标宋简体" w:hAnsi="黑体" w:eastAsia="方正小标宋简体"/>
          <w:spacing w:val="-10"/>
          <w:sz w:val="44"/>
          <w:szCs w:val="44"/>
        </w:rPr>
      </w:pPr>
      <w:r>
        <w:rPr>
          <w:rFonts w:hint="eastAsia" w:ascii="方正小标宋简体" w:hAnsi="黑体" w:eastAsia="方正小标宋简体"/>
          <w:spacing w:val="-10"/>
          <w:sz w:val="44"/>
          <w:szCs w:val="44"/>
          <w:lang w:val="en-US" w:eastAsia="zh-CN"/>
        </w:rPr>
        <w:t>养护项目</w:t>
      </w:r>
      <w:r>
        <w:rPr>
          <w:rFonts w:hint="eastAsia" w:ascii="方正小标宋简体" w:hAnsi="黑体" w:eastAsia="方正小标宋简体"/>
          <w:spacing w:val="-10"/>
          <w:sz w:val="44"/>
          <w:szCs w:val="44"/>
        </w:rPr>
        <w:t>竞争性谈判文件</w:t>
      </w:r>
    </w:p>
    <w:p>
      <w:pPr>
        <w:spacing w:line="800" w:lineRule="exact"/>
        <w:rPr>
          <w:rFonts w:hint="eastAsia" w:ascii="方正小标宋简体" w:eastAsia="方正小标宋简体"/>
          <w:sz w:val="84"/>
          <w:szCs w:val="84"/>
        </w:rPr>
      </w:pPr>
    </w:p>
    <w:p>
      <w:pPr>
        <w:spacing w:line="800" w:lineRule="exact"/>
        <w:rPr>
          <w:rFonts w:hint="eastAsia" w:ascii="方正小标宋简体" w:eastAsia="方正小标宋简体"/>
          <w:sz w:val="52"/>
          <w:szCs w:val="52"/>
        </w:rPr>
      </w:pPr>
    </w:p>
    <w:p>
      <w:pPr>
        <w:spacing w:line="800" w:lineRule="exact"/>
        <w:rPr>
          <w:rFonts w:hint="eastAsia" w:ascii="方正小标宋简体" w:eastAsia="方正小标宋简体"/>
          <w:sz w:val="30"/>
          <w:szCs w:val="30"/>
        </w:rPr>
      </w:pPr>
      <w:r>
        <w:rPr>
          <w:rFonts w:hint="eastAsia" w:ascii="方正小标宋简体" w:eastAsia="方正小标宋简体"/>
          <w:sz w:val="30"/>
          <w:szCs w:val="30"/>
        </w:rPr>
        <w:t xml:space="preserve">     </w:t>
      </w:r>
    </w:p>
    <w:p>
      <w:pPr>
        <w:spacing w:line="800" w:lineRule="exact"/>
        <w:rPr>
          <w:rFonts w:hint="eastAsia" w:ascii="方正小标宋简体" w:eastAsia="方正小标宋简体"/>
          <w:sz w:val="30"/>
          <w:szCs w:val="30"/>
        </w:rPr>
      </w:pPr>
      <w:r>
        <w:rPr>
          <w:rFonts w:hint="eastAsia" w:ascii="方正小标宋简体" w:eastAsia="方正小标宋简体"/>
          <w:sz w:val="30"/>
          <w:szCs w:val="30"/>
        </w:rPr>
        <w:t xml:space="preserve">    </w:t>
      </w:r>
    </w:p>
    <w:p>
      <w:pPr>
        <w:jc w:val="center"/>
        <w:rPr>
          <w:rFonts w:hint="eastAsia" w:ascii="方正小标宋简体" w:hAnsi="宋体" w:eastAsia="方正小标宋简体"/>
          <w:sz w:val="52"/>
          <w:szCs w:val="52"/>
        </w:rPr>
      </w:pPr>
    </w:p>
    <w:p>
      <w:pPr>
        <w:jc w:val="center"/>
        <w:rPr>
          <w:rFonts w:hint="eastAsia" w:ascii="方正小标宋简体" w:hAnsi="宋体" w:eastAsia="方正小标宋简体"/>
          <w:b/>
          <w:sz w:val="52"/>
          <w:szCs w:val="52"/>
        </w:rPr>
      </w:pPr>
    </w:p>
    <w:p>
      <w:pPr>
        <w:jc w:val="center"/>
        <w:rPr>
          <w:rFonts w:hint="eastAsia" w:ascii="方正小标宋简体" w:hAnsi="宋体" w:eastAsia="方正小标宋简体"/>
          <w:b/>
          <w:sz w:val="52"/>
          <w:szCs w:val="52"/>
        </w:rPr>
      </w:pPr>
    </w:p>
    <w:p>
      <w:pPr>
        <w:jc w:val="center"/>
        <w:rPr>
          <w:rFonts w:hint="eastAsia" w:ascii="方正小标宋简体" w:hAnsi="宋体" w:eastAsia="方正小标宋简体"/>
          <w:b/>
          <w:sz w:val="52"/>
          <w:szCs w:val="52"/>
        </w:rPr>
      </w:pPr>
    </w:p>
    <w:p>
      <w:pPr>
        <w:jc w:val="center"/>
        <w:rPr>
          <w:rFonts w:hint="eastAsia" w:ascii="宋体" w:hAnsi="宋体"/>
          <w:b/>
          <w:sz w:val="30"/>
          <w:szCs w:val="30"/>
        </w:rPr>
      </w:pPr>
      <w:r>
        <w:rPr>
          <w:rFonts w:hint="eastAsia" w:ascii="宋体" w:hAnsi="宋体"/>
          <w:b/>
          <w:sz w:val="30"/>
          <w:szCs w:val="30"/>
        </w:rPr>
        <w:t>宜昌三峡大老岭自然保护区管理局</w:t>
      </w:r>
    </w:p>
    <w:p>
      <w:pPr>
        <w:spacing w:line="500" w:lineRule="exact"/>
        <w:jc w:val="center"/>
        <w:rPr>
          <w:rFonts w:hint="eastAsia" w:ascii="宋体" w:hAnsi="宋体"/>
          <w:b/>
          <w:kern w:val="0"/>
          <w:sz w:val="40"/>
          <w:szCs w:val="52"/>
        </w:rPr>
      </w:pPr>
      <w:r>
        <w:rPr>
          <w:rFonts w:hint="eastAsia" w:ascii="宋体" w:hAnsi="宋体"/>
          <w:b/>
          <w:kern w:val="0"/>
          <w:sz w:val="30"/>
          <w:szCs w:val="30"/>
          <w:lang w:val="en-US" w:eastAsia="zh-CN"/>
        </w:rPr>
        <w:t>2021</w:t>
      </w:r>
      <w:r>
        <w:rPr>
          <w:rFonts w:hint="eastAsia" w:ascii="宋体" w:hAnsi="宋体"/>
          <w:b/>
          <w:kern w:val="0"/>
          <w:sz w:val="30"/>
          <w:szCs w:val="30"/>
        </w:rPr>
        <w:t>年</w:t>
      </w:r>
      <w:r>
        <w:rPr>
          <w:rFonts w:hint="eastAsia" w:ascii="宋体" w:hAnsi="宋体"/>
          <w:b/>
          <w:kern w:val="0"/>
          <w:sz w:val="30"/>
          <w:szCs w:val="30"/>
          <w:lang w:val="en-US" w:eastAsia="zh-CN"/>
        </w:rPr>
        <w:t>10</w:t>
      </w:r>
      <w:r>
        <w:rPr>
          <w:rFonts w:hint="eastAsia" w:ascii="宋体" w:hAnsi="宋体"/>
          <w:b/>
          <w:kern w:val="0"/>
          <w:sz w:val="30"/>
          <w:szCs w:val="30"/>
        </w:rPr>
        <w:t>月</w:t>
      </w:r>
    </w:p>
    <w:p>
      <w:pPr>
        <w:pStyle w:val="2"/>
        <w:tabs>
          <w:tab w:val="left" w:pos="2513"/>
        </w:tabs>
        <w:spacing w:line="460" w:lineRule="exact"/>
        <w:rPr>
          <w:rFonts w:hint="eastAsia" w:ascii="宋体" w:hAnsi="宋体"/>
          <w:bCs w:val="0"/>
          <w:kern w:val="0"/>
          <w:sz w:val="40"/>
          <w:szCs w:val="52"/>
        </w:rPr>
      </w:pPr>
    </w:p>
    <w:p>
      <w:pPr>
        <w:rPr>
          <w:rFonts w:hint="eastAsia"/>
        </w:rPr>
      </w:pPr>
    </w:p>
    <w:p>
      <w:pPr>
        <w:pStyle w:val="2"/>
        <w:spacing w:line="460" w:lineRule="exact"/>
        <w:jc w:val="center"/>
        <w:rPr>
          <w:rFonts w:hint="eastAsia" w:ascii="方正小标宋简体" w:eastAsia="方正小标宋简体"/>
          <w:b w:val="0"/>
          <w:bCs w:val="0"/>
          <w:sz w:val="32"/>
          <w:szCs w:val="32"/>
        </w:rPr>
      </w:pPr>
      <w:r>
        <w:rPr>
          <w:rFonts w:hint="eastAsia"/>
          <w:b/>
          <w:bCs/>
          <w:sz w:val="32"/>
          <w:szCs w:val="32"/>
        </w:rPr>
        <w:t>第一章  谈判</w:t>
      </w:r>
      <w:r>
        <w:rPr>
          <w:rFonts w:hint="eastAsia"/>
          <w:b/>
          <w:bCs/>
          <w:sz w:val="32"/>
          <w:szCs w:val="32"/>
          <w:lang w:eastAsia="zh-CN"/>
        </w:rPr>
        <w:t>邀请函</w:t>
      </w:r>
    </w:p>
    <w:p>
      <w:pPr>
        <w:tabs>
          <w:tab w:val="left" w:pos="0"/>
        </w:tabs>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根据</w:t>
      </w:r>
      <w:r>
        <w:rPr>
          <w:rFonts w:hint="eastAsia" w:ascii="宋体" w:hAnsi="宋体" w:eastAsia="宋体" w:cs="宋体"/>
          <w:color w:val="auto"/>
          <w:sz w:val="24"/>
          <w:szCs w:val="24"/>
          <w:lang w:eastAsia="zh-CN"/>
        </w:rPr>
        <w:t>采购相关要求</w:t>
      </w:r>
      <w:r>
        <w:rPr>
          <w:rFonts w:hint="eastAsia" w:ascii="宋体" w:hAnsi="宋体" w:eastAsia="宋体" w:cs="宋体"/>
          <w:color w:val="auto"/>
          <w:sz w:val="24"/>
          <w:szCs w:val="24"/>
        </w:rPr>
        <w:t>，宜昌三峡大老岭自然保护区管理局拟就</w:t>
      </w:r>
      <w:r>
        <w:rPr>
          <w:rFonts w:hint="eastAsia" w:ascii="宋体" w:hAnsi="宋体" w:eastAsia="宋体" w:cs="宋体"/>
          <w:color w:val="auto"/>
          <w:sz w:val="24"/>
          <w:szCs w:val="24"/>
          <w:u w:val="single"/>
          <w:lang w:val="en-US" w:eastAsia="zh-CN"/>
        </w:rPr>
        <w:t>2021年度省级补助水利工程维修养护项目</w:t>
      </w:r>
      <w:r>
        <w:rPr>
          <w:rFonts w:hint="eastAsia" w:ascii="宋体" w:hAnsi="宋体" w:eastAsia="宋体" w:cs="宋体"/>
          <w:color w:val="auto"/>
          <w:sz w:val="24"/>
          <w:szCs w:val="24"/>
        </w:rPr>
        <w:t>进行部门竞争性谈判采购，现邀请符合相关要求的供应商前来洽谈。</w:t>
      </w:r>
    </w:p>
    <w:p>
      <w:pPr>
        <w:numPr>
          <w:ilvl w:val="0"/>
          <w:numId w:val="0"/>
        </w:numPr>
        <w:tabs>
          <w:tab w:val="left" w:pos="0"/>
        </w:tabs>
        <w:spacing w:line="440" w:lineRule="exact"/>
        <w:ind w:firstLine="481" w:firstLineChars="200"/>
        <w:rPr>
          <w:rFonts w:hint="eastAsia" w:ascii="宋体" w:hAnsi="宋体" w:eastAsia="宋体" w:cs="宋体"/>
          <w:color w:val="auto"/>
          <w:sz w:val="24"/>
          <w:szCs w:val="24"/>
        </w:rPr>
      </w:pPr>
      <w:r>
        <w:rPr>
          <w:rFonts w:hint="eastAsia" w:ascii="宋体" w:hAnsi="宋体" w:cs="宋体"/>
          <w:b/>
          <w:bCs/>
          <w:color w:val="auto"/>
          <w:sz w:val="24"/>
          <w:szCs w:val="24"/>
          <w:lang w:val="en-US" w:eastAsia="zh-CN"/>
        </w:rPr>
        <w:t>一、</w:t>
      </w:r>
      <w:r>
        <w:rPr>
          <w:rFonts w:hint="eastAsia" w:ascii="宋体" w:hAnsi="宋体" w:eastAsia="宋体" w:cs="宋体"/>
          <w:b/>
          <w:bCs/>
          <w:color w:val="auto"/>
          <w:sz w:val="24"/>
          <w:szCs w:val="24"/>
        </w:rPr>
        <w:t>采购项目名称</w:t>
      </w:r>
      <w:r>
        <w:rPr>
          <w:rFonts w:hint="eastAsia" w:ascii="宋体" w:hAnsi="宋体" w:eastAsia="宋体" w:cs="宋体"/>
          <w:color w:val="auto"/>
          <w:sz w:val="24"/>
          <w:szCs w:val="24"/>
        </w:rPr>
        <w:t>：</w:t>
      </w:r>
      <w:r>
        <w:rPr>
          <w:rFonts w:hint="eastAsia" w:ascii="宋体" w:hAnsi="宋体" w:eastAsia="宋体" w:cs="宋体"/>
          <w:color w:val="auto"/>
          <w:sz w:val="24"/>
          <w:szCs w:val="24"/>
          <w:u w:val="none"/>
          <w:lang w:val="en-US" w:eastAsia="zh-CN"/>
        </w:rPr>
        <w:t>大老岭2021年度省级补助水利工程维修养护项目</w:t>
      </w:r>
      <w:r>
        <w:rPr>
          <w:rFonts w:hint="eastAsia" w:ascii="宋体" w:hAnsi="宋体" w:eastAsia="宋体" w:cs="宋体"/>
          <w:color w:val="auto"/>
          <w:sz w:val="24"/>
          <w:szCs w:val="24"/>
        </w:rPr>
        <w:t>。</w:t>
      </w:r>
    </w:p>
    <w:p>
      <w:pPr>
        <w:spacing w:after="0" w:line="440" w:lineRule="exact"/>
        <w:ind w:firstLine="481" w:firstLineChars="200"/>
        <w:rPr>
          <w:rFonts w:ascii="宋体" w:hAnsi="宋体" w:eastAsia="宋体" w:cs="宋体"/>
          <w:b w:val="0"/>
          <w:bCs w:val="0"/>
          <w:sz w:val="24"/>
          <w:szCs w:val="24"/>
          <w:lang w:eastAsia="zh-CN"/>
        </w:rPr>
      </w:pPr>
      <w:r>
        <w:rPr>
          <w:rFonts w:hint="eastAsia" w:ascii="宋体" w:hAnsi="宋体" w:eastAsia="宋体" w:cs="宋体"/>
          <w:b/>
          <w:bCs/>
          <w:sz w:val="24"/>
          <w:szCs w:val="24"/>
          <w:lang w:eastAsia="zh-CN"/>
        </w:rPr>
        <w:t>二、项目</w:t>
      </w:r>
      <w:r>
        <w:rPr>
          <w:rFonts w:hint="eastAsia" w:ascii="宋体" w:hAnsi="宋体" w:eastAsia="宋体" w:cs="宋体"/>
          <w:b/>
          <w:bCs/>
          <w:spacing w:val="-3"/>
          <w:sz w:val="24"/>
          <w:szCs w:val="24"/>
          <w:lang w:eastAsia="zh-CN"/>
        </w:rPr>
        <w:t>预算</w:t>
      </w:r>
      <w:r>
        <w:rPr>
          <w:rFonts w:hint="eastAsia" w:ascii="宋体" w:hAnsi="宋体" w:eastAsia="宋体" w:cs="宋体"/>
          <w:b/>
          <w:bCs/>
          <w:sz w:val="24"/>
          <w:szCs w:val="24"/>
          <w:lang w:eastAsia="zh-CN"/>
        </w:rPr>
        <w:t>：</w:t>
      </w:r>
      <w:r>
        <w:rPr>
          <w:rFonts w:hint="eastAsia" w:ascii="宋体" w:hAnsi="宋体" w:eastAsia="宋体" w:cs="宋体"/>
          <w:b w:val="0"/>
          <w:bCs w:val="0"/>
          <w:spacing w:val="1"/>
          <w:sz w:val="24"/>
          <w:szCs w:val="24"/>
          <w:lang w:val="en-US" w:eastAsia="zh-CN"/>
        </w:rPr>
        <w:t>6</w:t>
      </w:r>
      <w:r>
        <w:rPr>
          <w:rFonts w:hint="eastAsia" w:ascii="宋体" w:hAnsi="宋体" w:eastAsia="宋体" w:cs="宋体"/>
          <w:b w:val="0"/>
          <w:bCs w:val="0"/>
          <w:spacing w:val="1"/>
          <w:sz w:val="24"/>
          <w:szCs w:val="24"/>
          <w:lang w:eastAsia="zh-CN"/>
        </w:rPr>
        <w:t>万元（拦标价）。</w:t>
      </w:r>
    </w:p>
    <w:p>
      <w:pPr>
        <w:spacing w:after="0" w:line="440" w:lineRule="exact"/>
        <w:ind w:firstLine="481" w:firstLineChars="200"/>
        <w:rPr>
          <w:rFonts w:ascii="宋体" w:hAnsi="宋体" w:eastAsia="宋体" w:cs="宋体"/>
          <w:b/>
          <w:bCs/>
          <w:sz w:val="24"/>
          <w:szCs w:val="24"/>
          <w:lang w:eastAsia="zh-CN"/>
        </w:rPr>
      </w:pPr>
      <w:r>
        <w:rPr>
          <w:rFonts w:hint="eastAsia" w:ascii="宋体" w:hAnsi="宋体" w:eastAsia="宋体" w:cs="宋体"/>
          <w:b/>
          <w:bCs/>
          <w:sz w:val="24"/>
          <w:szCs w:val="24"/>
          <w:lang w:eastAsia="zh-CN"/>
        </w:rPr>
        <w:t>三、项</w:t>
      </w:r>
      <w:r>
        <w:rPr>
          <w:rFonts w:hint="eastAsia" w:ascii="宋体" w:hAnsi="宋体" w:eastAsia="宋体" w:cs="宋体"/>
          <w:b/>
          <w:bCs/>
          <w:spacing w:val="-3"/>
          <w:sz w:val="24"/>
          <w:szCs w:val="24"/>
          <w:lang w:eastAsia="zh-CN"/>
        </w:rPr>
        <w:t>目</w:t>
      </w:r>
      <w:r>
        <w:rPr>
          <w:rFonts w:hint="eastAsia" w:ascii="宋体" w:hAnsi="宋体" w:eastAsia="宋体" w:cs="宋体"/>
          <w:b/>
          <w:bCs/>
          <w:sz w:val="24"/>
          <w:szCs w:val="24"/>
          <w:lang w:eastAsia="zh-CN"/>
        </w:rPr>
        <w:t>概况：</w:t>
      </w:r>
    </w:p>
    <w:p>
      <w:pPr>
        <w:spacing w:after="0" w:line="440" w:lineRule="exact"/>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工程</w:t>
      </w:r>
      <w:r>
        <w:rPr>
          <w:rFonts w:hint="eastAsia" w:ascii="宋体" w:hAnsi="宋体" w:eastAsia="宋体" w:cs="宋体"/>
          <w:spacing w:val="-3"/>
          <w:sz w:val="24"/>
          <w:szCs w:val="24"/>
          <w:lang w:eastAsia="zh-CN"/>
        </w:rPr>
        <w:t>内</w:t>
      </w:r>
      <w:r>
        <w:rPr>
          <w:rFonts w:hint="eastAsia" w:ascii="宋体" w:hAnsi="宋体" w:eastAsia="宋体" w:cs="宋体"/>
          <w:sz w:val="24"/>
          <w:szCs w:val="24"/>
          <w:lang w:eastAsia="zh-CN"/>
        </w:rPr>
        <w:t>容：水库巡查道路、坝体杂草灌木及溢洪道清理；</w:t>
      </w:r>
      <w:r>
        <w:rPr>
          <w:rFonts w:hint="eastAsia" w:ascii="宋体" w:hAnsi="宋体" w:eastAsia="宋体" w:cs="宋体"/>
          <w:sz w:val="24"/>
          <w:szCs w:val="24"/>
          <w:lang w:val="en-US" w:eastAsia="zh-CN"/>
        </w:rPr>
        <w:t>安全护栏及防护铁链修复；浆砌石挡土墙新建及修复；水库安全标识标牌制作；采购防汛物资1批</w:t>
      </w:r>
      <w:r>
        <w:rPr>
          <w:rFonts w:hint="eastAsia" w:ascii="宋体" w:hAnsi="宋体" w:eastAsia="宋体" w:cs="宋体"/>
          <w:sz w:val="24"/>
          <w:szCs w:val="24"/>
          <w:lang w:eastAsia="zh-CN"/>
        </w:rPr>
        <w:t>。</w:t>
      </w:r>
    </w:p>
    <w:p>
      <w:pPr>
        <w:spacing w:after="0" w:line="440" w:lineRule="exact"/>
        <w:rPr>
          <w:rFonts w:ascii="宋体" w:hAnsi="宋体" w:eastAsia="宋体" w:cs="宋体"/>
          <w:sz w:val="24"/>
          <w:szCs w:val="24"/>
          <w:lang w:eastAsia="zh-CN"/>
        </w:rPr>
      </w:pPr>
      <w:r>
        <w:rPr>
          <w:rFonts w:hint="eastAsia" w:ascii="宋体" w:hAnsi="宋体" w:eastAsia="宋体" w:cs="宋体"/>
          <w:sz w:val="24"/>
          <w:szCs w:val="24"/>
          <w:lang w:eastAsia="zh-CN"/>
        </w:rPr>
        <w:t xml:space="preserve"> </w:t>
      </w:r>
      <w:r>
        <w:rPr>
          <w:rFonts w:hint="eastAsia" w:ascii="宋体" w:hAnsi="宋体" w:eastAsia="宋体" w:cs="宋体"/>
          <w:sz w:val="24"/>
          <w:szCs w:val="24"/>
          <w:lang w:val="en-US" w:eastAsia="zh-CN"/>
        </w:rPr>
        <w:t xml:space="preserve">   2.</w:t>
      </w:r>
      <w:r>
        <w:rPr>
          <w:rFonts w:hint="eastAsia" w:ascii="宋体" w:hAnsi="宋体" w:eastAsia="宋体" w:cs="宋体"/>
          <w:sz w:val="24"/>
          <w:szCs w:val="24"/>
          <w:lang w:eastAsia="zh-CN"/>
        </w:rPr>
        <w:t>施工</w:t>
      </w:r>
      <w:r>
        <w:rPr>
          <w:rFonts w:hint="eastAsia" w:ascii="宋体" w:hAnsi="宋体" w:eastAsia="宋体" w:cs="宋体"/>
          <w:spacing w:val="-3"/>
          <w:sz w:val="24"/>
          <w:szCs w:val="24"/>
          <w:lang w:eastAsia="zh-CN"/>
        </w:rPr>
        <w:t>地</w:t>
      </w:r>
      <w:r>
        <w:rPr>
          <w:rFonts w:hint="eastAsia" w:ascii="宋体" w:hAnsi="宋体" w:eastAsia="宋体" w:cs="宋体"/>
          <w:sz w:val="24"/>
          <w:szCs w:val="24"/>
          <w:lang w:eastAsia="zh-CN"/>
        </w:rPr>
        <w:t>点：大老岭情人湖水库及陷马池水库。</w:t>
      </w:r>
    </w:p>
    <w:p>
      <w:pPr>
        <w:spacing w:after="0" w:line="440" w:lineRule="exact"/>
        <w:rPr>
          <w:rFonts w:ascii="宋体" w:hAnsi="宋体" w:eastAsia="宋体" w:cs="宋体"/>
          <w:sz w:val="24"/>
          <w:szCs w:val="24"/>
          <w:lang w:eastAsia="zh-CN"/>
        </w:rPr>
      </w:pPr>
      <w:r>
        <w:rPr>
          <w:rFonts w:hint="eastAsia" w:ascii="宋体" w:hAnsi="宋体" w:eastAsia="宋体" w:cs="宋体"/>
          <w:sz w:val="24"/>
          <w:szCs w:val="24"/>
          <w:lang w:eastAsia="zh-CN"/>
        </w:rPr>
        <w:t xml:space="preserve">  </w:t>
      </w:r>
      <w:r>
        <w:rPr>
          <w:rFonts w:hint="eastAsia" w:ascii="宋体" w:hAnsi="宋体" w:eastAsia="宋体" w:cs="宋体"/>
          <w:color w:val="000000"/>
          <w:sz w:val="24"/>
          <w:szCs w:val="24"/>
          <w:lang w:eastAsia="zh-CN"/>
        </w:rPr>
        <w:t xml:space="preserve"> </w:t>
      </w:r>
      <w:r>
        <w:rPr>
          <w:rFonts w:hint="eastAsia" w:ascii="宋体" w:hAnsi="宋体" w:eastAsia="宋体" w:cs="宋体"/>
          <w:color w:val="000000"/>
          <w:sz w:val="24"/>
          <w:szCs w:val="24"/>
          <w:lang w:val="en-US" w:eastAsia="zh-CN"/>
        </w:rPr>
        <w:t xml:space="preserve"> 3.</w:t>
      </w:r>
      <w:r>
        <w:rPr>
          <w:rFonts w:hint="eastAsia" w:ascii="宋体" w:hAnsi="宋体" w:eastAsia="宋体" w:cs="宋体"/>
          <w:color w:val="000000"/>
          <w:sz w:val="24"/>
          <w:szCs w:val="24"/>
          <w:lang w:eastAsia="zh-CN"/>
        </w:rPr>
        <w:t>总工</w:t>
      </w:r>
      <w:r>
        <w:rPr>
          <w:rFonts w:hint="eastAsia" w:ascii="宋体" w:hAnsi="宋体" w:eastAsia="宋体" w:cs="宋体"/>
          <w:color w:val="000000"/>
          <w:spacing w:val="-3"/>
          <w:sz w:val="24"/>
          <w:szCs w:val="24"/>
          <w:lang w:eastAsia="zh-CN"/>
        </w:rPr>
        <w:t>期</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30</w:t>
      </w:r>
      <w:r>
        <w:rPr>
          <w:rFonts w:hint="eastAsia" w:ascii="宋体" w:hAnsi="宋体" w:eastAsia="宋体" w:cs="宋体"/>
          <w:color w:val="000000"/>
          <w:sz w:val="24"/>
          <w:szCs w:val="24"/>
          <w:lang w:eastAsia="zh-CN"/>
        </w:rPr>
        <w:t>日</w:t>
      </w:r>
      <w:r>
        <w:rPr>
          <w:rFonts w:hint="eastAsia" w:ascii="宋体" w:hAnsi="宋体" w:eastAsia="宋体" w:cs="宋体"/>
          <w:color w:val="000000"/>
          <w:spacing w:val="-3"/>
          <w:sz w:val="24"/>
          <w:szCs w:val="24"/>
          <w:lang w:eastAsia="zh-CN"/>
        </w:rPr>
        <w:t>历</w:t>
      </w:r>
      <w:r>
        <w:rPr>
          <w:rFonts w:hint="eastAsia" w:ascii="宋体" w:hAnsi="宋体" w:eastAsia="宋体" w:cs="宋体"/>
          <w:color w:val="000000"/>
          <w:sz w:val="24"/>
          <w:szCs w:val="24"/>
          <w:lang w:eastAsia="zh-CN"/>
        </w:rPr>
        <w:t>天。</w:t>
      </w:r>
    </w:p>
    <w:p>
      <w:pPr>
        <w:spacing w:after="0" w:line="440" w:lineRule="exact"/>
        <w:rPr>
          <w:rFonts w:ascii="宋体" w:hAnsi="宋体" w:eastAsia="宋体" w:cs="宋体"/>
          <w:color w:val="000000"/>
          <w:sz w:val="24"/>
          <w:szCs w:val="24"/>
          <w:lang w:eastAsia="zh-CN"/>
        </w:rPr>
      </w:pPr>
      <w:r>
        <w:rPr>
          <w:rFonts w:hint="eastAsia" w:ascii="宋体" w:hAnsi="宋体" w:eastAsia="宋体" w:cs="宋体"/>
          <w:sz w:val="24"/>
          <w:szCs w:val="24"/>
          <w:lang w:eastAsia="zh-CN"/>
        </w:rPr>
        <w:t xml:space="preserve">   </w:t>
      </w:r>
      <w:r>
        <w:rPr>
          <w:rFonts w:hint="eastAsia" w:ascii="宋体" w:hAnsi="宋体" w:eastAsia="宋体" w:cs="宋体"/>
          <w:sz w:val="24"/>
          <w:szCs w:val="24"/>
          <w:lang w:val="en-US" w:eastAsia="zh-CN"/>
        </w:rPr>
        <w:t xml:space="preserve"> 4.</w:t>
      </w:r>
      <w:r>
        <w:rPr>
          <w:rFonts w:hint="eastAsia" w:ascii="宋体" w:hAnsi="宋体" w:eastAsia="宋体" w:cs="宋体"/>
          <w:sz w:val="24"/>
          <w:szCs w:val="24"/>
          <w:lang w:eastAsia="zh-CN"/>
        </w:rPr>
        <w:t>工程</w:t>
      </w:r>
      <w:r>
        <w:rPr>
          <w:rFonts w:hint="eastAsia" w:ascii="宋体" w:hAnsi="宋体" w:eastAsia="宋体" w:cs="宋体"/>
          <w:spacing w:val="-3"/>
          <w:sz w:val="24"/>
          <w:szCs w:val="24"/>
          <w:lang w:eastAsia="zh-CN"/>
        </w:rPr>
        <w:t>质</w:t>
      </w:r>
      <w:r>
        <w:rPr>
          <w:rFonts w:hint="eastAsia" w:ascii="宋体" w:hAnsi="宋体" w:eastAsia="宋体" w:cs="宋体"/>
          <w:sz w:val="24"/>
          <w:szCs w:val="24"/>
          <w:lang w:eastAsia="zh-CN"/>
        </w:rPr>
        <w:t>量标准：合格。</w:t>
      </w:r>
    </w:p>
    <w:p>
      <w:pPr>
        <w:spacing w:after="0" w:line="440" w:lineRule="exact"/>
        <w:ind w:firstLine="481" w:firstLineChars="200"/>
        <w:rPr>
          <w:rFonts w:ascii="宋体" w:hAnsi="宋体" w:eastAsia="宋体" w:cs="宋体"/>
          <w:b/>
          <w:bCs/>
          <w:sz w:val="24"/>
          <w:szCs w:val="24"/>
          <w:lang w:eastAsia="zh-CN"/>
        </w:rPr>
      </w:pPr>
      <w:r>
        <w:rPr>
          <w:rFonts w:hint="eastAsia" w:ascii="宋体" w:hAnsi="宋体" w:eastAsia="宋体" w:cs="宋体"/>
          <w:b/>
          <w:bCs/>
          <w:sz w:val="24"/>
          <w:szCs w:val="24"/>
          <w:lang w:eastAsia="zh-CN"/>
        </w:rPr>
        <w:t>四、供</w:t>
      </w:r>
      <w:r>
        <w:rPr>
          <w:rFonts w:hint="eastAsia" w:ascii="宋体" w:hAnsi="宋体" w:eastAsia="宋体" w:cs="宋体"/>
          <w:b/>
          <w:bCs/>
          <w:spacing w:val="-3"/>
          <w:sz w:val="24"/>
          <w:szCs w:val="24"/>
          <w:lang w:eastAsia="zh-CN"/>
        </w:rPr>
        <w:t>应</w:t>
      </w:r>
      <w:r>
        <w:rPr>
          <w:rFonts w:hint="eastAsia" w:ascii="宋体" w:hAnsi="宋体" w:eastAsia="宋体" w:cs="宋体"/>
          <w:b/>
          <w:bCs/>
          <w:sz w:val="24"/>
          <w:szCs w:val="24"/>
          <w:lang w:eastAsia="zh-CN"/>
        </w:rPr>
        <w:t>商必</w:t>
      </w:r>
      <w:r>
        <w:rPr>
          <w:rFonts w:hint="eastAsia" w:ascii="宋体" w:hAnsi="宋体" w:eastAsia="宋体" w:cs="宋体"/>
          <w:b/>
          <w:bCs/>
          <w:spacing w:val="-3"/>
          <w:sz w:val="24"/>
          <w:szCs w:val="24"/>
          <w:lang w:eastAsia="zh-CN"/>
        </w:rPr>
        <w:t>须具</w:t>
      </w:r>
      <w:r>
        <w:rPr>
          <w:rFonts w:hint="eastAsia" w:ascii="宋体" w:hAnsi="宋体" w:eastAsia="宋体" w:cs="宋体"/>
          <w:b/>
          <w:bCs/>
          <w:sz w:val="24"/>
          <w:szCs w:val="24"/>
          <w:lang w:eastAsia="zh-CN"/>
        </w:rPr>
        <w:t>备的基</w:t>
      </w:r>
      <w:r>
        <w:rPr>
          <w:rFonts w:hint="eastAsia" w:ascii="宋体" w:hAnsi="宋体" w:eastAsia="宋体" w:cs="宋体"/>
          <w:b/>
          <w:bCs/>
          <w:spacing w:val="-3"/>
          <w:sz w:val="24"/>
          <w:szCs w:val="24"/>
          <w:lang w:eastAsia="zh-CN"/>
        </w:rPr>
        <w:t>本</w:t>
      </w:r>
      <w:r>
        <w:rPr>
          <w:rFonts w:hint="eastAsia" w:ascii="宋体" w:hAnsi="宋体" w:eastAsia="宋体" w:cs="宋体"/>
          <w:b/>
          <w:bCs/>
          <w:sz w:val="24"/>
          <w:szCs w:val="24"/>
          <w:lang w:eastAsia="zh-CN"/>
        </w:rPr>
        <w:t>条件：</w:t>
      </w:r>
    </w:p>
    <w:p>
      <w:pPr>
        <w:spacing w:after="0" w:line="440" w:lineRule="exact"/>
        <w:jc w:val="both"/>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 xml:space="preserve">    </w:t>
      </w:r>
      <w:r>
        <w:rPr>
          <w:rFonts w:hint="eastAsia" w:ascii="宋体" w:hAnsi="宋体" w:eastAsia="宋体" w:cs="宋体"/>
          <w:spacing w:val="-1"/>
          <w:sz w:val="24"/>
          <w:szCs w:val="24"/>
          <w:lang w:eastAsia="zh-CN"/>
        </w:rPr>
        <w:t>因本项目施工现场公路未通，</w:t>
      </w:r>
      <w:r>
        <w:rPr>
          <w:rFonts w:hint="eastAsia" w:ascii="宋体" w:hAnsi="宋体" w:eastAsia="宋体" w:cs="宋体"/>
          <w:sz w:val="24"/>
          <w:szCs w:val="24"/>
          <w:lang w:eastAsia="zh-CN"/>
        </w:rPr>
        <w:t>施工材料运输困难，为便于项目的施工与管理，特对本采购项</w:t>
      </w:r>
      <w:r>
        <w:rPr>
          <w:rFonts w:hint="eastAsia" w:ascii="宋体" w:hAnsi="宋体" w:eastAsia="宋体" w:cs="宋体"/>
          <w:spacing w:val="-3"/>
          <w:sz w:val="24"/>
          <w:szCs w:val="24"/>
          <w:lang w:eastAsia="zh-CN"/>
        </w:rPr>
        <w:t>目</w:t>
      </w:r>
      <w:r>
        <w:rPr>
          <w:rFonts w:hint="eastAsia" w:ascii="宋体" w:hAnsi="宋体" w:eastAsia="宋体" w:cs="宋体"/>
          <w:sz w:val="24"/>
          <w:szCs w:val="24"/>
          <w:lang w:eastAsia="zh-CN"/>
        </w:rPr>
        <w:t>制定以下条件要求：</w:t>
      </w:r>
    </w:p>
    <w:p>
      <w:pPr>
        <w:spacing w:after="0"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具备有效的营业执照、税务登记证和组织机构代码证；</w:t>
      </w:r>
    </w:p>
    <w:p>
      <w:pPr>
        <w:spacing w:after="0" w:line="440" w:lineRule="exact"/>
        <w:ind w:firstLine="480" w:firstLineChars="200"/>
        <w:rPr>
          <w:rFonts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具有从事过类似工程建设经验；</w:t>
      </w:r>
    </w:p>
    <w:p>
      <w:pPr>
        <w:spacing w:after="0" w:line="440" w:lineRule="exact"/>
        <w:ind w:firstLine="480" w:firstLineChars="200"/>
        <w:rPr>
          <w:rFonts w:ascii="宋体" w:hAnsi="宋体" w:eastAsia="宋体" w:cs="宋体"/>
          <w:sz w:val="24"/>
          <w:szCs w:val="24"/>
          <w:lang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具有良好的信誉度，口碑好，组织管理能力强；</w:t>
      </w:r>
    </w:p>
    <w:p>
      <w:pPr>
        <w:spacing w:after="0" w:line="440" w:lineRule="exact"/>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4.投标人在投标前需要到现场查看了解项目基本情况与施工环境，向采购方了解施工及采购要求，并领取现场勘查函，凭现场勘查函递交谈判文件，否则不予受理；</w:t>
      </w:r>
    </w:p>
    <w:p>
      <w:pPr>
        <w:spacing w:after="0" w:line="440" w:lineRule="exact"/>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5.防疫要求：参与投标人员需服从疫情防控要求，不符合防疫要求的人员不得进入保护区。</w:t>
      </w:r>
    </w:p>
    <w:p>
      <w:pPr>
        <w:spacing w:after="0" w:line="44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法律、行政法规规定的其他条件；</w:t>
      </w:r>
    </w:p>
    <w:p>
      <w:pPr>
        <w:tabs>
          <w:tab w:val="left" w:pos="0"/>
        </w:tabs>
        <w:spacing w:line="440" w:lineRule="exact"/>
        <w:ind w:firstLine="481" w:firstLineChars="200"/>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五、谈判文件的领取时间及领取方式：</w:t>
      </w:r>
    </w:p>
    <w:p>
      <w:pPr>
        <w:tabs>
          <w:tab w:val="left" w:pos="0"/>
        </w:tabs>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1.竞争性谈判文件</w:t>
      </w:r>
      <w:r>
        <w:rPr>
          <w:rFonts w:hint="eastAsia" w:ascii="宋体" w:hAnsi="宋体" w:eastAsia="宋体" w:cs="宋体"/>
          <w:color w:val="auto"/>
          <w:sz w:val="24"/>
          <w:szCs w:val="24"/>
        </w:rPr>
        <w:t xml:space="preserve">的获取时间： </w:t>
      </w:r>
      <w:r>
        <w:rPr>
          <w:rFonts w:hint="eastAsia" w:ascii="宋体" w:hAnsi="宋体" w:cs="宋体"/>
          <w:color w:val="auto"/>
          <w:sz w:val="24"/>
          <w:szCs w:val="24"/>
          <w:lang w:val="en-US" w:eastAsia="zh-CN"/>
        </w:rPr>
        <w:t>2021</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14</w:t>
      </w:r>
      <w:r>
        <w:rPr>
          <w:rFonts w:hint="eastAsia" w:ascii="宋体" w:hAnsi="宋体" w:eastAsia="宋体" w:cs="宋体"/>
          <w:color w:val="auto"/>
          <w:sz w:val="24"/>
          <w:szCs w:val="24"/>
        </w:rPr>
        <w:t>日起至</w:t>
      </w:r>
      <w:r>
        <w:rPr>
          <w:rFonts w:hint="eastAsia" w:ascii="宋体" w:hAnsi="宋体" w:cs="宋体"/>
          <w:color w:val="auto"/>
          <w:sz w:val="24"/>
          <w:szCs w:val="24"/>
          <w:lang w:val="en-US" w:eastAsia="zh-CN"/>
        </w:rPr>
        <w:t>2021</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月</w:t>
      </w:r>
      <w:r>
        <w:rPr>
          <w:rFonts w:hint="eastAsia" w:ascii="宋体" w:hAnsi="宋体" w:cs="宋体"/>
          <w:color w:val="auto"/>
          <w:sz w:val="24"/>
          <w:szCs w:val="24"/>
          <w:lang w:val="en-US" w:eastAsia="zh-CN"/>
        </w:rPr>
        <w:t>19</w:t>
      </w:r>
      <w:r>
        <w:rPr>
          <w:rFonts w:hint="eastAsia" w:ascii="宋体" w:hAnsi="宋体" w:eastAsia="宋体" w:cs="宋体"/>
          <w:color w:val="auto"/>
          <w:sz w:val="24"/>
          <w:szCs w:val="24"/>
        </w:rPr>
        <w:t>日18时止。</w:t>
      </w:r>
    </w:p>
    <w:p>
      <w:pPr>
        <w:tabs>
          <w:tab w:val="left" w:pos="0"/>
        </w:tabs>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竞争性谈判文件的获取方式：参加竞争性谈判的供应商在公告时间内到大老岭</w:t>
      </w:r>
      <w:r>
        <w:rPr>
          <w:rFonts w:hint="eastAsia" w:ascii="宋体" w:hAnsi="宋体" w:cs="宋体"/>
          <w:color w:val="auto"/>
          <w:sz w:val="24"/>
          <w:szCs w:val="24"/>
          <w:lang w:eastAsia="zh-CN"/>
        </w:rPr>
        <w:t>管理局新宫场部</w:t>
      </w:r>
      <w:r>
        <w:rPr>
          <w:rFonts w:hint="eastAsia" w:ascii="宋体" w:hAnsi="宋体" w:eastAsia="宋体" w:cs="宋体"/>
          <w:color w:val="auto"/>
          <w:sz w:val="24"/>
          <w:szCs w:val="24"/>
        </w:rPr>
        <w:t>（</w:t>
      </w:r>
      <w:r>
        <w:rPr>
          <w:rFonts w:hint="eastAsia" w:ascii="宋体" w:hAnsi="宋体" w:cs="宋体"/>
          <w:color w:val="auto"/>
          <w:sz w:val="24"/>
          <w:szCs w:val="24"/>
          <w:lang w:eastAsia="zh-CN"/>
        </w:rPr>
        <w:t>夷陵区邓村乡对村集镇</w:t>
      </w:r>
      <w:r>
        <w:rPr>
          <w:rFonts w:hint="eastAsia" w:ascii="宋体" w:hAnsi="宋体" w:cs="宋体"/>
          <w:color w:val="auto"/>
          <w:sz w:val="24"/>
          <w:szCs w:val="24"/>
          <w:lang w:val="en-US" w:eastAsia="zh-CN"/>
        </w:rPr>
        <w:t>23号</w:t>
      </w:r>
      <w:r>
        <w:rPr>
          <w:rFonts w:hint="eastAsia" w:ascii="宋体" w:hAnsi="宋体" w:eastAsia="宋体" w:cs="宋体"/>
          <w:color w:val="auto"/>
          <w:sz w:val="24"/>
          <w:szCs w:val="24"/>
        </w:rPr>
        <w:t>）领取或直接在宜昌林业</w:t>
      </w:r>
      <w:r>
        <w:rPr>
          <w:rFonts w:hint="eastAsia" w:ascii="宋体" w:hAnsi="宋体" w:eastAsia="宋体" w:cs="宋体"/>
          <w:color w:val="auto"/>
          <w:sz w:val="24"/>
          <w:szCs w:val="24"/>
          <w:lang w:eastAsia="zh-CN"/>
        </w:rPr>
        <w:t>和园林</w:t>
      </w:r>
      <w:r>
        <w:rPr>
          <w:rFonts w:hint="eastAsia" w:ascii="宋体" w:hAnsi="宋体" w:eastAsia="宋体" w:cs="宋体"/>
          <w:color w:val="auto"/>
          <w:sz w:val="24"/>
          <w:szCs w:val="24"/>
        </w:rPr>
        <w:t>网下载（http://www.ycly.gov.cn）。</w:t>
      </w:r>
    </w:p>
    <w:p>
      <w:pPr>
        <w:tabs>
          <w:tab w:val="left" w:pos="0"/>
        </w:tabs>
        <w:spacing w:line="440" w:lineRule="exact"/>
        <w:ind w:firstLine="481"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lang w:eastAsia="zh-CN"/>
        </w:rPr>
        <w:t>六</w:t>
      </w:r>
      <w:r>
        <w:rPr>
          <w:rFonts w:hint="eastAsia" w:ascii="宋体" w:hAnsi="宋体" w:eastAsia="宋体" w:cs="宋体"/>
          <w:b/>
          <w:bCs/>
          <w:color w:val="auto"/>
          <w:sz w:val="24"/>
          <w:szCs w:val="24"/>
        </w:rPr>
        <w:t>、谈判响应文件递交截止时间和送达地点：</w:t>
      </w:r>
    </w:p>
    <w:p>
      <w:pPr>
        <w:tabs>
          <w:tab w:val="left" w:pos="0"/>
        </w:tabs>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 xml:space="preserve">谈判响应文件递交截止时间： </w:t>
      </w:r>
      <w:r>
        <w:rPr>
          <w:rFonts w:hint="eastAsia" w:ascii="宋体" w:hAnsi="宋体" w:cs="宋体"/>
          <w:color w:val="auto"/>
          <w:sz w:val="24"/>
          <w:szCs w:val="24"/>
          <w:lang w:val="en-US" w:eastAsia="zh-CN"/>
        </w:rPr>
        <w:t>2021</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月</w:t>
      </w:r>
      <w:r>
        <w:rPr>
          <w:rFonts w:hint="eastAsia" w:ascii="宋体" w:hAnsi="宋体" w:cs="宋体"/>
          <w:color w:val="auto"/>
          <w:sz w:val="24"/>
          <w:szCs w:val="24"/>
          <w:lang w:val="en-US" w:eastAsia="zh-CN"/>
        </w:rPr>
        <w:t>20</w:t>
      </w:r>
      <w:r>
        <w:rPr>
          <w:rFonts w:hint="eastAsia" w:ascii="宋体" w:hAnsi="宋体" w:eastAsia="宋体" w:cs="宋体"/>
          <w:color w:val="auto"/>
          <w:sz w:val="24"/>
          <w:szCs w:val="24"/>
        </w:rPr>
        <w:t>日</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时</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0分 (注</w:t>
      </w:r>
      <w:r>
        <w:rPr>
          <w:rFonts w:hint="eastAsia" w:ascii="宋体" w:hAnsi="宋体" w:cs="宋体"/>
          <w:color w:val="auto"/>
          <w:sz w:val="24"/>
          <w:szCs w:val="24"/>
          <w:lang w:val="en-US" w:eastAsia="zh-CN"/>
        </w:rPr>
        <w:t>8</w:t>
      </w:r>
      <w:r>
        <w:rPr>
          <w:rFonts w:hint="eastAsia" w:ascii="宋体" w:hAnsi="宋体" w:eastAsia="宋体" w:cs="宋体"/>
          <w:color w:val="auto"/>
          <w:sz w:val="24"/>
          <w:szCs w:val="24"/>
        </w:rPr>
        <w:t>时</w:t>
      </w:r>
      <w:r>
        <w:rPr>
          <w:rFonts w:hint="eastAsia" w:ascii="宋体" w:hAnsi="宋体" w:eastAsia="宋体" w:cs="宋体"/>
          <w:color w:val="auto"/>
          <w:sz w:val="24"/>
          <w:szCs w:val="24"/>
          <w:lang w:val="en-US" w:eastAsia="zh-CN"/>
        </w:rPr>
        <w:t>30分</w:t>
      </w:r>
      <w:r>
        <w:rPr>
          <w:rFonts w:hint="eastAsia" w:ascii="宋体" w:hAnsi="宋体" w:eastAsia="宋体" w:cs="宋体"/>
          <w:color w:val="auto"/>
          <w:sz w:val="24"/>
          <w:szCs w:val="24"/>
        </w:rPr>
        <w:t>开始受理谈判响应文件)；未密封或逾期送达的谈判响应文件恕不接受。</w:t>
      </w:r>
    </w:p>
    <w:p>
      <w:pPr>
        <w:tabs>
          <w:tab w:val="left" w:pos="0"/>
        </w:tabs>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谈判响应文件送达地点：宜昌三峡大老岭自然保护区管理局</w:t>
      </w:r>
      <w:r>
        <w:rPr>
          <w:rFonts w:hint="eastAsia" w:ascii="宋体" w:hAnsi="宋体" w:cs="宋体"/>
          <w:color w:val="auto"/>
          <w:sz w:val="24"/>
          <w:szCs w:val="24"/>
          <w:lang w:eastAsia="zh-CN"/>
        </w:rPr>
        <w:t>新宫</w:t>
      </w:r>
      <w:r>
        <w:rPr>
          <w:rFonts w:hint="eastAsia" w:ascii="宋体" w:hAnsi="宋体" w:eastAsia="宋体" w:cs="宋体"/>
          <w:color w:val="auto"/>
          <w:sz w:val="24"/>
          <w:szCs w:val="24"/>
        </w:rPr>
        <w:t>三楼会议室</w:t>
      </w:r>
    </w:p>
    <w:p>
      <w:pPr>
        <w:tabs>
          <w:tab w:val="left" w:pos="0"/>
        </w:tabs>
        <w:spacing w:line="440" w:lineRule="exact"/>
        <w:ind w:firstLine="481"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lang w:eastAsia="zh-CN"/>
        </w:rPr>
        <w:t>七</w:t>
      </w:r>
      <w:r>
        <w:rPr>
          <w:rFonts w:hint="eastAsia" w:ascii="宋体" w:hAnsi="宋体" w:eastAsia="宋体" w:cs="宋体"/>
          <w:b/>
          <w:bCs/>
          <w:color w:val="auto"/>
          <w:sz w:val="24"/>
          <w:szCs w:val="24"/>
        </w:rPr>
        <w:t>、谈判时间和地点：</w:t>
      </w:r>
    </w:p>
    <w:p>
      <w:pPr>
        <w:tabs>
          <w:tab w:val="left" w:pos="0"/>
        </w:tabs>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谈判时间：20</w:t>
      </w:r>
      <w:r>
        <w:rPr>
          <w:rFonts w:hint="eastAsia" w:ascii="宋体" w:hAnsi="宋体" w:cs="宋体"/>
          <w:color w:val="auto"/>
          <w:sz w:val="24"/>
          <w:szCs w:val="24"/>
          <w:lang w:val="en-US" w:eastAsia="zh-CN"/>
        </w:rPr>
        <w:t>21</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月</w:t>
      </w:r>
      <w:r>
        <w:rPr>
          <w:rFonts w:hint="eastAsia" w:ascii="宋体" w:hAnsi="宋体" w:cs="宋体"/>
          <w:color w:val="auto"/>
          <w:sz w:val="24"/>
          <w:szCs w:val="24"/>
          <w:lang w:val="en-US" w:eastAsia="zh-CN"/>
        </w:rPr>
        <w:t>20</w:t>
      </w:r>
      <w:r>
        <w:rPr>
          <w:rFonts w:hint="eastAsia" w:ascii="宋体" w:hAnsi="宋体" w:eastAsia="宋体" w:cs="宋体"/>
          <w:color w:val="auto"/>
          <w:sz w:val="24"/>
          <w:szCs w:val="24"/>
        </w:rPr>
        <w:t>日</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时</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0分</w:t>
      </w:r>
    </w:p>
    <w:p>
      <w:pPr>
        <w:tabs>
          <w:tab w:val="left" w:pos="0"/>
        </w:tabs>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谈判地点：宜昌三峡大老岭自然保护区管理局</w:t>
      </w:r>
      <w:r>
        <w:rPr>
          <w:rFonts w:hint="eastAsia" w:ascii="宋体" w:hAnsi="宋体" w:cs="宋体"/>
          <w:color w:val="auto"/>
          <w:sz w:val="24"/>
          <w:szCs w:val="24"/>
          <w:lang w:eastAsia="zh-CN"/>
        </w:rPr>
        <w:t>新宫</w:t>
      </w:r>
      <w:r>
        <w:rPr>
          <w:rFonts w:hint="eastAsia" w:ascii="宋体" w:hAnsi="宋体" w:eastAsia="宋体" w:cs="宋体"/>
          <w:color w:val="auto"/>
          <w:sz w:val="24"/>
          <w:szCs w:val="24"/>
        </w:rPr>
        <w:t>三楼会议室</w:t>
      </w:r>
    </w:p>
    <w:p>
      <w:pPr>
        <w:tabs>
          <w:tab w:val="left" w:pos="0"/>
        </w:tabs>
        <w:spacing w:line="440" w:lineRule="exact"/>
        <w:ind w:firstLine="481"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lang w:eastAsia="zh-CN"/>
        </w:rPr>
        <w:t>八</w:t>
      </w:r>
      <w:r>
        <w:rPr>
          <w:rFonts w:hint="eastAsia" w:ascii="宋体" w:hAnsi="宋体" w:eastAsia="宋体" w:cs="宋体"/>
          <w:b/>
          <w:bCs/>
          <w:color w:val="auto"/>
          <w:sz w:val="24"/>
          <w:szCs w:val="24"/>
        </w:rPr>
        <w:t>、联系方式：</w:t>
      </w:r>
    </w:p>
    <w:p>
      <w:pPr>
        <w:tabs>
          <w:tab w:val="left" w:pos="0"/>
        </w:tabs>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联 系 人：</w:t>
      </w:r>
      <w:r>
        <w:rPr>
          <w:rFonts w:hint="eastAsia" w:ascii="宋体" w:hAnsi="宋体" w:cs="宋体"/>
          <w:color w:val="auto"/>
          <w:sz w:val="24"/>
          <w:szCs w:val="24"/>
          <w:lang w:val="en-US" w:eastAsia="zh-CN"/>
        </w:rPr>
        <w:t>田风雷</w:t>
      </w:r>
    </w:p>
    <w:p>
      <w:pPr>
        <w:tabs>
          <w:tab w:val="left" w:pos="0"/>
        </w:tabs>
        <w:spacing w:line="440" w:lineRule="exact"/>
        <w:ind w:firstLine="480" w:firstLineChars="200"/>
        <w:rPr>
          <w:rFonts w:hint="default" w:ascii="宋体" w:hAnsi="宋体" w:cs="宋体"/>
          <w:color w:val="auto"/>
          <w:sz w:val="24"/>
          <w:szCs w:val="24"/>
          <w:lang w:val="en-US" w:eastAsia="zh-CN"/>
        </w:rPr>
      </w:pPr>
      <w:r>
        <w:rPr>
          <w:rFonts w:hint="eastAsia" w:ascii="宋体" w:hAnsi="宋体" w:eastAsia="宋体" w:cs="宋体"/>
          <w:color w:val="auto"/>
          <w:sz w:val="24"/>
          <w:szCs w:val="24"/>
        </w:rPr>
        <w:t>联系电话：0717-</w:t>
      </w:r>
      <w:r>
        <w:rPr>
          <w:rFonts w:hint="eastAsia" w:ascii="宋体" w:hAnsi="宋体" w:cs="宋体"/>
          <w:color w:val="auto"/>
          <w:sz w:val="24"/>
          <w:szCs w:val="24"/>
          <w:lang w:val="en-US" w:eastAsia="zh-CN"/>
        </w:rPr>
        <w:t>7501119</w:t>
      </w:r>
      <w:r>
        <w:rPr>
          <w:rFonts w:hint="eastAsia" w:ascii="宋体" w:hAnsi="宋体" w:eastAsia="宋体" w:cs="宋体"/>
          <w:color w:val="auto"/>
          <w:sz w:val="24"/>
          <w:szCs w:val="24"/>
          <w:lang w:val="en-US" w:eastAsia="zh-CN"/>
        </w:rPr>
        <w:t xml:space="preserve">   </w:t>
      </w:r>
      <w:r>
        <w:rPr>
          <w:rFonts w:hint="eastAsia" w:ascii="宋体" w:hAnsi="宋体" w:cs="宋体"/>
          <w:color w:val="auto"/>
          <w:sz w:val="24"/>
          <w:szCs w:val="24"/>
          <w:lang w:val="en-US" w:eastAsia="zh-CN"/>
        </w:rPr>
        <w:t>15907208925</w:t>
      </w:r>
    </w:p>
    <w:p>
      <w:pPr>
        <w:tabs>
          <w:tab w:val="left" w:pos="0"/>
        </w:tabs>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联系地址：</w:t>
      </w:r>
      <w:r>
        <w:rPr>
          <w:rFonts w:hint="eastAsia" w:ascii="宋体" w:hAnsi="宋体" w:cs="宋体"/>
          <w:color w:val="auto"/>
          <w:sz w:val="24"/>
          <w:szCs w:val="24"/>
          <w:lang w:eastAsia="zh-CN"/>
        </w:rPr>
        <w:t>邓村集镇</w:t>
      </w:r>
      <w:r>
        <w:rPr>
          <w:rFonts w:hint="eastAsia" w:ascii="宋体" w:hAnsi="宋体" w:cs="宋体"/>
          <w:color w:val="auto"/>
          <w:sz w:val="24"/>
          <w:szCs w:val="24"/>
          <w:lang w:val="en-US" w:eastAsia="zh-CN"/>
        </w:rPr>
        <w:t>23号</w:t>
      </w:r>
      <w:r>
        <w:rPr>
          <w:rFonts w:hint="eastAsia" w:ascii="宋体" w:hAnsi="宋体" w:eastAsia="宋体" w:cs="宋体"/>
          <w:color w:val="auto"/>
          <w:sz w:val="24"/>
          <w:szCs w:val="24"/>
        </w:rPr>
        <w:t>（大老岭</w:t>
      </w:r>
      <w:r>
        <w:rPr>
          <w:rFonts w:hint="eastAsia" w:ascii="宋体" w:hAnsi="宋体" w:cs="宋体"/>
          <w:color w:val="auto"/>
          <w:sz w:val="24"/>
          <w:szCs w:val="24"/>
          <w:lang w:eastAsia="zh-CN"/>
        </w:rPr>
        <w:t>管理局新宫场部</w:t>
      </w:r>
      <w:r>
        <w:rPr>
          <w:rFonts w:hint="eastAsia" w:ascii="宋体" w:hAnsi="宋体" w:eastAsia="宋体" w:cs="宋体"/>
          <w:color w:val="auto"/>
          <w:sz w:val="24"/>
          <w:szCs w:val="24"/>
        </w:rPr>
        <w:t>）</w:t>
      </w:r>
    </w:p>
    <w:p>
      <w:pPr>
        <w:tabs>
          <w:tab w:val="left" w:pos="0"/>
        </w:tabs>
        <w:spacing w:line="440" w:lineRule="exact"/>
        <w:ind w:right="64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w:t>
      </w:r>
    </w:p>
    <w:p>
      <w:pPr>
        <w:tabs>
          <w:tab w:val="left" w:pos="0"/>
        </w:tabs>
        <w:spacing w:line="440" w:lineRule="exact"/>
        <w:ind w:right="640"/>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                          </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宜昌三峡大老岭自然保护区管理局</w:t>
      </w:r>
    </w:p>
    <w:p>
      <w:pPr>
        <w:tabs>
          <w:tab w:val="left" w:pos="0"/>
        </w:tabs>
        <w:spacing w:line="440" w:lineRule="exact"/>
        <w:ind w:right="640" w:firstLine="720" w:firstLineChars="300"/>
        <w:jc w:val="center"/>
        <w:rPr>
          <w:rFonts w:hint="eastAsia" w:ascii="宋体" w:hAnsi="宋体" w:eastAsia="宋体" w:cs="宋体"/>
          <w:color w:val="auto"/>
          <w:sz w:val="24"/>
          <w:szCs w:val="24"/>
        </w:rPr>
      </w:pPr>
      <w:r>
        <w:rPr>
          <w:rFonts w:hint="eastAsia" w:ascii="宋体" w:hAnsi="宋体" w:eastAsia="宋体" w:cs="宋体"/>
          <w:color w:val="auto"/>
          <w:sz w:val="24"/>
          <w:szCs w:val="24"/>
        </w:rPr>
        <w:t xml:space="preserve">                   20</w:t>
      </w:r>
      <w:r>
        <w:rPr>
          <w:rFonts w:hint="eastAsia" w:ascii="宋体" w:hAnsi="宋体" w:cs="宋体"/>
          <w:color w:val="auto"/>
          <w:sz w:val="24"/>
          <w:szCs w:val="24"/>
          <w:lang w:val="en-US" w:eastAsia="zh-CN"/>
        </w:rPr>
        <w:t>21</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14</w:t>
      </w:r>
      <w:r>
        <w:rPr>
          <w:rFonts w:hint="eastAsia" w:ascii="宋体" w:hAnsi="宋体" w:eastAsia="宋体" w:cs="宋体"/>
          <w:color w:val="auto"/>
          <w:sz w:val="24"/>
          <w:szCs w:val="24"/>
        </w:rPr>
        <w:t>日</w:t>
      </w:r>
    </w:p>
    <w:p>
      <w:pPr>
        <w:pStyle w:val="2"/>
        <w:spacing w:before="0" w:after="0" w:line="460" w:lineRule="exact"/>
        <w:jc w:val="both"/>
        <w:rPr>
          <w:rFonts w:hint="eastAsia" w:ascii="宋体" w:hAnsi="宋体" w:eastAsia="宋体" w:cs="宋体"/>
          <w:b w:val="0"/>
          <w:sz w:val="32"/>
          <w:szCs w:val="32"/>
        </w:rPr>
      </w:pPr>
    </w:p>
    <w:p>
      <w:pPr>
        <w:rPr>
          <w:rFonts w:hint="eastAsia" w:ascii="宋体" w:hAnsi="宋体" w:eastAsia="宋体" w:cs="宋体"/>
          <w:b w:val="0"/>
          <w:sz w:val="32"/>
          <w:szCs w:val="32"/>
        </w:rPr>
      </w:pPr>
    </w:p>
    <w:p>
      <w:pPr>
        <w:rPr>
          <w:rFonts w:hint="eastAsia" w:ascii="宋体" w:hAnsi="宋体" w:eastAsia="宋体" w:cs="宋体"/>
          <w:b w:val="0"/>
          <w:sz w:val="32"/>
          <w:szCs w:val="32"/>
        </w:rPr>
      </w:pPr>
    </w:p>
    <w:p>
      <w:pPr>
        <w:rPr>
          <w:rFonts w:hint="eastAsia" w:ascii="宋体" w:hAnsi="宋体" w:eastAsia="宋体" w:cs="宋体"/>
          <w:b w:val="0"/>
          <w:sz w:val="32"/>
          <w:szCs w:val="32"/>
        </w:rPr>
      </w:pPr>
    </w:p>
    <w:p>
      <w:pPr>
        <w:rPr>
          <w:rFonts w:hint="eastAsia" w:ascii="宋体" w:hAnsi="宋体" w:eastAsia="宋体" w:cs="宋体"/>
          <w:b w:val="0"/>
          <w:sz w:val="32"/>
          <w:szCs w:val="32"/>
        </w:rPr>
      </w:pPr>
    </w:p>
    <w:p>
      <w:pPr>
        <w:rPr>
          <w:rFonts w:hint="eastAsia" w:ascii="宋体" w:hAnsi="宋体" w:eastAsia="宋体" w:cs="宋体"/>
          <w:b w:val="0"/>
          <w:sz w:val="32"/>
          <w:szCs w:val="32"/>
        </w:rPr>
      </w:pPr>
    </w:p>
    <w:p>
      <w:pPr>
        <w:rPr>
          <w:rFonts w:hint="eastAsia" w:ascii="宋体" w:hAnsi="宋体" w:eastAsia="宋体" w:cs="宋体"/>
          <w:b w:val="0"/>
          <w:sz w:val="32"/>
          <w:szCs w:val="32"/>
        </w:rPr>
      </w:pPr>
    </w:p>
    <w:p>
      <w:pPr>
        <w:rPr>
          <w:rFonts w:hint="eastAsia" w:ascii="宋体" w:hAnsi="宋体" w:eastAsia="宋体" w:cs="宋体"/>
          <w:b w:val="0"/>
          <w:sz w:val="32"/>
          <w:szCs w:val="32"/>
        </w:rPr>
      </w:pPr>
    </w:p>
    <w:p>
      <w:pPr>
        <w:rPr>
          <w:rFonts w:hint="eastAsia" w:ascii="宋体" w:hAnsi="宋体" w:eastAsia="宋体" w:cs="宋体"/>
          <w:b w:val="0"/>
          <w:sz w:val="32"/>
          <w:szCs w:val="32"/>
        </w:rPr>
      </w:pPr>
    </w:p>
    <w:p>
      <w:pPr>
        <w:rPr>
          <w:rFonts w:hint="eastAsia" w:ascii="宋体" w:hAnsi="宋体" w:eastAsia="宋体" w:cs="宋体"/>
          <w:b w:val="0"/>
          <w:sz w:val="32"/>
          <w:szCs w:val="32"/>
        </w:rPr>
      </w:pPr>
    </w:p>
    <w:p>
      <w:pPr>
        <w:pStyle w:val="2"/>
        <w:spacing w:before="0" w:after="0" w:line="460" w:lineRule="exact"/>
        <w:jc w:val="center"/>
        <w:rPr>
          <w:rFonts w:hint="eastAsia" w:ascii="宋体" w:hAnsi="宋体" w:eastAsia="宋体" w:cs="宋体"/>
          <w:b w:val="0"/>
          <w:sz w:val="32"/>
          <w:szCs w:val="32"/>
        </w:rPr>
      </w:pPr>
    </w:p>
    <w:p>
      <w:pPr>
        <w:pStyle w:val="2"/>
        <w:spacing w:before="0" w:after="0" w:line="460" w:lineRule="exact"/>
        <w:jc w:val="center"/>
        <w:rPr>
          <w:rFonts w:hint="eastAsia" w:ascii="宋体" w:hAnsi="宋体" w:eastAsia="宋体" w:cs="宋体"/>
          <w:b/>
          <w:bCs w:val="0"/>
          <w:sz w:val="32"/>
          <w:szCs w:val="32"/>
        </w:rPr>
      </w:pPr>
    </w:p>
    <w:p>
      <w:pPr>
        <w:pStyle w:val="2"/>
        <w:spacing w:before="0" w:after="0" w:line="460" w:lineRule="exact"/>
        <w:jc w:val="center"/>
        <w:rPr>
          <w:rFonts w:hint="eastAsia" w:ascii="方正小标宋简体" w:eastAsia="方正小标宋简体"/>
          <w:b/>
          <w:bCs w:val="0"/>
          <w:sz w:val="32"/>
          <w:szCs w:val="32"/>
        </w:rPr>
      </w:pPr>
      <w:r>
        <w:rPr>
          <w:rFonts w:hint="eastAsia" w:ascii="宋体" w:hAnsi="宋体" w:eastAsia="宋体" w:cs="宋体"/>
          <w:b/>
          <w:bCs w:val="0"/>
          <w:sz w:val="32"/>
          <w:szCs w:val="32"/>
        </w:rPr>
        <w:t>第二章  谈判须知</w:t>
      </w:r>
    </w:p>
    <w:p>
      <w:pPr>
        <w:pageBreakBefore w:val="0"/>
        <w:kinsoku/>
        <w:wordWrap/>
        <w:overflowPunct/>
        <w:topLinePunct w:val="0"/>
        <w:bidi w:val="0"/>
        <w:spacing w:beforeAutospacing="0" w:afterAutospacing="0" w:line="360" w:lineRule="exact"/>
        <w:textAlignment w:val="auto"/>
        <w:outlineLvl w:val="0"/>
        <w:rPr>
          <w:rFonts w:hint="eastAsia" w:ascii="宋体" w:hAnsi="宋体" w:eastAsia="宋体" w:cs="宋体"/>
          <w:sz w:val="24"/>
          <w:szCs w:val="24"/>
        </w:rPr>
      </w:pPr>
    </w:p>
    <w:p>
      <w:pPr>
        <w:pageBreakBefore w:val="0"/>
        <w:kinsoku/>
        <w:wordWrap/>
        <w:overflowPunct/>
        <w:topLinePunct w:val="0"/>
        <w:bidi w:val="0"/>
        <w:spacing w:beforeAutospacing="0" w:afterAutospacing="0" w:line="360" w:lineRule="exact"/>
        <w:textAlignment w:val="auto"/>
        <w:outlineLvl w:val="0"/>
        <w:rPr>
          <w:rFonts w:hint="eastAsia" w:ascii="宋体" w:hAnsi="宋体" w:eastAsia="宋体" w:cs="宋体"/>
          <w:b/>
          <w:bCs/>
          <w:sz w:val="24"/>
          <w:szCs w:val="24"/>
        </w:rPr>
      </w:pPr>
      <w:r>
        <w:rPr>
          <w:rFonts w:hint="eastAsia" w:ascii="宋体" w:hAnsi="宋体" w:eastAsia="宋体" w:cs="宋体"/>
          <w:b/>
          <w:bCs/>
          <w:sz w:val="24"/>
          <w:szCs w:val="24"/>
        </w:rPr>
        <w:t>一、总　则</w:t>
      </w:r>
    </w:p>
    <w:p>
      <w:pPr>
        <w:pageBreakBefore w:val="0"/>
        <w:kinsoku/>
        <w:wordWrap/>
        <w:overflowPunct/>
        <w:topLinePunct w:val="0"/>
        <w:bidi w:val="0"/>
        <w:spacing w:beforeAutospacing="0" w:afterAutospacing="0" w:line="360" w:lineRule="exact"/>
        <w:textAlignment w:val="auto"/>
        <w:outlineLvl w:val="0"/>
        <w:rPr>
          <w:rFonts w:hint="eastAsia" w:ascii="宋体" w:hAnsi="宋体" w:eastAsia="宋体" w:cs="宋体"/>
          <w:sz w:val="24"/>
          <w:szCs w:val="24"/>
        </w:rPr>
      </w:pPr>
      <w:r>
        <w:rPr>
          <w:rFonts w:hint="eastAsia" w:ascii="宋体" w:hAnsi="宋体" w:eastAsia="宋体" w:cs="宋体"/>
          <w:sz w:val="24"/>
          <w:szCs w:val="24"/>
        </w:rPr>
        <w:t>1. 适用范围</w:t>
      </w:r>
    </w:p>
    <w:p>
      <w:pPr>
        <w:pageBreakBefore w:val="0"/>
        <w:kinsoku/>
        <w:wordWrap/>
        <w:overflowPunct/>
        <w:topLinePunct w:val="0"/>
        <w:bidi w:val="0"/>
        <w:spacing w:beforeAutospacing="0" w:afterAutospacing="0" w:line="3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 本竞争性谈判文件适用于本谈判邀请函中所述的</w:t>
      </w:r>
      <w:r>
        <w:rPr>
          <w:rFonts w:hint="eastAsia" w:ascii="宋体" w:hAnsi="宋体" w:eastAsia="宋体" w:cs="宋体"/>
          <w:color w:val="auto"/>
          <w:sz w:val="24"/>
          <w:szCs w:val="24"/>
          <w:u w:val="none"/>
          <w:lang w:val="en-US" w:eastAsia="zh-CN"/>
        </w:rPr>
        <w:t>大老岭2021年度省级补助水利工程维修养护项目</w:t>
      </w:r>
      <w:r>
        <w:rPr>
          <w:rFonts w:hint="eastAsia" w:ascii="宋体" w:hAnsi="宋体" w:eastAsia="宋体" w:cs="宋体"/>
          <w:sz w:val="24"/>
          <w:szCs w:val="24"/>
        </w:rPr>
        <w:t>。</w:t>
      </w:r>
    </w:p>
    <w:p>
      <w:pPr>
        <w:pageBreakBefore w:val="0"/>
        <w:kinsoku/>
        <w:wordWrap/>
        <w:overflowPunct/>
        <w:topLinePunct w:val="0"/>
        <w:bidi w:val="0"/>
        <w:spacing w:beforeAutospacing="0" w:afterAutospacing="0" w:line="360" w:lineRule="exact"/>
        <w:textAlignment w:val="auto"/>
        <w:outlineLvl w:val="0"/>
        <w:rPr>
          <w:rFonts w:hint="eastAsia" w:ascii="宋体" w:hAnsi="宋体" w:eastAsia="宋体" w:cs="宋体"/>
          <w:sz w:val="24"/>
          <w:szCs w:val="24"/>
        </w:rPr>
      </w:pPr>
      <w:r>
        <w:rPr>
          <w:rFonts w:hint="eastAsia" w:ascii="宋体" w:hAnsi="宋体" w:eastAsia="宋体" w:cs="宋体"/>
          <w:sz w:val="24"/>
          <w:szCs w:val="24"/>
        </w:rPr>
        <w:t>2. 定义</w:t>
      </w:r>
    </w:p>
    <w:p>
      <w:pPr>
        <w:pageBreakBefore w:val="0"/>
        <w:kinsoku/>
        <w:wordWrap/>
        <w:overflowPunct/>
        <w:topLinePunct w:val="0"/>
        <w:bidi w:val="0"/>
        <w:spacing w:beforeAutospacing="0" w:afterAutospacing="0" w:line="3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2.1“采购人”是指：宜昌三峡大老岭自然保护区管理局。</w:t>
      </w:r>
    </w:p>
    <w:p>
      <w:pPr>
        <w:pageBreakBefore w:val="0"/>
        <w:kinsoku/>
        <w:wordWrap/>
        <w:overflowPunct/>
        <w:topLinePunct w:val="0"/>
        <w:bidi w:val="0"/>
        <w:spacing w:beforeAutospacing="0" w:afterAutospacing="0" w:line="3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sz w:val="24"/>
          <w:szCs w:val="24"/>
        </w:rPr>
        <w:t>2.2“谈判供应商”是指：</w:t>
      </w:r>
      <w:r>
        <w:rPr>
          <w:rFonts w:hint="eastAsia" w:ascii="宋体" w:hAnsi="宋体" w:eastAsia="宋体" w:cs="宋体"/>
          <w:color w:val="auto"/>
          <w:spacing w:val="10"/>
          <w:kern w:val="0"/>
          <w:sz w:val="24"/>
          <w:szCs w:val="24"/>
        </w:rPr>
        <w:t>符合本谈判文件规定并</w:t>
      </w:r>
      <w:r>
        <w:rPr>
          <w:rFonts w:hint="eastAsia" w:ascii="宋体" w:hAnsi="宋体" w:eastAsia="宋体" w:cs="宋体"/>
          <w:color w:val="auto"/>
          <w:sz w:val="24"/>
          <w:szCs w:val="24"/>
        </w:rPr>
        <w:t>参加本项目谈判的</w:t>
      </w:r>
      <w:r>
        <w:rPr>
          <w:rFonts w:hint="eastAsia" w:ascii="宋体" w:hAnsi="宋体" w:eastAsia="宋体" w:cs="宋体"/>
          <w:color w:val="auto"/>
          <w:sz w:val="24"/>
          <w:szCs w:val="24"/>
          <w:lang w:val="en-US" w:eastAsia="zh-CN"/>
        </w:rPr>
        <w:t>企业法人</w:t>
      </w:r>
      <w:r>
        <w:rPr>
          <w:rFonts w:hint="eastAsia" w:ascii="宋体" w:hAnsi="宋体" w:eastAsia="宋体" w:cs="宋体"/>
          <w:color w:val="auto"/>
          <w:sz w:val="24"/>
          <w:szCs w:val="24"/>
        </w:rPr>
        <w:t>。</w:t>
      </w:r>
    </w:p>
    <w:p>
      <w:pPr>
        <w:pageBreakBefore w:val="0"/>
        <w:kinsoku/>
        <w:wordWrap/>
        <w:overflowPunct/>
        <w:topLinePunct w:val="0"/>
        <w:bidi w:val="0"/>
        <w:spacing w:beforeAutospacing="0" w:afterAutospacing="0" w:line="360" w:lineRule="exact"/>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2.3 “监管部门”是指：</w:t>
      </w:r>
      <w:r>
        <w:rPr>
          <w:rFonts w:hint="eastAsia" w:ascii="宋体" w:hAnsi="宋体" w:eastAsia="宋体" w:cs="宋体"/>
          <w:sz w:val="24"/>
          <w:szCs w:val="24"/>
          <w:lang w:eastAsia="zh-CN"/>
        </w:rPr>
        <w:t>宜昌市林业和园林局</w:t>
      </w:r>
      <w:r>
        <w:rPr>
          <w:rFonts w:hint="eastAsia" w:ascii="宋体" w:hAnsi="宋体" w:eastAsia="宋体" w:cs="宋体"/>
          <w:sz w:val="24"/>
          <w:szCs w:val="24"/>
        </w:rPr>
        <w:t>。</w:t>
      </w:r>
    </w:p>
    <w:p>
      <w:pPr>
        <w:pStyle w:val="3"/>
        <w:pageBreakBefore w:val="0"/>
        <w:kinsoku/>
        <w:wordWrap/>
        <w:overflowPunct/>
        <w:topLinePunct w:val="0"/>
        <w:bidi w:val="0"/>
        <w:adjustRightInd w:val="0"/>
        <w:snapToGrid w:val="0"/>
        <w:spacing w:beforeAutospacing="0" w:afterAutospacing="0" w:line="3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2.4 “成交供应商”是指：经谈判小组评审、推荐，采购人依法确定并授予合同的供应商。</w:t>
      </w:r>
    </w:p>
    <w:p>
      <w:pPr>
        <w:pageBreakBefore w:val="0"/>
        <w:kinsoku/>
        <w:wordWrap/>
        <w:overflowPunct/>
        <w:topLinePunct w:val="0"/>
        <w:bidi w:val="0"/>
        <w:spacing w:beforeAutospacing="0" w:afterAutospacing="0" w:line="3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2.5 “货物”是指：达到合格标准的</w:t>
      </w:r>
      <w:r>
        <w:rPr>
          <w:rFonts w:hint="eastAsia" w:ascii="宋体" w:hAnsi="宋体" w:eastAsia="宋体" w:cs="宋体"/>
          <w:color w:val="auto"/>
          <w:sz w:val="24"/>
          <w:szCs w:val="24"/>
          <w:u w:val="none"/>
          <w:lang w:val="en-US" w:eastAsia="zh-CN"/>
        </w:rPr>
        <w:t>大老岭2021年度省级补助水利工程维修养护项目</w:t>
      </w:r>
      <w:r>
        <w:rPr>
          <w:rFonts w:hint="eastAsia" w:ascii="宋体" w:hAnsi="宋体" w:eastAsia="宋体" w:cs="宋体"/>
          <w:sz w:val="24"/>
          <w:szCs w:val="24"/>
        </w:rPr>
        <w:t>。</w:t>
      </w:r>
    </w:p>
    <w:p>
      <w:pPr>
        <w:pageBreakBefore w:val="0"/>
        <w:kinsoku/>
        <w:wordWrap/>
        <w:overflowPunct/>
        <w:topLinePunct w:val="0"/>
        <w:bidi w:val="0"/>
        <w:spacing w:beforeAutospacing="0" w:afterAutospacing="0" w:line="36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2.6 “服务”是指：除货物和工程以外的其他对象。</w:t>
      </w:r>
    </w:p>
    <w:p>
      <w:pPr>
        <w:pageBreakBefore w:val="0"/>
        <w:kinsoku/>
        <w:wordWrap/>
        <w:overflowPunct/>
        <w:topLinePunct w:val="0"/>
        <w:bidi w:val="0"/>
        <w:spacing w:beforeAutospacing="0" w:afterAutospacing="0" w:line="360" w:lineRule="exact"/>
        <w:ind w:left="1"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2.7 “竞争性谈判响应文件”是指：谈判供应商根据本文件要求，编制包含报价、技术和服务等所有内容的文件。</w:t>
      </w:r>
    </w:p>
    <w:p>
      <w:pPr>
        <w:pageBreakBefore w:val="0"/>
        <w:kinsoku/>
        <w:wordWrap/>
        <w:overflowPunct/>
        <w:topLinePunct w:val="0"/>
        <w:bidi w:val="0"/>
        <w:spacing w:beforeAutospacing="0" w:afterAutospacing="0" w:line="360" w:lineRule="exact"/>
        <w:textAlignment w:val="auto"/>
        <w:outlineLvl w:val="0"/>
        <w:rPr>
          <w:rFonts w:hint="eastAsia" w:ascii="宋体" w:hAnsi="宋体" w:eastAsia="宋体" w:cs="宋体"/>
          <w:sz w:val="24"/>
          <w:szCs w:val="24"/>
          <w:lang w:val="zh-CN"/>
        </w:rPr>
      </w:pPr>
      <w:r>
        <w:rPr>
          <w:rFonts w:hint="eastAsia" w:ascii="宋体" w:hAnsi="宋体" w:eastAsia="宋体" w:cs="宋体"/>
          <w:sz w:val="24"/>
          <w:szCs w:val="24"/>
        </w:rPr>
        <w:t>3. 谈判供应商必须具备的基本条件</w:t>
      </w:r>
    </w:p>
    <w:p>
      <w:pPr>
        <w:pageBreakBefore w:val="0"/>
        <w:kinsoku/>
        <w:wordWrap/>
        <w:overflowPunct/>
        <w:topLinePunct w:val="0"/>
        <w:bidi w:val="0"/>
        <w:spacing w:beforeAutospacing="0" w:afterAutospacing="0" w:line="360" w:lineRule="exact"/>
        <w:ind w:left="1"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3.1 符合谈判文件“第一章 谈判邀请函”第七条所规定的供应商资格要求，有能力提供本项目货物及相关服务的供应商。</w:t>
      </w:r>
    </w:p>
    <w:p>
      <w:pPr>
        <w:pageBreakBefore w:val="0"/>
        <w:kinsoku/>
        <w:wordWrap/>
        <w:overflowPunct/>
        <w:topLinePunct w:val="0"/>
        <w:bidi w:val="0"/>
        <w:spacing w:beforeAutospacing="0" w:afterAutospacing="0" w:line="360" w:lineRule="exact"/>
        <w:ind w:left="1" w:firstLine="480" w:firstLineChars="200"/>
        <w:textAlignment w:val="auto"/>
        <w:rPr>
          <w:rFonts w:hint="eastAsia" w:ascii="宋体" w:hAnsi="宋体" w:eastAsia="宋体" w:cs="宋体"/>
          <w:sz w:val="24"/>
          <w:szCs w:val="24"/>
          <w:u w:val="single"/>
          <w:lang w:val="zh-CN"/>
        </w:rPr>
      </w:pPr>
      <w:r>
        <w:rPr>
          <w:rFonts w:hint="eastAsia" w:ascii="宋体" w:hAnsi="宋体" w:eastAsia="宋体" w:cs="宋体"/>
          <w:sz w:val="24"/>
          <w:szCs w:val="24"/>
        </w:rPr>
        <w:t>3.2 本工程不接受联合体的谈判。</w:t>
      </w:r>
    </w:p>
    <w:p>
      <w:pPr>
        <w:pageBreakBefore w:val="0"/>
        <w:kinsoku/>
        <w:wordWrap/>
        <w:overflowPunct/>
        <w:topLinePunct w:val="0"/>
        <w:bidi w:val="0"/>
        <w:spacing w:beforeAutospacing="0" w:afterAutospacing="0" w:line="360" w:lineRule="exact"/>
        <w:textAlignment w:val="auto"/>
        <w:outlineLvl w:val="0"/>
        <w:rPr>
          <w:rFonts w:hint="eastAsia" w:ascii="宋体" w:hAnsi="宋体" w:eastAsia="宋体" w:cs="宋体"/>
          <w:sz w:val="24"/>
          <w:szCs w:val="24"/>
        </w:rPr>
      </w:pPr>
      <w:r>
        <w:rPr>
          <w:rFonts w:hint="eastAsia" w:ascii="宋体" w:hAnsi="宋体" w:eastAsia="宋体" w:cs="宋体"/>
          <w:sz w:val="24"/>
          <w:szCs w:val="24"/>
        </w:rPr>
        <w:t>4. 谈判费用</w:t>
      </w:r>
    </w:p>
    <w:p>
      <w:pPr>
        <w:pageBreakBefore w:val="0"/>
        <w:kinsoku/>
        <w:wordWrap/>
        <w:overflowPunct/>
        <w:topLinePunct w:val="0"/>
        <w:bidi w:val="0"/>
        <w:spacing w:beforeAutospacing="0" w:afterAutospacing="0" w:line="360" w:lineRule="exact"/>
        <w:ind w:left="1"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4.1 谈判供应商应自行承担所有与编写和提交竞争性谈判响应文件有关的费用，不论谈判结果如何，采购人在任何情况下无义务和责任承担此类费用。</w:t>
      </w:r>
    </w:p>
    <w:p>
      <w:pPr>
        <w:pageBreakBefore w:val="0"/>
        <w:kinsoku/>
        <w:wordWrap/>
        <w:overflowPunct/>
        <w:topLinePunct w:val="0"/>
        <w:bidi w:val="0"/>
        <w:spacing w:beforeAutospacing="0" w:afterAutospacing="0" w:line="360" w:lineRule="exact"/>
        <w:ind w:left="1"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4.2 根据《政府采购法》相关规定，本项目采购不向成交供应商收取服务费。</w:t>
      </w:r>
    </w:p>
    <w:p>
      <w:pPr>
        <w:pageBreakBefore w:val="0"/>
        <w:kinsoku/>
        <w:wordWrap/>
        <w:overflowPunct/>
        <w:topLinePunct w:val="0"/>
        <w:bidi w:val="0"/>
        <w:spacing w:beforeAutospacing="0" w:afterAutospacing="0" w:line="360" w:lineRule="exact"/>
        <w:textAlignment w:val="auto"/>
        <w:outlineLvl w:val="0"/>
        <w:rPr>
          <w:rFonts w:hint="eastAsia" w:ascii="宋体" w:hAnsi="宋体" w:eastAsia="宋体" w:cs="宋体"/>
          <w:b/>
          <w:bCs/>
          <w:sz w:val="24"/>
          <w:szCs w:val="24"/>
        </w:rPr>
      </w:pPr>
      <w:r>
        <w:rPr>
          <w:rFonts w:hint="eastAsia" w:ascii="宋体" w:hAnsi="宋体" w:eastAsia="宋体" w:cs="宋体"/>
          <w:b/>
          <w:bCs/>
          <w:sz w:val="24"/>
          <w:szCs w:val="24"/>
        </w:rPr>
        <w:t>二、竞争性谈判响应文件的编制</w:t>
      </w:r>
    </w:p>
    <w:p>
      <w:pPr>
        <w:pageBreakBefore w:val="0"/>
        <w:kinsoku/>
        <w:wordWrap/>
        <w:overflowPunct/>
        <w:topLinePunct w:val="0"/>
        <w:bidi w:val="0"/>
        <w:spacing w:beforeAutospacing="0" w:afterAutospacing="0" w:line="360" w:lineRule="exact"/>
        <w:textAlignment w:val="auto"/>
        <w:outlineLvl w:val="0"/>
        <w:rPr>
          <w:rFonts w:hint="eastAsia" w:ascii="宋体" w:hAnsi="宋体" w:eastAsia="宋体" w:cs="宋体"/>
          <w:sz w:val="24"/>
          <w:szCs w:val="24"/>
        </w:rPr>
      </w:pPr>
      <w:r>
        <w:rPr>
          <w:rFonts w:hint="eastAsia" w:ascii="宋体" w:hAnsi="宋体" w:eastAsia="宋体" w:cs="宋体"/>
          <w:sz w:val="24"/>
          <w:szCs w:val="24"/>
        </w:rPr>
        <w:t>5. 竞争性谈判响应文件编制基本要求</w:t>
      </w:r>
    </w:p>
    <w:p>
      <w:pPr>
        <w:pageBreakBefore w:val="0"/>
        <w:kinsoku/>
        <w:wordWrap/>
        <w:overflowPunct/>
        <w:topLinePunct w:val="0"/>
        <w:bidi w:val="0"/>
        <w:spacing w:beforeAutospacing="0" w:afterAutospacing="0" w:line="3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5.1谈判供应商对竞争性谈判响应文件的编制应按要求装订和封装。</w:t>
      </w:r>
    </w:p>
    <w:p>
      <w:pPr>
        <w:pageBreakBefore w:val="0"/>
        <w:kinsoku/>
        <w:wordWrap/>
        <w:overflowPunct/>
        <w:topLinePunct w:val="0"/>
        <w:bidi w:val="0"/>
        <w:spacing w:beforeAutospacing="0" w:afterAutospacing="0" w:line="3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5.2 谈判供应商提交的竞争性谈判响应文件以及谈判供应商与采购人就有关谈判的所有来往函电均应使用中文。</w:t>
      </w:r>
    </w:p>
    <w:p>
      <w:pPr>
        <w:pageBreakBefore w:val="0"/>
        <w:kinsoku/>
        <w:wordWrap/>
        <w:overflowPunct/>
        <w:topLinePunct w:val="0"/>
        <w:bidi w:val="0"/>
        <w:spacing w:beforeAutospacing="0" w:afterAutospacing="0" w:line="3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5.3 谈判供应商应认真阅读、并充分理解本文件的全部内容（包括所有的补充、修改内容），承诺并履行本文件中各项条款规定及要求。</w:t>
      </w:r>
    </w:p>
    <w:p>
      <w:pPr>
        <w:pageBreakBefore w:val="0"/>
        <w:kinsoku/>
        <w:wordWrap/>
        <w:overflowPunct/>
        <w:topLinePunct w:val="0"/>
        <w:bidi w:val="0"/>
        <w:spacing w:beforeAutospacing="0" w:afterAutospacing="0" w:line="3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5.4 竞争性谈判响应文件必须按本文件的全部内容（包括所有的补充通知及附件）进行编制，响应文件应编制详细的目录。</w:t>
      </w:r>
    </w:p>
    <w:p>
      <w:pPr>
        <w:pageBreakBefore w:val="0"/>
        <w:kinsoku/>
        <w:wordWrap/>
        <w:overflowPunct/>
        <w:topLinePunct w:val="0"/>
        <w:bidi w:val="0"/>
        <w:spacing w:beforeAutospacing="0" w:afterAutospacing="0" w:line="3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5.5 如因谈判供应商只填写和提供了本文件要求的部分内容和附件，而给评审造成困难，其可能导致的结果和责任由谈判供应商自行承担。</w:t>
      </w:r>
    </w:p>
    <w:p>
      <w:pPr>
        <w:pageBreakBefore w:val="0"/>
        <w:kinsoku/>
        <w:wordWrap/>
        <w:overflowPunct/>
        <w:topLinePunct w:val="0"/>
        <w:bidi w:val="0"/>
        <w:spacing w:beforeAutospacing="0" w:afterAutospacing="0" w:line="3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5.6 竞争性谈判响应文件的组成</w:t>
      </w:r>
    </w:p>
    <w:p>
      <w:pPr>
        <w:pageBreakBefore w:val="0"/>
        <w:kinsoku/>
        <w:wordWrap/>
        <w:overflowPunct/>
        <w:topLinePunct w:val="0"/>
        <w:bidi w:val="0"/>
        <w:spacing w:beforeAutospacing="0" w:afterAutospacing="0" w:line="3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竞争性谈判响应文件只提交商务文件。</w:t>
      </w:r>
    </w:p>
    <w:p>
      <w:pPr>
        <w:pageBreakBefore w:val="0"/>
        <w:kinsoku/>
        <w:wordWrap/>
        <w:overflowPunct/>
        <w:topLinePunct w:val="0"/>
        <w:bidi w:val="0"/>
        <w:spacing w:beforeAutospacing="0" w:afterAutospacing="0" w:line="36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5.6.1商务文件</w:t>
      </w:r>
    </w:p>
    <w:p>
      <w:pPr>
        <w:pageBreakBefore w:val="0"/>
        <w:kinsoku/>
        <w:wordWrap/>
        <w:overflowPunct/>
        <w:topLinePunct w:val="0"/>
        <w:autoSpaceDE w:val="0"/>
        <w:autoSpaceDN w:val="0"/>
        <w:bidi w:val="0"/>
        <w:adjustRightInd w:val="0"/>
        <w:spacing w:beforeAutospacing="0" w:afterAutospacing="0" w:line="36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1）谈判响应函</w:t>
      </w:r>
    </w:p>
    <w:p>
      <w:pPr>
        <w:pageBreakBefore w:val="0"/>
        <w:kinsoku/>
        <w:wordWrap/>
        <w:overflowPunct/>
        <w:topLinePunct w:val="0"/>
        <w:autoSpaceDE w:val="0"/>
        <w:autoSpaceDN w:val="0"/>
        <w:bidi w:val="0"/>
        <w:adjustRightInd w:val="0"/>
        <w:spacing w:beforeAutospacing="0" w:afterAutospacing="0" w:line="360" w:lineRule="exact"/>
        <w:textAlignment w:val="auto"/>
        <w:rPr>
          <w:rFonts w:hint="eastAsia" w:ascii="宋体" w:hAnsi="宋体" w:eastAsia="宋体" w:cs="宋体"/>
          <w:color w:val="FF0000"/>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2）</w:t>
      </w:r>
      <w:r>
        <w:rPr>
          <w:rFonts w:hint="eastAsia" w:ascii="宋体" w:hAnsi="宋体" w:eastAsia="宋体" w:cs="宋体"/>
          <w:color w:val="auto"/>
          <w:sz w:val="24"/>
          <w:szCs w:val="24"/>
        </w:rPr>
        <w:t>法定代表人身份证明</w:t>
      </w:r>
    </w:p>
    <w:p>
      <w:pPr>
        <w:pageBreakBefore w:val="0"/>
        <w:kinsoku/>
        <w:wordWrap/>
        <w:overflowPunct/>
        <w:topLinePunct w:val="0"/>
        <w:autoSpaceDE w:val="0"/>
        <w:autoSpaceDN w:val="0"/>
        <w:bidi w:val="0"/>
        <w:adjustRightInd w:val="0"/>
        <w:spacing w:beforeAutospacing="0" w:afterAutospacing="0" w:line="36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3）</w:t>
      </w:r>
      <w:r>
        <w:rPr>
          <w:rFonts w:hint="eastAsia" w:ascii="宋体" w:hAnsi="宋体" w:eastAsia="宋体" w:cs="宋体"/>
          <w:sz w:val="24"/>
          <w:szCs w:val="24"/>
          <w:lang w:eastAsia="zh-CN"/>
        </w:rPr>
        <w:t>法人</w:t>
      </w:r>
      <w:r>
        <w:rPr>
          <w:rFonts w:hint="eastAsia" w:ascii="宋体" w:hAnsi="宋体" w:eastAsia="宋体" w:cs="宋体"/>
          <w:sz w:val="24"/>
          <w:szCs w:val="24"/>
        </w:rPr>
        <w:t>授权委托书</w:t>
      </w:r>
      <w:r>
        <w:rPr>
          <w:rFonts w:hint="eastAsia" w:ascii="宋体" w:hAnsi="宋体" w:eastAsia="宋体" w:cs="宋体"/>
          <w:sz w:val="24"/>
          <w:szCs w:val="24"/>
          <w:lang w:eastAsia="zh-CN"/>
        </w:rPr>
        <w:t>（法人本人参加不需要）</w:t>
      </w:r>
    </w:p>
    <w:p>
      <w:pPr>
        <w:pageBreakBefore w:val="0"/>
        <w:kinsoku/>
        <w:wordWrap/>
        <w:overflowPunct/>
        <w:topLinePunct w:val="0"/>
        <w:autoSpaceDE w:val="0"/>
        <w:autoSpaceDN w:val="0"/>
        <w:bidi w:val="0"/>
        <w:adjustRightInd w:val="0"/>
        <w:spacing w:beforeAutospacing="0" w:afterAutospacing="0" w:line="36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4）投标保证书</w:t>
      </w:r>
    </w:p>
    <w:p>
      <w:pPr>
        <w:pageBreakBefore w:val="0"/>
        <w:kinsoku/>
        <w:wordWrap/>
        <w:overflowPunct/>
        <w:topLinePunct w:val="0"/>
        <w:autoSpaceDE w:val="0"/>
        <w:autoSpaceDN w:val="0"/>
        <w:bidi w:val="0"/>
        <w:adjustRightInd w:val="0"/>
        <w:spacing w:beforeAutospacing="0" w:afterAutospacing="0" w:line="36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5）报价表</w:t>
      </w:r>
      <w:r>
        <w:rPr>
          <w:rFonts w:hint="eastAsia" w:ascii="宋体" w:hAnsi="宋体" w:eastAsia="宋体" w:cs="宋体"/>
          <w:sz w:val="24"/>
          <w:szCs w:val="24"/>
          <w:lang w:val="en-US" w:eastAsia="zh-CN"/>
        </w:rPr>
        <w:t xml:space="preserve">   </w:t>
      </w:r>
    </w:p>
    <w:p>
      <w:pPr>
        <w:pageBreakBefore w:val="0"/>
        <w:kinsoku/>
        <w:wordWrap/>
        <w:overflowPunct/>
        <w:topLinePunct w:val="0"/>
        <w:autoSpaceDE w:val="0"/>
        <w:autoSpaceDN w:val="0"/>
        <w:bidi w:val="0"/>
        <w:adjustRightInd w:val="0"/>
        <w:spacing w:beforeAutospacing="0" w:afterAutospacing="0" w:line="360" w:lineRule="exact"/>
        <w:ind w:firstLine="48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r>
        <w:rPr>
          <w:rFonts w:hint="eastAsia" w:ascii="宋体" w:hAnsi="宋体" w:eastAsia="宋体" w:cs="宋体"/>
          <w:sz w:val="24"/>
          <w:szCs w:val="24"/>
        </w:rPr>
        <w:t>）</w:t>
      </w:r>
      <w:r>
        <w:rPr>
          <w:rFonts w:hint="eastAsia" w:ascii="宋体" w:hAnsi="宋体" w:cs="宋体"/>
          <w:sz w:val="24"/>
        </w:rPr>
        <w:t xml:space="preserve">工程量清单报价表 </w:t>
      </w:r>
      <w:r>
        <w:rPr>
          <w:rFonts w:hint="eastAsia" w:ascii="宋体" w:hAnsi="宋体" w:eastAsia="宋体" w:cs="宋体"/>
          <w:sz w:val="24"/>
          <w:szCs w:val="24"/>
          <w:lang w:val="en-US" w:eastAsia="zh-CN"/>
        </w:rPr>
        <w:t xml:space="preserve"> </w:t>
      </w:r>
    </w:p>
    <w:p>
      <w:pPr>
        <w:pageBreakBefore w:val="0"/>
        <w:kinsoku/>
        <w:wordWrap/>
        <w:overflowPunct/>
        <w:topLinePunct w:val="0"/>
        <w:autoSpaceDE w:val="0"/>
        <w:autoSpaceDN w:val="0"/>
        <w:bidi w:val="0"/>
        <w:adjustRightInd w:val="0"/>
        <w:spacing w:beforeAutospacing="0" w:afterAutospacing="0" w:line="36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）需要提供的</w:t>
      </w:r>
      <w:r>
        <w:rPr>
          <w:rFonts w:hint="eastAsia" w:ascii="宋体" w:hAnsi="宋体" w:eastAsia="宋体" w:cs="宋体"/>
          <w:sz w:val="24"/>
          <w:szCs w:val="24"/>
          <w:lang w:val="en-US" w:eastAsia="zh-CN"/>
        </w:rPr>
        <w:t>其他</w:t>
      </w:r>
      <w:r>
        <w:rPr>
          <w:rFonts w:hint="eastAsia" w:ascii="宋体" w:hAnsi="宋体" w:eastAsia="宋体" w:cs="宋体"/>
          <w:sz w:val="24"/>
          <w:szCs w:val="24"/>
        </w:rPr>
        <w:t>有关资料</w:t>
      </w:r>
    </w:p>
    <w:p>
      <w:pPr>
        <w:pageBreakBefore w:val="0"/>
        <w:kinsoku/>
        <w:wordWrap/>
        <w:overflowPunct/>
        <w:topLinePunct w:val="0"/>
        <w:autoSpaceDE w:val="0"/>
        <w:autoSpaceDN w:val="0"/>
        <w:bidi w:val="0"/>
        <w:adjustRightInd w:val="0"/>
        <w:spacing w:beforeAutospacing="0" w:afterAutospacing="0" w:line="360" w:lineRule="exact"/>
        <w:textAlignment w:val="auto"/>
        <w:rPr>
          <w:rFonts w:hint="eastAsia" w:ascii="宋体" w:hAnsi="宋体" w:eastAsia="宋体" w:cs="宋体"/>
          <w:sz w:val="24"/>
          <w:szCs w:val="24"/>
        </w:rPr>
      </w:pPr>
      <w:r>
        <w:rPr>
          <w:rFonts w:hint="eastAsia" w:ascii="宋体" w:hAnsi="宋体" w:eastAsia="宋体" w:cs="宋体"/>
          <w:sz w:val="24"/>
          <w:szCs w:val="24"/>
        </w:rPr>
        <w:t>6. 计量单位</w:t>
      </w:r>
    </w:p>
    <w:p>
      <w:pPr>
        <w:pageBreakBefore w:val="0"/>
        <w:kinsoku/>
        <w:wordWrap/>
        <w:overflowPunct/>
        <w:topLinePunct w:val="0"/>
        <w:bidi w:val="0"/>
        <w:spacing w:beforeAutospacing="0" w:afterAutospacing="0" w:line="36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6.1 除技术要求中另有规定外，本文件所要求使用的计量单位均应采用国家法定计量单位。</w:t>
      </w:r>
    </w:p>
    <w:p>
      <w:pPr>
        <w:pageBreakBefore w:val="0"/>
        <w:kinsoku/>
        <w:wordWrap/>
        <w:overflowPunct/>
        <w:topLinePunct w:val="0"/>
        <w:bidi w:val="0"/>
        <w:spacing w:beforeAutospacing="0" w:afterAutospacing="0" w:line="360" w:lineRule="exact"/>
        <w:textAlignment w:val="auto"/>
        <w:outlineLvl w:val="0"/>
        <w:rPr>
          <w:rFonts w:hint="eastAsia" w:ascii="宋体" w:hAnsi="宋体" w:eastAsia="宋体" w:cs="宋体"/>
          <w:sz w:val="24"/>
          <w:szCs w:val="24"/>
        </w:rPr>
      </w:pPr>
      <w:r>
        <w:rPr>
          <w:rFonts w:hint="eastAsia" w:ascii="宋体" w:hAnsi="宋体" w:eastAsia="宋体" w:cs="宋体"/>
          <w:sz w:val="24"/>
          <w:szCs w:val="24"/>
        </w:rPr>
        <w:t>7. 谈判保证金</w:t>
      </w:r>
    </w:p>
    <w:p>
      <w:pPr>
        <w:pageBreakBefore w:val="0"/>
        <w:kinsoku/>
        <w:wordWrap/>
        <w:overflowPunct/>
        <w:topLinePunct w:val="0"/>
        <w:bidi w:val="0"/>
        <w:spacing w:beforeAutospacing="0" w:afterAutospacing="0" w:line="3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本项目不收取谈判保证金。</w:t>
      </w:r>
    </w:p>
    <w:p>
      <w:pPr>
        <w:pageBreakBefore w:val="0"/>
        <w:kinsoku/>
        <w:wordWrap/>
        <w:overflowPunct/>
        <w:topLinePunct w:val="0"/>
        <w:bidi w:val="0"/>
        <w:spacing w:beforeAutospacing="0" w:afterAutospacing="0" w:line="360" w:lineRule="exact"/>
        <w:textAlignment w:val="auto"/>
        <w:outlineLvl w:val="0"/>
        <w:rPr>
          <w:rFonts w:hint="eastAsia" w:ascii="宋体" w:hAnsi="宋体" w:eastAsia="宋体" w:cs="宋体"/>
          <w:sz w:val="24"/>
          <w:szCs w:val="24"/>
        </w:rPr>
      </w:pPr>
      <w:r>
        <w:rPr>
          <w:rFonts w:hint="eastAsia" w:ascii="宋体" w:hAnsi="宋体" w:eastAsia="宋体" w:cs="宋体"/>
          <w:sz w:val="24"/>
          <w:szCs w:val="24"/>
        </w:rPr>
        <w:t>8. 谈判的有效期</w:t>
      </w:r>
    </w:p>
    <w:p>
      <w:pPr>
        <w:pageBreakBefore w:val="0"/>
        <w:kinsoku/>
        <w:wordWrap/>
        <w:overflowPunct/>
        <w:topLinePunct w:val="0"/>
        <w:bidi w:val="0"/>
        <w:spacing w:beforeAutospacing="0" w:afterAutospacing="0" w:line="3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8.1 谈判有效期为谈判之日起</w:t>
      </w:r>
      <w:r>
        <w:rPr>
          <w:rFonts w:hint="eastAsia" w:ascii="宋体" w:hAnsi="宋体" w:eastAsia="宋体" w:cs="宋体"/>
          <w:color w:val="auto"/>
          <w:sz w:val="24"/>
          <w:szCs w:val="24"/>
          <w:lang w:val="en-US" w:eastAsia="zh-CN"/>
        </w:rPr>
        <w:t>45</w:t>
      </w:r>
      <w:r>
        <w:rPr>
          <w:rFonts w:hint="eastAsia" w:ascii="宋体" w:hAnsi="宋体" w:eastAsia="宋体" w:cs="宋体"/>
          <w:color w:val="auto"/>
          <w:sz w:val="24"/>
          <w:szCs w:val="24"/>
        </w:rPr>
        <w:t>个日历天。谈判供应商谈判有效期不足的将被视为无效谈判。</w:t>
      </w:r>
    </w:p>
    <w:p>
      <w:pPr>
        <w:pageBreakBefore w:val="0"/>
        <w:kinsoku/>
        <w:wordWrap/>
        <w:overflowPunct/>
        <w:topLinePunct w:val="0"/>
        <w:bidi w:val="0"/>
        <w:spacing w:beforeAutospacing="0" w:afterAutospacing="0" w:line="360" w:lineRule="exact"/>
        <w:ind w:firstLine="480" w:firstLineChars="200"/>
        <w:textAlignment w:val="auto"/>
        <w:rPr>
          <w:rFonts w:hint="eastAsia" w:ascii="宋体" w:hAnsi="宋体" w:eastAsia="宋体" w:cs="宋体"/>
          <w:sz w:val="24"/>
          <w:szCs w:val="24"/>
        </w:rPr>
      </w:pPr>
      <w:r>
        <w:rPr>
          <w:rFonts w:hint="eastAsia" w:ascii="宋体" w:hAnsi="宋体" w:eastAsia="宋体" w:cs="宋体"/>
          <w:color w:val="auto"/>
          <w:sz w:val="24"/>
          <w:szCs w:val="24"/>
        </w:rPr>
        <w:t>8.2 特殊情况下，在原谈判有效期截止之前，采购人可要求谈判供应商延长谈判有效期。</w:t>
      </w:r>
      <w:r>
        <w:rPr>
          <w:rFonts w:hint="eastAsia" w:ascii="宋体" w:hAnsi="宋体" w:eastAsia="宋体" w:cs="宋体"/>
          <w:sz w:val="24"/>
          <w:szCs w:val="24"/>
        </w:rPr>
        <w:t>这种要求与答复均应以书面形式提交。谈判供应商可拒绝采购人的这种要求，但其谈判在原谈判有效期期满后将不再有效。</w:t>
      </w:r>
    </w:p>
    <w:p>
      <w:pPr>
        <w:pageBreakBefore w:val="0"/>
        <w:numPr>
          <w:ilvl w:val="0"/>
          <w:numId w:val="1"/>
        </w:numPr>
        <w:kinsoku/>
        <w:wordWrap/>
        <w:overflowPunct/>
        <w:topLinePunct w:val="0"/>
        <w:bidi w:val="0"/>
        <w:spacing w:beforeAutospacing="0" w:afterAutospacing="0" w:line="360" w:lineRule="exact"/>
        <w:textAlignment w:val="auto"/>
        <w:outlineLvl w:val="0"/>
        <w:rPr>
          <w:rFonts w:hint="eastAsia" w:ascii="宋体" w:hAnsi="宋体" w:eastAsia="宋体" w:cs="宋体"/>
          <w:b/>
          <w:bCs/>
          <w:sz w:val="24"/>
          <w:szCs w:val="24"/>
        </w:rPr>
      </w:pPr>
      <w:r>
        <w:rPr>
          <w:rFonts w:hint="eastAsia" w:ascii="宋体" w:hAnsi="宋体" w:eastAsia="宋体" w:cs="宋体"/>
          <w:b/>
          <w:bCs/>
          <w:sz w:val="24"/>
          <w:szCs w:val="24"/>
        </w:rPr>
        <w:t>谈判报价要求</w:t>
      </w:r>
    </w:p>
    <w:p>
      <w:pPr>
        <w:pageBreakBefore w:val="0"/>
        <w:kinsoku/>
        <w:wordWrap/>
        <w:overflowPunct/>
        <w:topLinePunct w:val="0"/>
        <w:bidi w:val="0"/>
        <w:spacing w:beforeAutospacing="0" w:afterAutospacing="0" w:line="360" w:lineRule="exact"/>
        <w:textAlignment w:val="auto"/>
        <w:outlineLvl w:val="0"/>
        <w:rPr>
          <w:rFonts w:hint="eastAsia" w:ascii="宋体" w:hAnsi="宋体" w:eastAsia="宋体" w:cs="宋体"/>
          <w:sz w:val="24"/>
          <w:szCs w:val="24"/>
        </w:rPr>
      </w:pPr>
      <w:r>
        <w:rPr>
          <w:rFonts w:hint="eastAsia" w:ascii="宋体" w:hAnsi="宋体" w:eastAsia="宋体" w:cs="宋体"/>
          <w:sz w:val="24"/>
          <w:szCs w:val="24"/>
        </w:rPr>
        <w:t>9.  谈判报价要求</w:t>
      </w:r>
    </w:p>
    <w:p>
      <w:pPr>
        <w:pageBreakBefore w:val="0"/>
        <w:kinsoku/>
        <w:wordWrap/>
        <w:overflowPunct/>
        <w:topLinePunct w:val="0"/>
        <w:bidi w:val="0"/>
        <w:spacing w:beforeAutospacing="0" w:afterAutospacing="0" w:line="3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9.1 谈判供应商所提供的货物和服务均以人民币报价。</w:t>
      </w:r>
    </w:p>
    <w:p>
      <w:pPr>
        <w:pageBreakBefore w:val="0"/>
        <w:kinsoku/>
        <w:wordWrap/>
        <w:overflowPunct/>
        <w:topLinePunct w:val="0"/>
        <w:bidi w:val="0"/>
        <w:spacing w:beforeAutospacing="0" w:afterAutospacing="0" w:line="3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9.2谈判总报价应是本项目范围内全部内容的价格体现,包括</w:t>
      </w:r>
      <w:r>
        <w:rPr>
          <w:rFonts w:hint="eastAsia" w:ascii="宋体" w:hAnsi="宋体" w:eastAsia="宋体" w:cs="宋体"/>
          <w:sz w:val="24"/>
          <w:szCs w:val="24"/>
          <w:lang w:val="en-US" w:eastAsia="zh-CN"/>
        </w:rPr>
        <w:t>劳务费</w:t>
      </w:r>
      <w:r>
        <w:rPr>
          <w:rFonts w:hint="eastAsia" w:ascii="宋体" w:hAnsi="宋体" w:eastAsia="宋体" w:cs="宋体"/>
          <w:sz w:val="24"/>
          <w:szCs w:val="24"/>
        </w:rPr>
        <w:t>、</w:t>
      </w:r>
      <w:r>
        <w:rPr>
          <w:rFonts w:hint="eastAsia" w:ascii="宋体" w:hAnsi="宋体" w:eastAsia="宋体" w:cs="宋体"/>
          <w:sz w:val="24"/>
          <w:szCs w:val="24"/>
          <w:lang w:val="en-US" w:eastAsia="zh-CN"/>
        </w:rPr>
        <w:t>设备费、</w:t>
      </w:r>
      <w:r>
        <w:rPr>
          <w:rFonts w:hint="eastAsia" w:ascii="宋体" w:hAnsi="宋体" w:eastAsia="宋体" w:cs="宋体"/>
          <w:sz w:val="24"/>
          <w:szCs w:val="24"/>
        </w:rPr>
        <w:t>安全措施</w:t>
      </w:r>
      <w:r>
        <w:rPr>
          <w:rFonts w:hint="eastAsia" w:ascii="宋体" w:hAnsi="宋体" w:eastAsia="宋体" w:cs="宋体"/>
          <w:sz w:val="24"/>
          <w:szCs w:val="24"/>
          <w:lang w:val="en-US" w:eastAsia="zh-CN"/>
        </w:rPr>
        <w:t>费（含遇外伤害保险）</w:t>
      </w:r>
      <w:r>
        <w:rPr>
          <w:rFonts w:hint="eastAsia" w:ascii="宋体" w:hAnsi="宋体" w:eastAsia="宋体" w:cs="宋体"/>
          <w:sz w:val="24"/>
          <w:szCs w:val="24"/>
        </w:rPr>
        <w:t>、管理费、税金、利润等各种应有费用。</w:t>
      </w:r>
    </w:p>
    <w:p>
      <w:pPr>
        <w:pageBreakBefore w:val="0"/>
        <w:kinsoku/>
        <w:wordWrap/>
        <w:overflowPunct/>
        <w:topLinePunct w:val="0"/>
        <w:bidi w:val="0"/>
        <w:spacing w:beforeAutospacing="0" w:afterAutospacing="0" w:line="3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9.3 对于本文件中未列明，而谈判供应商认为必需的费用也需列入总报价。在合同实施时，采购人将不予支付成交供应商没有列入的项目费用，并认为此项目的费用已包括在总报价中。</w:t>
      </w:r>
    </w:p>
    <w:p>
      <w:pPr>
        <w:pageBreakBefore w:val="0"/>
        <w:kinsoku/>
        <w:wordWrap/>
        <w:overflowPunct/>
        <w:topLinePunct w:val="0"/>
        <w:bidi w:val="0"/>
        <w:spacing w:beforeAutospacing="0" w:afterAutospacing="0" w:line="3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9.4 谈判供应商要详细填写“报价表”中的内容，由法人代表或授权代表签字确认，并加盖单位公章。</w:t>
      </w:r>
    </w:p>
    <w:p>
      <w:pPr>
        <w:pageBreakBefore w:val="0"/>
        <w:kinsoku/>
        <w:wordWrap/>
        <w:overflowPunct/>
        <w:topLinePunct w:val="0"/>
        <w:bidi w:val="0"/>
        <w:spacing w:beforeAutospacing="0" w:afterAutospacing="0" w:line="360" w:lineRule="exact"/>
        <w:textAlignment w:val="auto"/>
        <w:outlineLvl w:val="0"/>
        <w:rPr>
          <w:rFonts w:hint="eastAsia" w:ascii="宋体" w:hAnsi="宋体" w:eastAsia="宋体" w:cs="宋体"/>
          <w:b/>
          <w:bCs/>
          <w:sz w:val="24"/>
          <w:szCs w:val="24"/>
        </w:rPr>
      </w:pPr>
      <w:r>
        <w:rPr>
          <w:rFonts w:hint="eastAsia" w:ascii="宋体" w:hAnsi="宋体" w:eastAsia="宋体" w:cs="宋体"/>
          <w:b/>
          <w:bCs/>
          <w:sz w:val="24"/>
          <w:szCs w:val="24"/>
        </w:rPr>
        <w:t>四、竞争性谈判响应文件的份数、封装和递交</w:t>
      </w:r>
    </w:p>
    <w:p>
      <w:pPr>
        <w:pageBreakBefore w:val="0"/>
        <w:kinsoku/>
        <w:wordWrap/>
        <w:overflowPunct/>
        <w:topLinePunct w:val="0"/>
        <w:bidi w:val="0"/>
        <w:spacing w:beforeAutospacing="0" w:afterAutospacing="0" w:line="360" w:lineRule="exact"/>
        <w:textAlignment w:val="auto"/>
        <w:outlineLvl w:val="0"/>
        <w:rPr>
          <w:rFonts w:hint="eastAsia" w:ascii="宋体" w:hAnsi="宋体" w:eastAsia="宋体" w:cs="宋体"/>
          <w:sz w:val="24"/>
          <w:szCs w:val="24"/>
        </w:rPr>
      </w:pPr>
      <w:r>
        <w:rPr>
          <w:rFonts w:hint="eastAsia" w:ascii="宋体" w:hAnsi="宋体" w:eastAsia="宋体" w:cs="宋体"/>
          <w:sz w:val="24"/>
          <w:szCs w:val="24"/>
        </w:rPr>
        <w:t>10. 谈判响应文件的份数和封装</w:t>
      </w:r>
    </w:p>
    <w:p>
      <w:pPr>
        <w:pageBreakBefore w:val="0"/>
        <w:kinsoku/>
        <w:wordWrap/>
        <w:overflowPunct/>
        <w:topLinePunct w:val="0"/>
        <w:bidi w:val="0"/>
        <w:spacing w:beforeAutospacing="0" w:afterAutospacing="0" w:line="360" w:lineRule="exact"/>
        <w:ind w:firstLine="530" w:firstLineChars="221"/>
        <w:textAlignment w:val="auto"/>
        <w:rPr>
          <w:rFonts w:hint="eastAsia" w:ascii="宋体" w:hAnsi="宋体" w:eastAsia="宋体" w:cs="宋体"/>
          <w:kern w:val="0"/>
          <w:sz w:val="24"/>
          <w:szCs w:val="24"/>
        </w:rPr>
      </w:pPr>
      <w:r>
        <w:rPr>
          <w:rFonts w:hint="eastAsia" w:ascii="宋体" w:hAnsi="宋体" w:eastAsia="宋体" w:cs="宋体"/>
          <w:sz w:val="24"/>
          <w:szCs w:val="24"/>
        </w:rPr>
        <w:t>10.1谈判供应商</w:t>
      </w:r>
      <w:r>
        <w:rPr>
          <w:rFonts w:hint="eastAsia" w:ascii="宋体" w:hAnsi="宋体" w:eastAsia="宋体" w:cs="宋体"/>
          <w:kern w:val="0"/>
          <w:sz w:val="24"/>
          <w:szCs w:val="24"/>
        </w:rPr>
        <w:t>应编制竞争性谈判响应文件一式</w:t>
      </w:r>
      <w:r>
        <w:rPr>
          <w:rFonts w:hint="eastAsia" w:ascii="宋体" w:hAnsi="宋体" w:eastAsia="宋体" w:cs="宋体"/>
          <w:kern w:val="0"/>
          <w:sz w:val="24"/>
          <w:szCs w:val="24"/>
          <w:lang w:val="en-US" w:eastAsia="zh-CN"/>
        </w:rPr>
        <w:t>二</w:t>
      </w:r>
      <w:r>
        <w:rPr>
          <w:rFonts w:hint="eastAsia" w:ascii="宋体" w:hAnsi="宋体" w:eastAsia="宋体" w:cs="宋体"/>
          <w:kern w:val="0"/>
          <w:sz w:val="24"/>
          <w:szCs w:val="24"/>
        </w:rPr>
        <w:t>份，其中正本壹份，副本</w:t>
      </w:r>
      <w:r>
        <w:rPr>
          <w:rFonts w:hint="eastAsia" w:ascii="宋体" w:hAnsi="宋体" w:eastAsia="宋体" w:cs="宋体"/>
          <w:kern w:val="0"/>
          <w:sz w:val="24"/>
          <w:szCs w:val="24"/>
          <w:lang w:val="en-US" w:eastAsia="zh-CN"/>
        </w:rPr>
        <w:t>壹</w:t>
      </w:r>
      <w:r>
        <w:rPr>
          <w:rFonts w:hint="eastAsia" w:ascii="宋体" w:hAnsi="宋体" w:eastAsia="宋体" w:cs="宋体"/>
          <w:kern w:val="0"/>
          <w:sz w:val="24"/>
          <w:szCs w:val="24"/>
        </w:rPr>
        <w:t>份。</w:t>
      </w:r>
    </w:p>
    <w:p>
      <w:pPr>
        <w:pageBreakBefore w:val="0"/>
        <w:kinsoku/>
        <w:wordWrap/>
        <w:overflowPunct/>
        <w:topLinePunct w:val="0"/>
        <w:bidi w:val="0"/>
        <w:spacing w:beforeAutospacing="0" w:afterAutospacing="0" w:line="360" w:lineRule="exact"/>
        <w:ind w:firstLine="530" w:firstLineChars="221"/>
        <w:textAlignment w:val="auto"/>
        <w:rPr>
          <w:rFonts w:hint="eastAsia" w:ascii="宋体" w:hAnsi="宋体" w:eastAsia="宋体" w:cs="宋体"/>
          <w:sz w:val="24"/>
          <w:szCs w:val="24"/>
        </w:rPr>
      </w:pPr>
      <w:r>
        <w:rPr>
          <w:rFonts w:hint="eastAsia" w:ascii="宋体" w:hAnsi="宋体" w:eastAsia="宋体" w:cs="宋体"/>
          <w:kern w:val="0"/>
          <w:sz w:val="24"/>
          <w:szCs w:val="24"/>
        </w:rPr>
        <w:t>10.2谈判供应商应将竞争性谈判响应文件用信封密封提交。</w:t>
      </w:r>
    </w:p>
    <w:p>
      <w:pPr>
        <w:pageBreakBefore w:val="0"/>
        <w:kinsoku/>
        <w:wordWrap/>
        <w:overflowPunct/>
        <w:topLinePunct w:val="0"/>
        <w:bidi w:val="0"/>
        <w:spacing w:beforeAutospacing="0" w:afterAutospacing="0" w:line="360" w:lineRule="exact"/>
        <w:ind w:firstLine="530" w:firstLineChars="221"/>
        <w:textAlignment w:val="auto"/>
        <w:rPr>
          <w:rFonts w:hint="eastAsia" w:ascii="宋体" w:hAnsi="宋体" w:eastAsia="宋体" w:cs="宋体"/>
          <w:sz w:val="24"/>
          <w:szCs w:val="24"/>
        </w:rPr>
      </w:pPr>
      <w:r>
        <w:rPr>
          <w:rFonts w:hint="eastAsia" w:ascii="宋体" w:hAnsi="宋体" w:eastAsia="宋体" w:cs="宋体"/>
          <w:sz w:val="24"/>
          <w:szCs w:val="24"/>
        </w:rPr>
        <w:t>10.3 竞争性谈判响应文件的信封上应写明：</w:t>
      </w:r>
    </w:p>
    <w:p>
      <w:pPr>
        <w:pageBreakBefore w:val="0"/>
        <w:kinsoku/>
        <w:wordWrap/>
        <w:overflowPunct/>
        <w:topLinePunct w:val="0"/>
        <w:bidi w:val="0"/>
        <w:spacing w:beforeAutospacing="0" w:afterAutospacing="0" w:line="360" w:lineRule="exact"/>
        <w:ind w:firstLine="530" w:firstLineChars="221"/>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）竞争性谈判项目名称；</w:t>
      </w:r>
    </w:p>
    <w:p>
      <w:pPr>
        <w:pageBreakBefore w:val="0"/>
        <w:kinsoku/>
        <w:wordWrap/>
        <w:overflowPunct/>
        <w:topLinePunct w:val="0"/>
        <w:bidi w:val="0"/>
        <w:spacing w:beforeAutospacing="0" w:afterAutospacing="0" w:line="360" w:lineRule="exact"/>
        <w:ind w:firstLine="530" w:firstLineChars="221"/>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）谈判供应商名称；</w:t>
      </w:r>
    </w:p>
    <w:p>
      <w:pPr>
        <w:pageBreakBefore w:val="0"/>
        <w:kinsoku/>
        <w:wordWrap/>
        <w:overflowPunct/>
        <w:topLinePunct w:val="0"/>
        <w:bidi w:val="0"/>
        <w:spacing w:beforeAutospacing="0" w:afterAutospacing="0" w:line="360" w:lineRule="exact"/>
        <w:ind w:firstLine="530" w:firstLineChars="221"/>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）在（谈判文件中规定的谈判日期和时间）之前不得启封。</w:t>
      </w:r>
    </w:p>
    <w:p>
      <w:pPr>
        <w:pageBreakBefore w:val="0"/>
        <w:kinsoku/>
        <w:wordWrap/>
        <w:overflowPunct/>
        <w:topLinePunct w:val="0"/>
        <w:bidi w:val="0"/>
        <w:spacing w:beforeAutospacing="0" w:afterAutospacing="0" w:line="360" w:lineRule="exact"/>
        <w:textAlignment w:val="auto"/>
        <w:outlineLvl w:val="0"/>
        <w:rPr>
          <w:rFonts w:hint="eastAsia" w:ascii="宋体" w:hAnsi="宋体" w:eastAsia="宋体" w:cs="宋体"/>
          <w:sz w:val="24"/>
          <w:szCs w:val="24"/>
        </w:rPr>
      </w:pPr>
      <w:r>
        <w:rPr>
          <w:rFonts w:hint="eastAsia" w:ascii="宋体" w:hAnsi="宋体" w:eastAsia="宋体" w:cs="宋体"/>
          <w:sz w:val="24"/>
          <w:szCs w:val="24"/>
        </w:rPr>
        <w:t>11. 竞争性谈判响应文件的递交</w:t>
      </w:r>
    </w:p>
    <w:p>
      <w:pPr>
        <w:pageBreakBefore w:val="0"/>
        <w:kinsoku/>
        <w:wordWrap/>
        <w:overflowPunct/>
        <w:topLinePunct w:val="0"/>
        <w:bidi w:val="0"/>
        <w:spacing w:beforeAutospacing="0" w:afterAutospacing="0" w:line="360" w:lineRule="exact"/>
        <w:ind w:firstLine="530" w:firstLineChars="221"/>
        <w:textAlignment w:val="auto"/>
        <w:rPr>
          <w:rFonts w:hint="eastAsia" w:ascii="宋体" w:hAnsi="宋体" w:eastAsia="宋体" w:cs="宋体"/>
          <w:sz w:val="24"/>
          <w:szCs w:val="24"/>
        </w:rPr>
      </w:pPr>
      <w:r>
        <w:rPr>
          <w:rFonts w:hint="eastAsia" w:ascii="宋体" w:hAnsi="宋体" w:eastAsia="宋体" w:cs="宋体"/>
          <w:sz w:val="24"/>
          <w:szCs w:val="24"/>
        </w:rPr>
        <w:t>11.1所有竞争性谈判响应文件应于“第一章 谈判</w:t>
      </w:r>
      <w:r>
        <w:rPr>
          <w:rFonts w:hint="eastAsia" w:ascii="宋体" w:hAnsi="宋体" w:eastAsia="宋体" w:cs="宋体"/>
          <w:sz w:val="24"/>
          <w:szCs w:val="24"/>
          <w:lang w:eastAsia="zh-CN"/>
        </w:rPr>
        <w:t>邀请函</w:t>
      </w:r>
      <w:r>
        <w:rPr>
          <w:rFonts w:hint="eastAsia" w:ascii="宋体" w:hAnsi="宋体" w:eastAsia="宋体" w:cs="宋体"/>
          <w:sz w:val="24"/>
          <w:szCs w:val="24"/>
        </w:rPr>
        <w:t>”中规定的时间前递交到采购人。</w:t>
      </w:r>
    </w:p>
    <w:p>
      <w:pPr>
        <w:pageBreakBefore w:val="0"/>
        <w:kinsoku/>
        <w:wordWrap/>
        <w:overflowPunct/>
        <w:topLinePunct w:val="0"/>
        <w:bidi w:val="0"/>
        <w:spacing w:beforeAutospacing="0" w:afterAutospacing="0" w:line="360" w:lineRule="exact"/>
        <w:textAlignment w:val="auto"/>
        <w:outlineLvl w:val="0"/>
        <w:rPr>
          <w:rFonts w:hint="eastAsia" w:ascii="宋体" w:hAnsi="宋体" w:eastAsia="宋体" w:cs="宋体"/>
          <w:sz w:val="24"/>
          <w:szCs w:val="24"/>
        </w:rPr>
      </w:pPr>
      <w:r>
        <w:rPr>
          <w:rFonts w:hint="eastAsia" w:ascii="宋体" w:hAnsi="宋体" w:eastAsia="宋体" w:cs="宋体"/>
          <w:sz w:val="24"/>
          <w:szCs w:val="24"/>
        </w:rPr>
        <w:t>12. 迟交的竞争性谈判响应文件</w:t>
      </w:r>
    </w:p>
    <w:p>
      <w:pPr>
        <w:pageBreakBefore w:val="0"/>
        <w:kinsoku/>
        <w:wordWrap/>
        <w:overflowPunct/>
        <w:topLinePunct w:val="0"/>
        <w:bidi w:val="0"/>
        <w:spacing w:beforeAutospacing="0" w:afterAutospacing="0" w:line="360" w:lineRule="exact"/>
        <w:ind w:firstLine="530" w:firstLineChars="221"/>
        <w:textAlignment w:val="auto"/>
        <w:rPr>
          <w:rFonts w:hint="eastAsia" w:ascii="宋体" w:hAnsi="宋体" w:eastAsia="宋体" w:cs="宋体"/>
          <w:sz w:val="24"/>
          <w:szCs w:val="24"/>
        </w:rPr>
      </w:pPr>
      <w:r>
        <w:rPr>
          <w:rFonts w:hint="eastAsia" w:ascii="宋体" w:hAnsi="宋体" w:eastAsia="宋体" w:cs="宋体"/>
          <w:sz w:val="24"/>
          <w:szCs w:val="24"/>
        </w:rPr>
        <w:t>12.1按《政府采购法》的规定，采购人将拒绝或原封退回在其规定的递交竞争性谈判响应文件截止时间之后收到的任何竞争性谈判响应文件。</w:t>
      </w:r>
    </w:p>
    <w:p>
      <w:pPr>
        <w:pageBreakBefore w:val="0"/>
        <w:kinsoku/>
        <w:wordWrap/>
        <w:overflowPunct/>
        <w:topLinePunct w:val="0"/>
        <w:bidi w:val="0"/>
        <w:spacing w:beforeAutospacing="0" w:afterAutospacing="0" w:line="360" w:lineRule="exact"/>
        <w:textAlignment w:val="auto"/>
        <w:outlineLvl w:val="0"/>
        <w:rPr>
          <w:rFonts w:hint="eastAsia" w:ascii="宋体" w:hAnsi="宋体" w:eastAsia="宋体" w:cs="宋体"/>
          <w:b/>
          <w:bCs/>
          <w:sz w:val="24"/>
          <w:szCs w:val="24"/>
        </w:rPr>
      </w:pPr>
      <w:r>
        <w:rPr>
          <w:rFonts w:hint="eastAsia" w:ascii="宋体" w:hAnsi="宋体" w:eastAsia="宋体" w:cs="宋体"/>
          <w:b/>
          <w:bCs/>
          <w:sz w:val="24"/>
          <w:szCs w:val="24"/>
        </w:rPr>
        <w:t>五、谈判的步骤</w:t>
      </w:r>
    </w:p>
    <w:p>
      <w:pPr>
        <w:pageBreakBefore w:val="0"/>
        <w:kinsoku/>
        <w:wordWrap/>
        <w:overflowPunct/>
        <w:topLinePunct w:val="0"/>
        <w:bidi w:val="0"/>
        <w:spacing w:beforeAutospacing="0" w:afterAutospacing="0" w:line="360" w:lineRule="exact"/>
        <w:textAlignment w:val="auto"/>
        <w:outlineLvl w:val="0"/>
        <w:rPr>
          <w:rFonts w:hint="eastAsia" w:ascii="宋体" w:hAnsi="宋体" w:eastAsia="宋体" w:cs="宋体"/>
          <w:sz w:val="24"/>
          <w:szCs w:val="24"/>
        </w:rPr>
      </w:pPr>
      <w:r>
        <w:rPr>
          <w:rFonts w:hint="eastAsia" w:ascii="宋体" w:hAnsi="宋体" w:eastAsia="宋体" w:cs="宋体"/>
          <w:sz w:val="24"/>
          <w:szCs w:val="24"/>
        </w:rPr>
        <w:t>13. 成立谈判小组</w:t>
      </w:r>
    </w:p>
    <w:p>
      <w:pPr>
        <w:pageBreakBefore w:val="0"/>
        <w:kinsoku/>
        <w:wordWrap/>
        <w:overflowPunct/>
        <w:topLinePunct w:val="0"/>
        <w:bidi w:val="0"/>
        <w:spacing w:beforeAutospacing="0" w:afterAutospacing="0" w:line="360" w:lineRule="exact"/>
        <w:ind w:firstLine="530" w:firstLineChars="221"/>
        <w:textAlignment w:val="auto"/>
        <w:rPr>
          <w:rFonts w:hint="eastAsia" w:ascii="宋体" w:hAnsi="宋体" w:eastAsia="宋体" w:cs="宋体"/>
          <w:sz w:val="24"/>
          <w:szCs w:val="24"/>
        </w:rPr>
      </w:pPr>
      <w:r>
        <w:rPr>
          <w:rFonts w:hint="eastAsia" w:ascii="宋体" w:hAnsi="宋体" w:eastAsia="宋体" w:cs="宋体"/>
          <w:sz w:val="24"/>
          <w:szCs w:val="24"/>
        </w:rPr>
        <w:t>13.1谈判小组由采购人单位确定专家不少于3人(包含3人)的单数组成。</w:t>
      </w:r>
    </w:p>
    <w:p>
      <w:pPr>
        <w:pageBreakBefore w:val="0"/>
        <w:kinsoku/>
        <w:wordWrap/>
        <w:overflowPunct/>
        <w:topLinePunct w:val="0"/>
        <w:bidi w:val="0"/>
        <w:spacing w:beforeAutospacing="0" w:afterAutospacing="0" w:line="360" w:lineRule="exact"/>
        <w:textAlignment w:val="auto"/>
        <w:outlineLvl w:val="0"/>
        <w:rPr>
          <w:rFonts w:hint="eastAsia" w:ascii="宋体" w:hAnsi="宋体" w:eastAsia="宋体" w:cs="宋体"/>
          <w:sz w:val="24"/>
          <w:szCs w:val="24"/>
        </w:rPr>
      </w:pPr>
      <w:r>
        <w:rPr>
          <w:rFonts w:hint="eastAsia" w:ascii="宋体" w:hAnsi="宋体" w:eastAsia="宋体" w:cs="宋体"/>
          <w:sz w:val="24"/>
          <w:szCs w:val="24"/>
        </w:rPr>
        <w:t>14. 谈判响应文件的审核</w:t>
      </w:r>
    </w:p>
    <w:p>
      <w:pPr>
        <w:pageBreakBefore w:val="0"/>
        <w:kinsoku/>
        <w:wordWrap/>
        <w:overflowPunct/>
        <w:topLinePunct w:val="0"/>
        <w:bidi w:val="0"/>
        <w:spacing w:beforeAutospacing="0" w:afterAutospacing="0" w:line="360" w:lineRule="exact"/>
        <w:ind w:firstLine="530" w:firstLineChars="221"/>
        <w:textAlignment w:val="auto"/>
        <w:rPr>
          <w:rFonts w:hint="eastAsia" w:ascii="宋体" w:hAnsi="宋体" w:eastAsia="宋体" w:cs="宋体"/>
          <w:sz w:val="24"/>
          <w:szCs w:val="24"/>
        </w:rPr>
      </w:pPr>
      <w:r>
        <w:rPr>
          <w:rFonts w:hint="eastAsia" w:ascii="宋体" w:hAnsi="宋体" w:eastAsia="宋体" w:cs="宋体"/>
          <w:sz w:val="24"/>
          <w:szCs w:val="24"/>
        </w:rPr>
        <w:t>14.1 谈判小组对谈判供应商递交的竞争性谈判响应文件进行资格和符合性检查，以确定其谈判供应商是否具备参加竞争性谈判采购的资格。</w:t>
      </w:r>
    </w:p>
    <w:p>
      <w:pPr>
        <w:pageBreakBefore w:val="0"/>
        <w:kinsoku/>
        <w:wordWrap/>
        <w:overflowPunct/>
        <w:topLinePunct w:val="0"/>
        <w:bidi w:val="0"/>
        <w:spacing w:beforeAutospacing="0" w:afterAutospacing="0" w:line="360" w:lineRule="exact"/>
        <w:ind w:firstLine="530" w:firstLineChars="221"/>
        <w:textAlignment w:val="auto"/>
        <w:rPr>
          <w:rFonts w:hint="eastAsia" w:ascii="宋体" w:hAnsi="宋体" w:eastAsia="宋体" w:cs="宋体"/>
          <w:sz w:val="24"/>
          <w:szCs w:val="24"/>
        </w:rPr>
      </w:pPr>
      <w:r>
        <w:rPr>
          <w:rFonts w:hint="eastAsia" w:ascii="宋体" w:hAnsi="宋体" w:eastAsia="宋体" w:cs="宋体"/>
          <w:sz w:val="24"/>
          <w:szCs w:val="24"/>
        </w:rPr>
        <w:t>14.2竞争性谈判响应文件凡具有下列情形之一者，均视为没有响应谈判文件要求的无效文件：</w:t>
      </w:r>
    </w:p>
    <w:p>
      <w:pPr>
        <w:pageBreakBefore w:val="0"/>
        <w:kinsoku/>
        <w:wordWrap/>
        <w:overflowPunct/>
        <w:topLinePunct w:val="0"/>
        <w:bidi w:val="0"/>
        <w:spacing w:beforeAutospacing="0" w:afterAutospacing="0" w:line="360" w:lineRule="exact"/>
        <w:ind w:firstLine="530" w:firstLineChars="221"/>
        <w:textAlignment w:val="auto"/>
        <w:rPr>
          <w:rFonts w:hint="eastAsia" w:ascii="宋体" w:hAnsi="宋体" w:eastAsia="宋体" w:cs="宋体"/>
          <w:sz w:val="24"/>
          <w:szCs w:val="24"/>
        </w:rPr>
      </w:pPr>
      <w:r>
        <w:rPr>
          <w:rFonts w:hint="eastAsia" w:ascii="宋体" w:hAnsi="宋体" w:eastAsia="宋体" w:cs="宋体"/>
          <w:sz w:val="24"/>
          <w:szCs w:val="24"/>
        </w:rPr>
        <w:t>1）未按照谈判文件规定要求密封、签署、盖章的；</w:t>
      </w:r>
    </w:p>
    <w:p>
      <w:pPr>
        <w:pageBreakBefore w:val="0"/>
        <w:kinsoku/>
        <w:wordWrap/>
        <w:overflowPunct/>
        <w:topLinePunct w:val="0"/>
        <w:bidi w:val="0"/>
        <w:spacing w:beforeAutospacing="0" w:afterAutospacing="0" w:line="360" w:lineRule="exact"/>
        <w:ind w:firstLine="530" w:firstLineChars="221"/>
        <w:textAlignment w:val="auto"/>
        <w:rPr>
          <w:rFonts w:hint="eastAsia" w:ascii="宋体" w:hAnsi="宋体" w:eastAsia="宋体" w:cs="宋体"/>
          <w:sz w:val="24"/>
          <w:szCs w:val="24"/>
        </w:rPr>
      </w:pPr>
      <w:r>
        <w:rPr>
          <w:rFonts w:hint="eastAsia" w:ascii="宋体" w:hAnsi="宋体" w:eastAsia="宋体" w:cs="宋体"/>
          <w:sz w:val="24"/>
          <w:szCs w:val="24"/>
        </w:rPr>
        <w:t>2）不具备谈判文件中规定资格要求的；</w:t>
      </w:r>
    </w:p>
    <w:p>
      <w:pPr>
        <w:pageBreakBefore w:val="0"/>
        <w:kinsoku/>
        <w:wordWrap/>
        <w:overflowPunct/>
        <w:topLinePunct w:val="0"/>
        <w:bidi w:val="0"/>
        <w:spacing w:beforeAutospacing="0" w:afterAutospacing="0" w:line="360" w:lineRule="exact"/>
        <w:ind w:firstLine="530" w:firstLineChars="221"/>
        <w:textAlignment w:val="auto"/>
        <w:rPr>
          <w:rFonts w:hint="eastAsia" w:ascii="宋体" w:hAnsi="宋体" w:eastAsia="宋体" w:cs="宋体"/>
          <w:sz w:val="24"/>
          <w:szCs w:val="24"/>
        </w:rPr>
      </w:pPr>
      <w:r>
        <w:rPr>
          <w:rFonts w:hint="eastAsia" w:ascii="宋体" w:hAnsi="宋体" w:eastAsia="宋体" w:cs="宋体"/>
          <w:sz w:val="24"/>
          <w:szCs w:val="24"/>
        </w:rPr>
        <w:t>3）不符合法律、法规和谈判文件中规定的其他实质性要求的；</w:t>
      </w:r>
    </w:p>
    <w:p>
      <w:pPr>
        <w:pageBreakBefore w:val="0"/>
        <w:kinsoku/>
        <w:wordWrap/>
        <w:overflowPunct/>
        <w:topLinePunct w:val="0"/>
        <w:bidi w:val="0"/>
        <w:spacing w:beforeAutospacing="0" w:afterAutospacing="0" w:line="360" w:lineRule="exact"/>
        <w:ind w:firstLine="530" w:firstLineChars="221"/>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4）报价超过拦标价格的</w:t>
      </w:r>
      <w:r>
        <w:rPr>
          <w:rFonts w:hint="eastAsia" w:ascii="宋体" w:hAnsi="宋体" w:eastAsia="宋体" w:cs="宋体"/>
          <w:color w:val="auto"/>
          <w:sz w:val="24"/>
          <w:szCs w:val="24"/>
          <w:lang w:eastAsia="zh-CN"/>
        </w:rPr>
        <w:t>。</w:t>
      </w:r>
    </w:p>
    <w:p>
      <w:pPr>
        <w:pageBreakBefore w:val="0"/>
        <w:kinsoku/>
        <w:wordWrap/>
        <w:overflowPunct/>
        <w:topLinePunct w:val="0"/>
        <w:bidi w:val="0"/>
        <w:spacing w:beforeAutospacing="0" w:afterAutospacing="0" w:line="360" w:lineRule="exact"/>
        <w:ind w:firstLine="530" w:firstLineChars="221"/>
        <w:textAlignment w:val="auto"/>
        <w:rPr>
          <w:rFonts w:hint="eastAsia" w:ascii="宋体" w:hAnsi="宋体" w:eastAsia="宋体" w:cs="宋体"/>
          <w:kern w:val="0"/>
          <w:sz w:val="24"/>
          <w:szCs w:val="24"/>
        </w:rPr>
      </w:pPr>
      <w:r>
        <w:rPr>
          <w:rFonts w:hint="eastAsia" w:ascii="宋体" w:hAnsi="宋体" w:eastAsia="宋体" w:cs="宋体"/>
          <w:color w:val="auto"/>
          <w:sz w:val="24"/>
          <w:szCs w:val="24"/>
        </w:rPr>
        <w:t>14.3竞争性谈判响应文件被确认</w:t>
      </w:r>
      <w:r>
        <w:rPr>
          <w:rFonts w:hint="eastAsia" w:ascii="宋体" w:hAnsi="宋体" w:eastAsia="宋体" w:cs="宋体"/>
          <w:sz w:val="24"/>
          <w:szCs w:val="24"/>
        </w:rPr>
        <w:t>为无效文件后，该谈判供应商即失去参加本次竞争性谈判采购的资格。</w:t>
      </w:r>
    </w:p>
    <w:p>
      <w:pPr>
        <w:pageBreakBefore w:val="0"/>
        <w:kinsoku/>
        <w:wordWrap/>
        <w:overflowPunct/>
        <w:topLinePunct w:val="0"/>
        <w:bidi w:val="0"/>
        <w:spacing w:beforeAutospacing="0" w:afterAutospacing="0" w:line="360" w:lineRule="exact"/>
        <w:textAlignment w:val="auto"/>
        <w:outlineLvl w:val="0"/>
        <w:rPr>
          <w:rFonts w:hint="eastAsia" w:ascii="宋体" w:hAnsi="宋体" w:eastAsia="宋体" w:cs="宋体"/>
          <w:sz w:val="24"/>
          <w:szCs w:val="24"/>
        </w:rPr>
      </w:pPr>
      <w:r>
        <w:rPr>
          <w:rFonts w:hint="eastAsia" w:ascii="宋体" w:hAnsi="宋体" w:eastAsia="宋体" w:cs="宋体"/>
          <w:sz w:val="24"/>
          <w:szCs w:val="24"/>
        </w:rPr>
        <w:t>15. 谈判</w:t>
      </w:r>
    </w:p>
    <w:p>
      <w:pPr>
        <w:pageBreakBefore w:val="0"/>
        <w:widowControl/>
        <w:tabs>
          <w:tab w:val="left" w:pos="540"/>
        </w:tabs>
        <w:kinsoku/>
        <w:wordWrap/>
        <w:overflowPunct/>
        <w:topLinePunct w:val="0"/>
        <w:bidi w:val="0"/>
        <w:spacing w:beforeAutospacing="0" w:afterAutospacing="0" w:line="360" w:lineRule="exact"/>
        <w:ind w:firstLine="530" w:firstLineChars="221"/>
        <w:jc w:val="left"/>
        <w:textAlignment w:val="auto"/>
        <w:rPr>
          <w:rFonts w:hint="eastAsia" w:ascii="宋体" w:hAnsi="宋体" w:eastAsia="宋体" w:cs="宋体"/>
          <w:sz w:val="24"/>
          <w:szCs w:val="24"/>
        </w:rPr>
      </w:pPr>
      <w:r>
        <w:rPr>
          <w:rFonts w:hint="eastAsia" w:ascii="宋体" w:hAnsi="宋体" w:eastAsia="宋体" w:cs="宋体"/>
          <w:kern w:val="0"/>
          <w:sz w:val="24"/>
          <w:szCs w:val="24"/>
        </w:rPr>
        <w:t>15.1谈判小组按已确定的</w:t>
      </w:r>
      <w:r>
        <w:rPr>
          <w:rFonts w:hint="eastAsia" w:ascii="宋体" w:hAnsi="宋体" w:eastAsia="宋体" w:cs="宋体"/>
          <w:sz w:val="24"/>
          <w:szCs w:val="24"/>
        </w:rPr>
        <w:t>谈判顺序，与供应商分别</w:t>
      </w:r>
      <w:r>
        <w:rPr>
          <w:rFonts w:hint="eastAsia" w:ascii="宋体" w:hAnsi="宋体" w:eastAsia="宋体" w:cs="宋体"/>
          <w:kern w:val="0"/>
          <w:sz w:val="24"/>
          <w:szCs w:val="24"/>
        </w:rPr>
        <w:t>就符合采购需求、质量和服务等进行谈判，并了解其报价组成情况。</w:t>
      </w:r>
      <w:r>
        <w:rPr>
          <w:rFonts w:hint="eastAsia" w:ascii="宋体" w:hAnsi="宋体" w:eastAsia="宋体" w:cs="宋体"/>
          <w:sz w:val="24"/>
          <w:szCs w:val="24"/>
        </w:rPr>
        <w:t>谈判中，谈判的任何一方不得透露与谈判有关的其他供应商的技术资料、价格和其他信息。谈判结束后，谈判小组按照谈判文件规定的方法和标准，对响应谈判文件要求的供应商进行综合评议，并视情况决定是否进行第二轮或第三轮谈判。</w:t>
      </w:r>
    </w:p>
    <w:p>
      <w:pPr>
        <w:pageBreakBefore w:val="0"/>
        <w:widowControl/>
        <w:tabs>
          <w:tab w:val="left" w:pos="540"/>
        </w:tabs>
        <w:kinsoku/>
        <w:wordWrap/>
        <w:overflowPunct/>
        <w:topLinePunct w:val="0"/>
        <w:bidi w:val="0"/>
        <w:spacing w:beforeAutospacing="0" w:afterAutospacing="0" w:line="360" w:lineRule="exact"/>
        <w:ind w:firstLine="530" w:firstLineChars="221"/>
        <w:jc w:val="left"/>
        <w:textAlignment w:val="auto"/>
        <w:rPr>
          <w:rFonts w:hint="eastAsia" w:ascii="宋体" w:hAnsi="宋体" w:eastAsia="宋体" w:cs="宋体"/>
          <w:sz w:val="24"/>
          <w:szCs w:val="24"/>
        </w:rPr>
      </w:pPr>
      <w:r>
        <w:rPr>
          <w:rFonts w:hint="eastAsia" w:ascii="宋体" w:hAnsi="宋体" w:eastAsia="宋体" w:cs="宋体"/>
          <w:sz w:val="24"/>
          <w:szCs w:val="24"/>
        </w:rPr>
        <w:t>15.2谈判过程中,若需修正谈判文件或优化采购方案, 采购人将以书面形式通知所有谈判供应商,并给所有谈判供应商提供较充分的修正时间。谈判供应商根据谈判文件修改书面通知，对原响应文件进行修正，并将修正文件签字后密封送交谈判小组。逾期不交的，视同放弃谈判。修正文件与响应文件同具法律效力。文件修正后，按照规定的时间继续进行谈判。</w:t>
      </w:r>
    </w:p>
    <w:p>
      <w:pPr>
        <w:pageBreakBefore w:val="0"/>
        <w:widowControl/>
        <w:tabs>
          <w:tab w:val="left" w:pos="540"/>
        </w:tabs>
        <w:kinsoku/>
        <w:wordWrap/>
        <w:overflowPunct/>
        <w:topLinePunct w:val="0"/>
        <w:bidi w:val="0"/>
        <w:spacing w:beforeAutospacing="0" w:afterAutospacing="0" w:line="360" w:lineRule="exact"/>
        <w:ind w:firstLine="530" w:firstLineChars="221"/>
        <w:jc w:val="left"/>
        <w:textAlignment w:val="auto"/>
        <w:rPr>
          <w:rFonts w:hint="eastAsia" w:ascii="宋体" w:hAnsi="宋体" w:eastAsia="宋体" w:cs="宋体"/>
          <w:sz w:val="24"/>
          <w:szCs w:val="24"/>
        </w:rPr>
      </w:pPr>
      <w:r>
        <w:rPr>
          <w:rFonts w:hint="eastAsia" w:ascii="宋体" w:hAnsi="宋体" w:eastAsia="宋体" w:cs="宋体"/>
          <w:sz w:val="24"/>
          <w:szCs w:val="24"/>
        </w:rPr>
        <w:t>15.3每一次谈判结束后，参加谈判的供应商均须根据谈判小组的要求在规定的时间内进行书面报价，并作出有关承诺的书面说明，密封递交谈判小组。</w:t>
      </w:r>
    </w:p>
    <w:p>
      <w:pPr>
        <w:pageBreakBefore w:val="0"/>
        <w:widowControl/>
        <w:tabs>
          <w:tab w:val="left" w:pos="540"/>
        </w:tabs>
        <w:kinsoku/>
        <w:wordWrap/>
        <w:overflowPunct/>
        <w:topLinePunct w:val="0"/>
        <w:bidi w:val="0"/>
        <w:spacing w:beforeAutospacing="0" w:afterAutospacing="0" w:line="360" w:lineRule="exact"/>
        <w:ind w:firstLine="530" w:firstLineChars="221"/>
        <w:jc w:val="left"/>
        <w:textAlignment w:val="auto"/>
        <w:rPr>
          <w:rFonts w:hint="eastAsia" w:ascii="宋体" w:hAnsi="宋体" w:eastAsia="宋体" w:cs="宋体"/>
          <w:sz w:val="24"/>
          <w:szCs w:val="24"/>
        </w:rPr>
      </w:pPr>
      <w:r>
        <w:rPr>
          <w:rFonts w:hint="eastAsia" w:ascii="宋体" w:hAnsi="宋体" w:eastAsia="宋体" w:cs="宋体"/>
          <w:sz w:val="24"/>
          <w:szCs w:val="24"/>
        </w:rPr>
        <w:t>15.4谈判供应商作最后报价，谈判小组按合议情况和最后报价情况综合评价比较，推荐成交候选供应商名单，形成谈判报告。</w:t>
      </w:r>
    </w:p>
    <w:p>
      <w:pPr>
        <w:pageBreakBefore w:val="0"/>
        <w:widowControl/>
        <w:tabs>
          <w:tab w:val="left" w:pos="540"/>
        </w:tabs>
        <w:kinsoku/>
        <w:wordWrap/>
        <w:overflowPunct/>
        <w:topLinePunct w:val="0"/>
        <w:bidi w:val="0"/>
        <w:spacing w:beforeAutospacing="0" w:afterAutospacing="0" w:line="360" w:lineRule="exact"/>
        <w:ind w:firstLine="530" w:firstLineChars="221"/>
        <w:jc w:val="left"/>
        <w:textAlignment w:val="auto"/>
        <w:rPr>
          <w:rFonts w:hint="eastAsia" w:ascii="宋体" w:hAnsi="宋体" w:eastAsia="宋体" w:cs="宋体"/>
          <w:sz w:val="24"/>
          <w:szCs w:val="24"/>
        </w:rPr>
      </w:pPr>
      <w:r>
        <w:rPr>
          <w:rFonts w:hint="eastAsia" w:ascii="宋体" w:hAnsi="宋体" w:eastAsia="宋体" w:cs="宋体"/>
          <w:sz w:val="24"/>
          <w:szCs w:val="24"/>
        </w:rPr>
        <w:t>15.5谈判供应商的报价均超过了政府采购预算，采购人不能支付的，谈判活动终止。</w:t>
      </w:r>
    </w:p>
    <w:p>
      <w:pPr>
        <w:pageBreakBefore w:val="0"/>
        <w:numPr>
          <w:ilvl w:val="0"/>
          <w:numId w:val="2"/>
        </w:numPr>
        <w:kinsoku/>
        <w:wordWrap/>
        <w:overflowPunct/>
        <w:topLinePunct w:val="0"/>
        <w:bidi w:val="0"/>
        <w:spacing w:beforeAutospacing="0" w:afterAutospacing="0" w:line="360" w:lineRule="exact"/>
        <w:textAlignment w:val="auto"/>
        <w:outlineLvl w:val="0"/>
        <w:rPr>
          <w:rFonts w:hint="eastAsia" w:ascii="宋体" w:hAnsi="宋体" w:eastAsia="宋体" w:cs="宋体"/>
          <w:b/>
          <w:bCs/>
          <w:sz w:val="24"/>
          <w:szCs w:val="24"/>
        </w:rPr>
      </w:pPr>
      <w:r>
        <w:rPr>
          <w:rFonts w:hint="eastAsia" w:ascii="宋体" w:hAnsi="宋体" w:eastAsia="宋体" w:cs="宋体"/>
          <w:b/>
          <w:bCs/>
          <w:sz w:val="24"/>
          <w:szCs w:val="24"/>
        </w:rPr>
        <w:t>确定成交供应商办法</w:t>
      </w:r>
    </w:p>
    <w:p>
      <w:pPr>
        <w:pageBreakBefore w:val="0"/>
        <w:kinsoku/>
        <w:wordWrap/>
        <w:overflowPunct/>
        <w:topLinePunct w:val="0"/>
        <w:bidi w:val="0"/>
        <w:spacing w:beforeAutospacing="0" w:afterAutospacing="0" w:line="360" w:lineRule="exact"/>
        <w:textAlignment w:val="auto"/>
        <w:outlineLvl w:val="0"/>
        <w:rPr>
          <w:rFonts w:hint="eastAsia" w:ascii="宋体" w:hAnsi="宋体" w:eastAsia="宋体" w:cs="宋体"/>
          <w:sz w:val="24"/>
          <w:szCs w:val="24"/>
        </w:rPr>
      </w:pPr>
      <w:r>
        <w:rPr>
          <w:rFonts w:hint="eastAsia" w:ascii="宋体" w:hAnsi="宋体" w:eastAsia="宋体" w:cs="宋体"/>
          <w:sz w:val="24"/>
          <w:szCs w:val="24"/>
        </w:rPr>
        <w:t>16. 确定成交供应商办法</w:t>
      </w:r>
    </w:p>
    <w:p>
      <w:pPr>
        <w:pageBreakBefore w:val="0"/>
        <w:kinsoku/>
        <w:wordWrap/>
        <w:overflowPunct/>
        <w:topLinePunct w:val="0"/>
        <w:bidi w:val="0"/>
        <w:spacing w:beforeAutospacing="0" w:afterAutospacing="0" w:line="3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16.1谈判小组根据符合采购需求、质量和服务相等且报价最低的原则推荐成交候选供应商。</w:t>
      </w:r>
    </w:p>
    <w:p>
      <w:pPr>
        <w:pageBreakBefore w:val="0"/>
        <w:kinsoku/>
        <w:wordWrap/>
        <w:overflowPunct/>
        <w:topLinePunct w:val="0"/>
        <w:bidi w:val="0"/>
        <w:spacing w:beforeAutospacing="0" w:afterAutospacing="0" w:line="3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sz w:val="24"/>
          <w:szCs w:val="24"/>
        </w:rPr>
        <w:t>16.2</w:t>
      </w:r>
      <w:r>
        <w:rPr>
          <w:rFonts w:hint="eastAsia" w:ascii="宋体" w:hAnsi="宋体" w:eastAsia="宋体" w:cs="宋体"/>
          <w:color w:val="auto"/>
          <w:sz w:val="24"/>
          <w:szCs w:val="24"/>
        </w:rPr>
        <w:t>最低报价不是成交的唯一标准。但是，在符合采购需求、质量和服务相等的情况下，报价是确定成交的关键因素。</w:t>
      </w:r>
    </w:p>
    <w:p>
      <w:pPr>
        <w:pageBreakBefore w:val="0"/>
        <w:kinsoku/>
        <w:wordWrap/>
        <w:overflowPunct/>
        <w:topLinePunct w:val="0"/>
        <w:bidi w:val="0"/>
        <w:spacing w:beforeAutospacing="0" w:afterAutospacing="0" w:line="3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16.3当评审合格的谈判供应商不超过四家（含）时，谈判小组向采购人推荐两名成交候选供应商；当评审合格的供应商超过四家时，谈判小组向采购人推荐三名成交候选供应商。</w:t>
      </w:r>
    </w:p>
    <w:p>
      <w:pPr>
        <w:pageBreakBefore w:val="0"/>
        <w:kinsoku/>
        <w:wordWrap/>
        <w:overflowPunct/>
        <w:topLinePunct w:val="0"/>
        <w:bidi w:val="0"/>
        <w:spacing w:beforeAutospacing="0" w:afterAutospacing="0" w:line="3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16.4采购人收到谈判小组推荐的成交候选供应商名单后3个工作日内，根据符合采购需求、质量和服务相等且报价最低的原则确定成交供应商，并出具书面确认函。</w:t>
      </w:r>
    </w:p>
    <w:p>
      <w:pPr>
        <w:pageBreakBefore w:val="0"/>
        <w:kinsoku/>
        <w:wordWrap/>
        <w:overflowPunct/>
        <w:topLinePunct w:val="0"/>
        <w:bidi w:val="0"/>
        <w:spacing w:beforeAutospacing="0" w:afterAutospacing="0" w:line="3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16.5成交供应商确定后，采购人直接在宜昌林业</w:t>
      </w:r>
      <w:r>
        <w:rPr>
          <w:rFonts w:hint="eastAsia" w:ascii="宋体" w:hAnsi="宋体" w:eastAsia="宋体" w:cs="宋体"/>
          <w:sz w:val="24"/>
          <w:szCs w:val="24"/>
          <w:lang w:eastAsia="zh-CN"/>
        </w:rPr>
        <w:t>和园林局</w:t>
      </w:r>
      <w:r>
        <w:rPr>
          <w:rFonts w:hint="eastAsia" w:ascii="宋体" w:hAnsi="宋体" w:eastAsia="宋体" w:cs="宋体"/>
          <w:sz w:val="24"/>
          <w:szCs w:val="24"/>
        </w:rPr>
        <w:t>网</w:t>
      </w:r>
      <w:r>
        <w:rPr>
          <w:rFonts w:hint="eastAsia" w:ascii="宋体" w:hAnsi="宋体" w:eastAsia="宋体" w:cs="宋体"/>
          <w:sz w:val="24"/>
          <w:szCs w:val="24"/>
          <w:lang w:eastAsia="zh-CN"/>
        </w:rPr>
        <w:t>站</w:t>
      </w:r>
      <w:r>
        <w:rPr>
          <w:rFonts w:hint="eastAsia" w:ascii="宋体" w:hAnsi="宋体" w:eastAsia="宋体" w:cs="宋体"/>
          <w:sz w:val="24"/>
          <w:szCs w:val="24"/>
        </w:rPr>
        <w:t>下载（网址：http://www.ycly.gov.cn/）发布成交公告，公示期满后采购人</w:t>
      </w:r>
      <w:r>
        <w:rPr>
          <w:rFonts w:hint="eastAsia" w:ascii="宋体" w:hAnsi="宋体" w:eastAsia="宋体" w:cs="宋体"/>
          <w:kern w:val="0"/>
          <w:sz w:val="24"/>
          <w:szCs w:val="24"/>
        </w:rPr>
        <w:t>向成交供应商发出《成交通知书》。《成交通知书》是合同的组成部分</w:t>
      </w:r>
      <w:r>
        <w:rPr>
          <w:rFonts w:hint="eastAsia" w:ascii="宋体" w:hAnsi="宋体" w:eastAsia="宋体" w:cs="宋体"/>
          <w:sz w:val="24"/>
          <w:szCs w:val="24"/>
        </w:rPr>
        <w:t>,对成交供应商和采购人具有同等法律效力</w:t>
      </w:r>
      <w:r>
        <w:rPr>
          <w:rFonts w:hint="eastAsia" w:ascii="宋体" w:hAnsi="宋体" w:eastAsia="宋体" w:cs="宋体"/>
          <w:kern w:val="0"/>
          <w:sz w:val="24"/>
          <w:szCs w:val="24"/>
        </w:rPr>
        <w:t>。</w:t>
      </w:r>
    </w:p>
    <w:p>
      <w:pPr>
        <w:pageBreakBefore w:val="0"/>
        <w:numPr>
          <w:ilvl w:val="0"/>
          <w:numId w:val="2"/>
        </w:numPr>
        <w:kinsoku/>
        <w:wordWrap/>
        <w:overflowPunct/>
        <w:topLinePunct w:val="0"/>
        <w:bidi w:val="0"/>
        <w:spacing w:beforeAutospacing="0" w:afterAutospacing="0" w:line="360" w:lineRule="exact"/>
        <w:textAlignment w:val="auto"/>
        <w:outlineLvl w:val="0"/>
        <w:rPr>
          <w:rFonts w:hint="eastAsia" w:ascii="宋体" w:hAnsi="宋体" w:eastAsia="宋体" w:cs="宋体"/>
          <w:b/>
          <w:bCs/>
          <w:sz w:val="24"/>
          <w:szCs w:val="24"/>
        </w:rPr>
      </w:pPr>
      <w:r>
        <w:rPr>
          <w:rFonts w:hint="eastAsia" w:ascii="宋体" w:hAnsi="宋体" w:eastAsia="宋体" w:cs="宋体"/>
          <w:b/>
          <w:bCs/>
          <w:sz w:val="24"/>
          <w:szCs w:val="24"/>
        </w:rPr>
        <w:t>签订合同</w:t>
      </w:r>
    </w:p>
    <w:p>
      <w:pPr>
        <w:pageBreakBefore w:val="0"/>
        <w:kinsoku/>
        <w:wordWrap/>
        <w:overflowPunct/>
        <w:topLinePunct w:val="0"/>
        <w:bidi w:val="0"/>
        <w:spacing w:beforeAutospacing="0" w:afterAutospacing="0" w:line="360" w:lineRule="exact"/>
        <w:textAlignment w:val="auto"/>
        <w:outlineLvl w:val="0"/>
        <w:rPr>
          <w:rFonts w:hint="eastAsia" w:ascii="宋体" w:hAnsi="宋体" w:eastAsia="宋体" w:cs="宋体"/>
          <w:sz w:val="24"/>
          <w:szCs w:val="24"/>
        </w:rPr>
      </w:pPr>
      <w:r>
        <w:rPr>
          <w:rFonts w:hint="eastAsia" w:ascii="宋体" w:hAnsi="宋体" w:eastAsia="宋体" w:cs="宋体"/>
          <w:sz w:val="24"/>
          <w:szCs w:val="24"/>
        </w:rPr>
        <w:t>17. 签订合同</w:t>
      </w:r>
    </w:p>
    <w:p>
      <w:pPr>
        <w:pageBreakBefore w:val="0"/>
        <w:kinsoku/>
        <w:wordWrap/>
        <w:overflowPunct/>
        <w:topLinePunct w:val="0"/>
        <w:bidi w:val="0"/>
        <w:spacing w:beforeAutospacing="0" w:afterAutospacing="0" w:line="3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17.1成交供应商在收到</w:t>
      </w:r>
      <w:r>
        <w:rPr>
          <w:rFonts w:hint="eastAsia" w:ascii="宋体" w:hAnsi="宋体" w:eastAsia="宋体" w:cs="宋体"/>
          <w:kern w:val="0"/>
          <w:sz w:val="24"/>
          <w:szCs w:val="24"/>
        </w:rPr>
        <w:t>《成交通知书》</w:t>
      </w:r>
      <w:r>
        <w:rPr>
          <w:rFonts w:hint="eastAsia" w:ascii="宋体" w:hAnsi="宋体" w:eastAsia="宋体" w:cs="宋体"/>
          <w:sz w:val="24"/>
          <w:szCs w:val="24"/>
        </w:rPr>
        <w:t>后，在规定的时间内与采购人签订施工合同。</w:t>
      </w:r>
    </w:p>
    <w:p>
      <w:pPr>
        <w:pageBreakBefore w:val="0"/>
        <w:kinsoku/>
        <w:wordWrap/>
        <w:overflowPunct/>
        <w:topLinePunct w:val="0"/>
        <w:bidi w:val="0"/>
        <w:spacing w:beforeAutospacing="0" w:afterAutospacing="0" w:line="3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17.2合同主要条款</w:t>
      </w:r>
    </w:p>
    <w:p>
      <w:pPr>
        <w:pageBreakBefore w:val="0"/>
        <w:kinsoku/>
        <w:wordWrap/>
        <w:overflowPunct/>
        <w:topLinePunct w:val="0"/>
        <w:bidi w:val="0"/>
        <w:spacing w:beforeAutospacing="0" w:afterAutospacing="0" w:line="3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1）项目实施完毕，采购人根据谈判文件、谈判响应文件、施工合同约定的标准对施工方的任务完成情况进行综合验收，据实确认完成工程量。</w:t>
      </w:r>
    </w:p>
    <w:p>
      <w:pPr>
        <w:pageBreakBefore w:val="0"/>
        <w:kinsoku/>
        <w:wordWrap/>
        <w:overflowPunct/>
        <w:topLinePunct w:val="0"/>
        <w:bidi w:val="0"/>
        <w:spacing w:beforeAutospacing="0" w:afterAutospacing="0" w:line="3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2）根据实际完工工程量和单位投标报价据实结算工程价款。</w:t>
      </w:r>
    </w:p>
    <w:p>
      <w:pPr>
        <w:pageBreakBefore w:val="0"/>
        <w:kinsoku/>
        <w:wordWrap/>
        <w:overflowPunct/>
        <w:topLinePunct w:val="0"/>
        <w:bidi w:val="0"/>
        <w:spacing w:beforeAutospacing="0" w:afterAutospacing="0" w:line="3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17.3成交供应商不得向他人转让成交项目，如果成交供应商向他人转让成交项目或在履行合同时发生违约行为，采购人有权终止成交供应商继续履行合同的权力。 </w:t>
      </w:r>
    </w:p>
    <w:p>
      <w:pPr>
        <w:pStyle w:val="3"/>
        <w:pageBreakBefore w:val="0"/>
        <w:numPr>
          <w:ilvl w:val="0"/>
          <w:numId w:val="2"/>
        </w:numPr>
        <w:kinsoku/>
        <w:wordWrap/>
        <w:overflowPunct/>
        <w:topLinePunct w:val="0"/>
        <w:bidi w:val="0"/>
        <w:adjustRightInd w:val="0"/>
        <w:snapToGrid w:val="0"/>
        <w:spacing w:beforeAutospacing="0" w:afterAutospacing="0" w:line="360" w:lineRule="exact"/>
        <w:textAlignment w:val="auto"/>
        <w:outlineLvl w:val="0"/>
        <w:rPr>
          <w:rFonts w:hint="eastAsia" w:ascii="宋体" w:hAnsi="宋体" w:eastAsia="宋体" w:cs="宋体"/>
          <w:b/>
          <w:bCs/>
          <w:sz w:val="24"/>
          <w:szCs w:val="24"/>
        </w:rPr>
      </w:pPr>
      <w:r>
        <w:rPr>
          <w:rFonts w:hint="eastAsia" w:ascii="宋体" w:hAnsi="宋体" w:eastAsia="宋体" w:cs="宋体"/>
          <w:b/>
          <w:bCs/>
          <w:kern w:val="0"/>
          <w:sz w:val="24"/>
          <w:szCs w:val="24"/>
        </w:rPr>
        <w:t>公告、</w:t>
      </w:r>
      <w:r>
        <w:rPr>
          <w:rFonts w:hint="eastAsia" w:ascii="宋体" w:hAnsi="宋体" w:eastAsia="宋体" w:cs="宋体"/>
          <w:b/>
          <w:bCs/>
          <w:sz w:val="24"/>
          <w:szCs w:val="24"/>
        </w:rPr>
        <w:t>质疑</w:t>
      </w:r>
    </w:p>
    <w:p>
      <w:pPr>
        <w:pageBreakBefore w:val="0"/>
        <w:kinsoku/>
        <w:wordWrap/>
        <w:overflowPunct/>
        <w:topLinePunct w:val="0"/>
        <w:bidi w:val="0"/>
        <w:spacing w:beforeAutospacing="0" w:afterAutospacing="0" w:line="360" w:lineRule="exact"/>
        <w:textAlignment w:val="auto"/>
        <w:outlineLvl w:val="0"/>
        <w:rPr>
          <w:rFonts w:hint="eastAsia" w:ascii="宋体" w:hAnsi="宋体" w:eastAsia="宋体" w:cs="宋体"/>
          <w:sz w:val="24"/>
          <w:szCs w:val="24"/>
        </w:rPr>
      </w:pPr>
      <w:r>
        <w:rPr>
          <w:rFonts w:hint="eastAsia" w:ascii="宋体" w:hAnsi="宋体" w:eastAsia="宋体" w:cs="宋体"/>
          <w:sz w:val="24"/>
          <w:szCs w:val="24"/>
        </w:rPr>
        <w:t>18. 公告及质疑</w:t>
      </w:r>
    </w:p>
    <w:p>
      <w:pPr>
        <w:pageBreakBefore w:val="0"/>
        <w:kinsoku/>
        <w:wordWrap/>
        <w:overflowPunct/>
        <w:topLinePunct w:val="0"/>
        <w:bidi w:val="0"/>
        <w:adjustRightInd w:val="0"/>
        <w:snapToGrid w:val="0"/>
        <w:spacing w:beforeAutospacing="0" w:afterAutospacing="0" w:line="36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18.1 采购人直接在宜昌林业</w:t>
      </w:r>
      <w:r>
        <w:rPr>
          <w:rFonts w:hint="eastAsia" w:ascii="宋体" w:hAnsi="宋体" w:eastAsia="宋体" w:cs="宋体"/>
          <w:kern w:val="0"/>
          <w:sz w:val="24"/>
          <w:szCs w:val="24"/>
          <w:lang w:eastAsia="zh-CN"/>
        </w:rPr>
        <w:t>和园林局</w:t>
      </w:r>
      <w:r>
        <w:rPr>
          <w:rFonts w:hint="eastAsia" w:ascii="宋体" w:hAnsi="宋体" w:eastAsia="宋体" w:cs="宋体"/>
          <w:kern w:val="0"/>
          <w:sz w:val="24"/>
          <w:szCs w:val="24"/>
        </w:rPr>
        <w:t>网下载（网址：http://www.ycly.gov.cn/）发布采购公告、通知、评审结果等谈判程序中所有信息。成交</w:t>
      </w:r>
      <w:r>
        <w:rPr>
          <w:rFonts w:hint="eastAsia" w:ascii="宋体" w:hAnsi="宋体" w:eastAsia="宋体" w:cs="宋体"/>
          <w:sz w:val="24"/>
          <w:szCs w:val="24"/>
        </w:rPr>
        <w:t>公告期为5个工作日。</w:t>
      </w:r>
    </w:p>
    <w:p>
      <w:pPr>
        <w:pageBreakBefore w:val="0"/>
        <w:kinsoku/>
        <w:wordWrap/>
        <w:overflowPunct/>
        <w:topLinePunct w:val="0"/>
        <w:autoSpaceDE w:val="0"/>
        <w:autoSpaceDN w:val="0"/>
        <w:bidi w:val="0"/>
        <w:adjustRightInd w:val="0"/>
        <w:snapToGrid w:val="0"/>
        <w:spacing w:beforeAutospacing="0" w:afterAutospacing="0" w:line="360" w:lineRule="exact"/>
        <w:ind w:right="32"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 xml:space="preserve">18.2 </w:t>
      </w:r>
      <w:r>
        <w:rPr>
          <w:rFonts w:hint="eastAsia" w:ascii="宋体" w:hAnsi="宋体" w:eastAsia="宋体" w:cs="宋体"/>
          <w:sz w:val="24"/>
          <w:szCs w:val="24"/>
        </w:rPr>
        <w:t>如果谈判供应商对此次采购活动有疑问，可依据《政府采购法》等相关规定，在公告期内（5个工作日内）以书面形式向采购人</w:t>
      </w:r>
      <w:r>
        <w:rPr>
          <w:rFonts w:hint="eastAsia" w:ascii="宋体" w:hAnsi="宋体" w:eastAsia="宋体" w:cs="宋体"/>
          <w:kern w:val="0"/>
          <w:sz w:val="24"/>
          <w:szCs w:val="24"/>
        </w:rPr>
        <w:t>提出质疑。质疑文件必须是谈判供应商</w:t>
      </w:r>
      <w:r>
        <w:rPr>
          <w:rFonts w:hint="eastAsia" w:ascii="宋体" w:hAnsi="宋体" w:eastAsia="宋体" w:cs="宋体"/>
          <w:sz w:val="24"/>
          <w:szCs w:val="24"/>
        </w:rPr>
        <w:t>法定代表人或授权代表签字并加</w:t>
      </w:r>
      <w:r>
        <w:rPr>
          <w:rFonts w:hint="eastAsia" w:ascii="宋体" w:hAnsi="宋体" w:eastAsia="宋体" w:cs="宋体"/>
          <w:color w:val="auto"/>
          <w:sz w:val="24"/>
          <w:szCs w:val="24"/>
        </w:rPr>
        <w:t>盖单位公章的原件。</w:t>
      </w:r>
    </w:p>
    <w:p>
      <w:pPr>
        <w:pageBreakBefore w:val="0"/>
        <w:kinsoku/>
        <w:wordWrap/>
        <w:overflowPunct/>
        <w:topLinePunct w:val="0"/>
        <w:bidi w:val="0"/>
        <w:spacing w:beforeAutospacing="0" w:afterAutospacing="0" w:line="3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18.3 公告期内谈判供应商提出的质疑，采购人将依法给予答复，并将结果告知所有当事人。</w:t>
      </w:r>
    </w:p>
    <w:p>
      <w:pPr>
        <w:pageBreakBefore w:val="0"/>
        <w:kinsoku/>
        <w:wordWrap/>
        <w:overflowPunct/>
        <w:topLinePunct w:val="0"/>
        <w:bidi w:val="0"/>
        <w:spacing w:beforeAutospacing="0" w:afterAutospacing="0" w:line="3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18.4谈判供应商对采购人的答复不满意，可在15个工作日内向政府采购监管部门投诉。</w:t>
      </w:r>
    </w:p>
    <w:p>
      <w:pPr>
        <w:pageBreakBefore w:val="0"/>
        <w:numPr>
          <w:ilvl w:val="0"/>
          <w:numId w:val="2"/>
        </w:numPr>
        <w:kinsoku/>
        <w:wordWrap/>
        <w:overflowPunct/>
        <w:topLinePunct w:val="0"/>
        <w:bidi w:val="0"/>
        <w:spacing w:beforeAutospacing="0" w:afterAutospacing="0" w:line="360" w:lineRule="exact"/>
        <w:textAlignment w:val="auto"/>
        <w:outlineLvl w:val="0"/>
        <w:rPr>
          <w:rFonts w:hint="eastAsia" w:ascii="宋体" w:hAnsi="宋体" w:eastAsia="宋体" w:cs="宋体"/>
          <w:b/>
          <w:bCs/>
          <w:sz w:val="24"/>
          <w:szCs w:val="24"/>
        </w:rPr>
      </w:pPr>
      <w:r>
        <w:rPr>
          <w:rFonts w:hint="eastAsia" w:ascii="宋体" w:hAnsi="宋体" w:eastAsia="宋体" w:cs="宋体"/>
          <w:b/>
          <w:bCs/>
          <w:sz w:val="24"/>
          <w:szCs w:val="24"/>
        </w:rPr>
        <w:t>项目验收</w:t>
      </w:r>
    </w:p>
    <w:p>
      <w:pPr>
        <w:pageBreakBefore w:val="0"/>
        <w:kinsoku/>
        <w:wordWrap/>
        <w:overflowPunct/>
        <w:topLinePunct w:val="0"/>
        <w:bidi w:val="0"/>
        <w:spacing w:beforeAutospacing="0" w:afterAutospacing="0" w:line="360" w:lineRule="exact"/>
        <w:textAlignment w:val="auto"/>
        <w:outlineLvl w:val="0"/>
        <w:rPr>
          <w:rFonts w:hint="eastAsia" w:ascii="宋体" w:hAnsi="宋体" w:eastAsia="宋体" w:cs="宋体"/>
          <w:sz w:val="24"/>
          <w:szCs w:val="24"/>
        </w:rPr>
      </w:pPr>
      <w:r>
        <w:rPr>
          <w:rFonts w:hint="eastAsia" w:ascii="宋体" w:hAnsi="宋体" w:eastAsia="宋体" w:cs="宋体"/>
          <w:sz w:val="24"/>
          <w:szCs w:val="24"/>
        </w:rPr>
        <w:t>19. 项目验收</w:t>
      </w:r>
    </w:p>
    <w:p>
      <w:pPr>
        <w:pageBreakBefore w:val="0"/>
        <w:kinsoku/>
        <w:wordWrap/>
        <w:overflowPunct/>
        <w:topLinePunct w:val="0"/>
        <w:bidi w:val="0"/>
        <w:spacing w:beforeAutospacing="0" w:afterAutospacing="0" w:line="360" w:lineRule="exact"/>
        <w:ind w:firstLine="480" w:firstLineChars="200"/>
        <w:textAlignment w:val="auto"/>
        <w:outlineLvl w:val="0"/>
        <w:rPr>
          <w:rFonts w:hint="eastAsia" w:ascii="宋体" w:hAnsi="宋体" w:eastAsia="宋体" w:cs="宋体"/>
          <w:sz w:val="24"/>
          <w:szCs w:val="24"/>
        </w:rPr>
      </w:pPr>
      <w:r>
        <w:rPr>
          <w:rFonts w:hint="eastAsia" w:ascii="宋体" w:hAnsi="宋体" w:eastAsia="宋体" w:cs="宋体"/>
          <w:sz w:val="24"/>
          <w:szCs w:val="24"/>
        </w:rPr>
        <w:t>19.1 项目实施完毕，采购人组织相关人员对成交供应商的履约情况进行验收，并在项目验收单上签字确认。</w:t>
      </w:r>
    </w:p>
    <w:p>
      <w:pPr>
        <w:pageBreakBefore w:val="0"/>
        <w:kinsoku/>
        <w:wordWrap/>
        <w:overflowPunct/>
        <w:topLinePunct w:val="0"/>
        <w:bidi w:val="0"/>
        <w:spacing w:beforeAutospacing="0" w:afterAutospacing="0" w:line="3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19.2 验收标准:谈判文件、谈判响应文件、施工合同规定的标准。</w:t>
      </w:r>
    </w:p>
    <w:p>
      <w:pPr>
        <w:pageBreakBefore w:val="0"/>
        <w:kinsoku/>
        <w:wordWrap/>
        <w:overflowPunct/>
        <w:topLinePunct w:val="0"/>
        <w:bidi w:val="0"/>
        <w:spacing w:beforeAutospacing="0" w:afterAutospacing="0" w:line="360" w:lineRule="exact"/>
        <w:ind w:firstLine="480" w:firstLineChars="200"/>
        <w:textAlignment w:val="auto"/>
        <w:outlineLvl w:val="0"/>
        <w:rPr>
          <w:rFonts w:hint="eastAsia" w:ascii="宋体" w:hAnsi="宋体" w:eastAsia="宋体" w:cs="宋体"/>
          <w:sz w:val="24"/>
          <w:szCs w:val="24"/>
        </w:rPr>
      </w:pPr>
      <w:r>
        <w:rPr>
          <w:rFonts w:hint="eastAsia" w:ascii="宋体" w:hAnsi="宋体" w:eastAsia="宋体" w:cs="宋体"/>
          <w:sz w:val="24"/>
          <w:szCs w:val="24"/>
        </w:rPr>
        <w:t>19.3 采购人采购项目验收联系电话:0717—</w:t>
      </w:r>
      <w:r>
        <w:rPr>
          <w:rFonts w:hint="eastAsia" w:ascii="宋体" w:hAnsi="宋体" w:eastAsia="宋体" w:cs="宋体"/>
          <w:sz w:val="24"/>
          <w:szCs w:val="24"/>
          <w:lang w:val="en-US" w:eastAsia="zh-CN"/>
        </w:rPr>
        <w:t>7501119</w:t>
      </w:r>
      <w:r>
        <w:rPr>
          <w:rFonts w:hint="eastAsia" w:ascii="宋体" w:hAnsi="宋体" w:eastAsia="宋体" w:cs="宋体"/>
          <w:sz w:val="24"/>
          <w:szCs w:val="24"/>
        </w:rPr>
        <w:t>。</w:t>
      </w:r>
    </w:p>
    <w:p>
      <w:pPr>
        <w:pageBreakBefore w:val="0"/>
        <w:kinsoku/>
        <w:wordWrap/>
        <w:overflowPunct/>
        <w:topLinePunct w:val="0"/>
        <w:bidi w:val="0"/>
        <w:spacing w:beforeAutospacing="0" w:afterAutospacing="0" w:line="360" w:lineRule="exact"/>
        <w:textAlignment w:val="auto"/>
        <w:outlineLvl w:val="0"/>
        <w:rPr>
          <w:rFonts w:hint="eastAsia" w:ascii="宋体" w:hAnsi="宋体" w:eastAsia="宋体" w:cs="宋体"/>
          <w:b/>
          <w:bCs/>
          <w:sz w:val="24"/>
          <w:szCs w:val="24"/>
        </w:rPr>
      </w:pPr>
      <w:r>
        <w:rPr>
          <w:rFonts w:hint="eastAsia" w:ascii="宋体" w:hAnsi="宋体" w:eastAsia="宋体" w:cs="宋体"/>
          <w:b/>
          <w:bCs/>
          <w:sz w:val="24"/>
          <w:szCs w:val="24"/>
        </w:rPr>
        <w:t>十、适用法律</w:t>
      </w:r>
    </w:p>
    <w:p>
      <w:pPr>
        <w:pageBreakBefore w:val="0"/>
        <w:kinsoku/>
        <w:wordWrap/>
        <w:overflowPunct/>
        <w:topLinePunct w:val="0"/>
        <w:bidi w:val="0"/>
        <w:spacing w:beforeAutospacing="0" w:afterAutospacing="0" w:line="360" w:lineRule="exact"/>
        <w:textAlignment w:val="auto"/>
        <w:outlineLvl w:val="0"/>
        <w:rPr>
          <w:rFonts w:hint="eastAsia" w:ascii="宋体" w:hAnsi="宋体" w:eastAsia="宋体" w:cs="宋体"/>
          <w:sz w:val="24"/>
          <w:szCs w:val="24"/>
        </w:rPr>
      </w:pPr>
      <w:r>
        <w:rPr>
          <w:rFonts w:hint="eastAsia" w:ascii="宋体" w:hAnsi="宋体" w:eastAsia="宋体" w:cs="宋体"/>
          <w:sz w:val="24"/>
          <w:szCs w:val="24"/>
        </w:rPr>
        <w:t>20. 适用法律</w:t>
      </w:r>
    </w:p>
    <w:p>
      <w:pPr>
        <w:pageBreakBefore w:val="0"/>
        <w:kinsoku/>
        <w:wordWrap/>
        <w:overflowPunct/>
        <w:topLinePunct w:val="0"/>
        <w:bidi w:val="0"/>
        <w:spacing w:beforeAutospacing="0" w:afterAutospacing="0" w:line="360" w:lineRule="exact"/>
        <w:ind w:left="46" w:leftChars="22" w:firstLine="480" w:firstLineChars="200"/>
        <w:textAlignment w:val="auto"/>
        <w:rPr>
          <w:rFonts w:hint="eastAsia" w:ascii="宋体" w:hAnsi="宋体" w:eastAsia="宋体" w:cs="宋体"/>
          <w:sz w:val="24"/>
          <w:szCs w:val="24"/>
        </w:rPr>
      </w:pPr>
      <w:r>
        <w:rPr>
          <w:rFonts w:hint="eastAsia" w:ascii="宋体" w:hAnsi="宋体" w:eastAsia="宋体" w:cs="宋体"/>
          <w:kern w:val="0"/>
          <w:sz w:val="24"/>
          <w:szCs w:val="24"/>
        </w:rPr>
        <w:t>20.1</w:t>
      </w:r>
      <w:r>
        <w:rPr>
          <w:rFonts w:hint="eastAsia" w:ascii="宋体" w:hAnsi="宋体" w:eastAsia="宋体" w:cs="宋体"/>
          <w:sz w:val="24"/>
          <w:szCs w:val="24"/>
        </w:rPr>
        <w:t>采购当事人的一切活动均适用于《中华人民共和国政府采购法》及相关规定。</w:t>
      </w:r>
    </w:p>
    <w:p>
      <w:pPr>
        <w:pStyle w:val="2"/>
        <w:pageBreakBefore w:val="0"/>
        <w:kinsoku/>
        <w:wordWrap/>
        <w:overflowPunct/>
        <w:topLinePunct w:val="0"/>
        <w:bidi w:val="0"/>
        <w:spacing w:before="0" w:beforeAutospacing="0" w:after="0" w:afterAutospacing="0" w:line="360" w:lineRule="exact"/>
        <w:jc w:val="center"/>
        <w:textAlignment w:val="auto"/>
        <w:rPr>
          <w:rFonts w:hint="eastAsia" w:ascii="宋体" w:hAnsi="宋体" w:eastAsia="宋体" w:cs="宋体"/>
          <w:b/>
          <w:bCs w:val="0"/>
          <w:sz w:val="32"/>
          <w:szCs w:val="32"/>
        </w:rPr>
      </w:pPr>
    </w:p>
    <w:p>
      <w:pPr>
        <w:pStyle w:val="2"/>
        <w:pageBreakBefore w:val="0"/>
        <w:kinsoku/>
        <w:wordWrap/>
        <w:overflowPunct/>
        <w:topLinePunct w:val="0"/>
        <w:bidi w:val="0"/>
        <w:spacing w:before="0" w:beforeAutospacing="0" w:after="0" w:afterAutospacing="0" w:line="360" w:lineRule="exact"/>
        <w:jc w:val="center"/>
        <w:textAlignment w:val="auto"/>
        <w:rPr>
          <w:rFonts w:hint="eastAsia" w:ascii="宋体" w:hAnsi="宋体" w:eastAsia="宋体" w:cs="宋体"/>
          <w:b/>
          <w:bCs w:val="0"/>
          <w:sz w:val="32"/>
          <w:szCs w:val="32"/>
        </w:rPr>
      </w:pPr>
    </w:p>
    <w:p>
      <w:pPr>
        <w:pStyle w:val="2"/>
        <w:pageBreakBefore w:val="0"/>
        <w:kinsoku/>
        <w:wordWrap/>
        <w:overflowPunct/>
        <w:topLinePunct w:val="0"/>
        <w:bidi w:val="0"/>
        <w:spacing w:before="0" w:beforeAutospacing="0" w:after="0" w:afterAutospacing="0" w:line="360" w:lineRule="exact"/>
        <w:jc w:val="center"/>
        <w:textAlignment w:val="auto"/>
        <w:rPr>
          <w:rFonts w:hint="eastAsia" w:ascii="宋体" w:hAnsi="宋体" w:eastAsia="宋体" w:cs="宋体"/>
          <w:b/>
          <w:bCs w:val="0"/>
          <w:sz w:val="32"/>
          <w:szCs w:val="32"/>
        </w:rPr>
      </w:pPr>
      <w:r>
        <w:rPr>
          <w:rFonts w:hint="eastAsia" w:ascii="宋体" w:hAnsi="宋体" w:eastAsia="宋体" w:cs="宋体"/>
          <w:b/>
          <w:bCs w:val="0"/>
          <w:sz w:val="32"/>
          <w:szCs w:val="32"/>
        </w:rPr>
        <w:t>第三章  采购要求及工程量</w:t>
      </w:r>
    </w:p>
    <w:p>
      <w:pPr>
        <w:pageBreakBefore w:val="0"/>
        <w:kinsoku/>
        <w:wordWrap/>
        <w:overflowPunct/>
        <w:topLinePunct w:val="0"/>
        <w:bidi w:val="0"/>
        <w:spacing w:beforeAutospacing="0" w:afterAutospacing="0" w:line="360" w:lineRule="exact"/>
        <w:jc w:val="center"/>
        <w:textAlignment w:val="auto"/>
        <w:rPr>
          <w:rFonts w:hint="eastAsia" w:ascii="宋体" w:hAnsi="宋体" w:eastAsia="宋体" w:cs="宋体"/>
          <w:sz w:val="24"/>
          <w:szCs w:val="24"/>
        </w:rPr>
      </w:pPr>
    </w:p>
    <w:p>
      <w:pPr>
        <w:pageBreakBefore w:val="0"/>
        <w:kinsoku/>
        <w:wordWrap/>
        <w:overflowPunct/>
        <w:topLinePunct w:val="0"/>
        <w:bidi w:val="0"/>
        <w:spacing w:beforeAutospacing="0" w:afterAutospacing="0" w:line="360" w:lineRule="exact"/>
        <w:textAlignment w:val="auto"/>
        <w:rPr>
          <w:rFonts w:hint="eastAsia" w:ascii="宋体" w:hAnsi="宋体" w:eastAsia="宋体" w:cs="宋体"/>
          <w:b/>
          <w:bCs/>
          <w:sz w:val="24"/>
          <w:szCs w:val="24"/>
        </w:rPr>
      </w:pPr>
      <w:r>
        <w:rPr>
          <w:rFonts w:hint="eastAsia" w:ascii="宋体" w:hAnsi="宋体" w:eastAsia="宋体" w:cs="宋体"/>
          <w:b/>
          <w:bCs/>
          <w:sz w:val="24"/>
          <w:szCs w:val="24"/>
        </w:rPr>
        <w:t>一、报价要求</w:t>
      </w:r>
    </w:p>
    <w:p>
      <w:pPr>
        <w:pageBreakBefore w:val="0"/>
        <w:kinsoku/>
        <w:wordWrap/>
        <w:overflowPunct/>
        <w:topLinePunct w:val="0"/>
        <w:bidi w:val="0"/>
        <w:spacing w:beforeAutospacing="0" w:afterAutospacing="0" w:line="3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该项目包括</w:t>
      </w:r>
      <w:r>
        <w:rPr>
          <w:rFonts w:hint="eastAsia" w:ascii="宋体" w:hAnsi="宋体" w:eastAsia="宋体" w:cs="宋体"/>
          <w:color w:val="auto"/>
          <w:sz w:val="24"/>
          <w:szCs w:val="24"/>
          <w:lang w:val="en-US" w:eastAsia="zh-CN"/>
        </w:rPr>
        <w:t>劳务工资费用</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机械设备费、物资采购费、</w:t>
      </w:r>
      <w:r>
        <w:rPr>
          <w:rFonts w:hint="eastAsia" w:ascii="宋体" w:hAnsi="宋体" w:eastAsia="宋体" w:cs="宋体"/>
          <w:color w:val="auto"/>
          <w:sz w:val="24"/>
          <w:szCs w:val="24"/>
        </w:rPr>
        <w:t>安全措施</w:t>
      </w:r>
      <w:r>
        <w:rPr>
          <w:rFonts w:hint="eastAsia" w:ascii="宋体" w:hAnsi="宋体" w:eastAsia="宋体" w:cs="宋体"/>
          <w:color w:val="auto"/>
          <w:sz w:val="24"/>
          <w:szCs w:val="24"/>
          <w:lang w:val="en-US" w:eastAsia="zh-CN"/>
        </w:rPr>
        <w:t>费</w:t>
      </w:r>
      <w:r>
        <w:rPr>
          <w:rFonts w:hint="eastAsia" w:ascii="宋体" w:hAnsi="宋体" w:eastAsia="宋体" w:cs="宋体"/>
          <w:color w:val="auto"/>
          <w:sz w:val="24"/>
          <w:szCs w:val="24"/>
        </w:rPr>
        <w:t>、管理费、税金、利润等全部费用，</w:t>
      </w:r>
      <w:r>
        <w:rPr>
          <w:rFonts w:hint="eastAsia" w:ascii="宋体" w:hAnsi="宋体" w:eastAsia="宋体" w:cs="宋体"/>
          <w:color w:val="auto"/>
          <w:sz w:val="24"/>
          <w:szCs w:val="24"/>
          <w:lang w:eastAsia="zh-CN"/>
        </w:rPr>
        <w:t>设定拦标总价，采用</w:t>
      </w:r>
      <w:r>
        <w:rPr>
          <w:rFonts w:hint="eastAsia" w:ascii="宋体" w:hAnsi="宋体" w:eastAsia="宋体" w:cs="宋体"/>
          <w:color w:val="auto"/>
          <w:sz w:val="24"/>
          <w:szCs w:val="24"/>
          <w:lang w:val="en-US" w:eastAsia="zh-CN"/>
        </w:rPr>
        <w:t>总价包干方式</w:t>
      </w:r>
      <w:r>
        <w:rPr>
          <w:rFonts w:hint="eastAsia" w:ascii="宋体" w:hAnsi="宋体" w:eastAsia="宋体" w:cs="宋体"/>
          <w:color w:val="auto"/>
          <w:sz w:val="24"/>
          <w:szCs w:val="24"/>
        </w:rPr>
        <w:t>。</w:t>
      </w:r>
    </w:p>
    <w:p>
      <w:pPr>
        <w:pageBreakBefore w:val="0"/>
        <w:kinsoku/>
        <w:wordWrap/>
        <w:overflowPunct/>
        <w:topLinePunct w:val="0"/>
        <w:bidi w:val="0"/>
        <w:spacing w:beforeAutospacing="0" w:afterAutospacing="0" w:line="360" w:lineRule="exact"/>
        <w:textAlignment w:val="auto"/>
        <w:rPr>
          <w:rFonts w:hint="eastAsia" w:ascii="宋体" w:hAnsi="宋体" w:eastAsia="宋体" w:cs="宋体"/>
          <w:b/>
          <w:bCs/>
          <w:sz w:val="24"/>
          <w:szCs w:val="24"/>
        </w:rPr>
      </w:pPr>
      <w:r>
        <w:rPr>
          <w:rFonts w:hint="eastAsia" w:ascii="宋体" w:hAnsi="宋体" w:eastAsia="宋体" w:cs="宋体"/>
          <w:b/>
          <w:bCs/>
          <w:sz w:val="24"/>
          <w:szCs w:val="24"/>
        </w:rPr>
        <w:t>二、商务要求</w:t>
      </w:r>
    </w:p>
    <w:p>
      <w:pPr>
        <w:pageBreakBefore w:val="0"/>
        <w:kinsoku/>
        <w:wordWrap/>
        <w:overflowPunct/>
        <w:topLinePunct w:val="0"/>
        <w:bidi w:val="0"/>
        <w:spacing w:beforeAutospacing="0" w:afterAutospacing="0" w:line="3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本工程不支付工程预付款。</w:t>
      </w:r>
    </w:p>
    <w:p>
      <w:pPr>
        <w:pageBreakBefore w:val="0"/>
        <w:kinsoku/>
        <w:wordWrap/>
        <w:overflowPunct/>
        <w:topLinePunct w:val="0"/>
        <w:bidi w:val="0"/>
        <w:spacing w:beforeAutospacing="0" w:afterAutospacing="0" w:line="36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本工程不支付工程进度款</w:t>
      </w:r>
      <w:r>
        <w:rPr>
          <w:rFonts w:hint="eastAsia" w:ascii="宋体" w:hAnsi="宋体" w:eastAsia="宋体" w:cs="宋体"/>
          <w:sz w:val="24"/>
          <w:szCs w:val="24"/>
          <w:lang w:eastAsia="zh-CN"/>
        </w:rPr>
        <w:t>，</w:t>
      </w:r>
      <w:r>
        <w:rPr>
          <w:rFonts w:hint="eastAsia" w:ascii="宋体" w:hAnsi="宋体" w:cs="宋体"/>
          <w:sz w:val="24"/>
        </w:rPr>
        <w:t>待工程完工验收合格后一次性支付工程款</w:t>
      </w:r>
      <w:r>
        <w:rPr>
          <w:rFonts w:hint="eastAsia" w:ascii="宋体" w:hAnsi="宋体" w:eastAsia="宋体" w:cs="宋体"/>
          <w:sz w:val="24"/>
          <w:szCs w:val="24"/>
          <w:lang w:eastAsia="zh-CN"/>
        </w:rPr>
        <w:t>。</w:t>
      </w:r>
    </w:p>
    <w:p>
      <w:pPr>
        <w:spacing w:line="360" w:lineRule="exact"/>
        <w:ind w:firstLine="480" w:firstLineChars="200"/>
        <w:rPr>
          <w:rFonts w:hint="eastAsia" w:ascii="宋体" w:hAnsi="宋体" w:cs="宋体"/>
          <w:sz w:val="24"/>
        </w:rPr>
      </w:pPr>
      <w:r>
        <w:rPr>
          <w:rFonts w:hint="eastAsia" w:ascii="宋体" w:hAnsi="宋体" w:cs="宋体"/>
          <w:sz w:val="24"/>
        </w:rPr>
        <w:t>3</w:t>
      </w:r>
      <w:r>
        <w:rPr>
          <w:rFonts w:hint="eastAsia" w:ascii="宋体" w:hAnsi="宋体" w:cs="宋体"/>
          <w:sz w:val="24"/>
          <w:lang w:val="en-US" w:eastAsia="zh-CN"/>
        </w:rPr>
        <w:t>.</w:t>
      </w:r>
      <w:r>
        <w:rPr>
          <w:rFonts w:hint="eastAsia" w:ascii="宋体" w:hAnsi="宋体" w:cs="宋体"/>
          <w:sz w:val="24"/>
        </w:rPr>
        <w:t>本项目设定栏标价，栏标价为</w:t>
      </w:r>
      <w:r>
        <w:rPr>
          <w:rFonts w:hint="eastAsia" w:ascii="宋体" w:hAnsi="宋体" w:cs="宋体"/>
          <w:sz w:val="24"/>
          <w:lang w:val="en-US" w:eastAsia="zh-CN"/>
        </w:rPr>
        <w:t>5.5</w:t>
      </w:r>
      <w:r>
        <w:rPr>
          <w:rFonts w:hint="eastAsia" w:ascii="宋体" w:hAnsi="宋体" w:cs="宋体"/>
          <w:sz w:val="24"/>
        </w:rPr>
        <w:t>万元。</w:t>
      </w:r>
    </w:p>
    <w:p>
      <w:pPr>
        <w:pageBreakBefore w:val="0"/>
        <w:numPr>
          <w:ilvl w:val="0"/>
          <w:numId w:val="0"/>
        </w:numPr>
        <w:kinsoku/>
        <w:wordWrap/>
        <w:overflowPunct/>
        <w:topLinePunct w:val="0"/>
        <w:bidi w:val="0"/>
        <w:spacing w:beforeAutospacing="0" w:afterAutospacing="0" w:line="360" w:lineRule="exact"/>
        <w:ind w:leftChars="0" w:firstLine="480" w:firstLineChars="200"/>
        <w:jc w:val="left"/>
        <w:textAlignment w:val="auto"/>
        <w:rPr>
          <w:rFonts w:hint="eastAsia" w:ascii="宋体" w:hAnsi="宋体" w:cs="宋体"/>
          <w:sz w:val="24"/>
        </w:rPr>
      </w:pPr>
      <w:r>
        <w:rPr>
          <w:rFonts w:hint="eastAsia" w:ascii="宋体" w:hAnsi="宋体" w:cs="宋体"/>
          <w:sz w:val="24"/>
        </w:rPr>
        <w:t>4</w:t>
      </w:r>
      <w:r>
        <w:rPr>
          <w:rFonts w:hint="eastAsia" w:ascii="宋体" w:hAnsi="宋体" w:cs="宋体"/>
          <w:sz w:val="24"/>
          <w:lang w:val="en-US" w:eastAsia="zh-CN"/>
        </w:rPr>
        <w:t>.</w:t>
      </w:r>
      <w:r>
        <w:rPr>
          <w:rFonts w:hint="eastAsia" w:ascii="宋体" w:hAnsi="宋体" w:cs="宋体"/>
          <w:sz w:val="24"/>
        </w:rPr>
        <w:t>合同当事人根据有关法律规定，在专用合同条款中约定工程质量保修范围、期限和责任。</w:t>
      </w:r>
    </w:p>
    <w:p>
      <w:pPr>
        <w:pageBreakBefore w:val="0"/>
        <w:numPr>
          <w:ilvl w:val="0"/>
          <w:numId w:val="0"/>
        </w:numPr>
        <w:kinsoku/>
        <w:wordWrap/>
        <w:overflowPunct/>
        <w:topLinePunct w:val="0"/>
        <w:bidi w:val="0"/>
        <w:spacing w:beforeAutospacing="0" w:afterAutospacing="0" w:line="360" w:lineRule="exact"/>
        <w:ind w:leftChars="0"/>
        <w:jc w:val="left"/>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三、工程量清单</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8"/>
        <w:gridCol w:w="1545"/>
        <w:gridCol w:w="2460"/>
        <w:gridCol w:w="750"/>
        <w:gridCol w:w="1125"/>
        <w:gridCol w:w="25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545" w:type="dxa"/>
            <w:noWrap w:val="0"/>
            <w:vAlign w:val="center"/>
          </w:tcPr>
          <w:p>
            <w:pPr>
              <w:keepNext w:val="0"/>
              <w:keepLines w:val="0"/>
              <w:widowControl/>
              <w:suppressLineNumbers w:val="0"/>
              <w:jc w:val="center"/>
              <w:textAlignment w:val="center"/>
              <w:rPr>
                <w:rFonts w:hint="eastAsia" w:ascii="宋体" w:hAnsi="宋体" w:eastAsia="宋体" w:cs="宋体"/>
                <w:b/>
                <w:bCs/>
                <w:sz w:val="24"/>
                <w:szCs w:val="24"/>
                <w:vertAlign w:val="baseline"/>
                <w:lang w:eastAsia="zh-CN"/>
              </w:rPr>
            </w:pPr>
            <w:r>
              <w:rPr>
                <w:rFonts w:hint="eastAsia" w:ascii="宋体" w:hAnsi="宋体" w:eastAsia="宋体" w:cs="宋体"/>
                <w:i w:val="0"/>
                <w:iCs w:val="0"/>
                <w:color w:val="000000"/>
                <w:kern w:val="0"/>
                <w:sz w:val="24"/>
                <w:szCs w:val="24"/>
                <w:u w:val="none"/>
                <w:lang w:val="en-US" w:eastAsia="zh-CN" w:bidi="ar"/>
              </w:rPr>
              <w:t>建设内容</w:t>
            </w:r>
          </w:p>
        </w:tc>
        <w:tc>
          <w:tcPr>
            <w:tcW w:w="2460" w:type="dxa"/>
            <w:noWrap w:val="0"/>
            <w:vAlign w:val="center"/>
          </w:tcPr>
          <w:p>
            <w:pPr>
              <w:pageBreakBefore w:val="0"/>
              <w:numPr>
                <w:ilvl w:val="0"/>
                <w:numId w:val="0"/>
              </w:numPr>
              <w:kinsoku/>
              <w:wordWrap/>
              <w:overflowPunct/>
              <w:topLinePunct w:val="0"/>
              <w:bidi w:val="0"/>
              <w:spacing w:beforeAutospacing="0" w:afterAutospacing="0" w:line="360" w:lineRule="exact"/>
              <w:jc w:val="center"/>
              <w:textAlignment w:val="auto"/>
              <w:rPr>
                <w:rFonts w:hint="eastAsia" w:ascii="宋体" w:hAnsi="宋体" w:eastAsia="宋体" w:cs="宋体"/>
                <w:b/>
                <w:bCs/>
                <w:sz w:val="24"/>
                <w:szCs w:val="24"/>
                <w:vertAlign w:val="baseline"/>
                <w:lang w:eastAsia="zh-CN"/>
              </w:rPr>
            </w:pPr>
            <w:r>
              <w:rPr>
                <w:rFonts w:hint="eastAsia" w:ascii="宋体" w:hAnsi="宋体" w:eastAsia="宋体" w:cs="宋体"/>
                <w:b w:val="0"/>
                <w:bCs w:val="0"/>
                <w:sz w:val="24"/>
                <w:szCs w:val="24"/>
                <w:vertAlign w:val="baseline"/>
                <w:lang w:eastAsia="zh-CN"/>
              </w:rPr>
              <w:t>要求或规格</w:t>
            </w:r>
          </w:p>
        </w:tc>
        <w:tc>
          <w:tcPr>
            <w:tcW w:w="750" w:type="dxa"/>
            <w:noWrap w:val="0"/>
            <w:vAlign w:val="center"/>
          </w:tcPr>
          <w:p>
            <w:pPr>
              <w:keepNext w:val="0"/>
              <w:keepLines w:val="0"/>
              <w:widowControl/>
              <w:suppressLineNumbers w:val="0"/>
              <w:jc w:val="center"/>
              <w:textAlignment w:val="center"/>
              <w:rPr>
                <w:rFonts w:hint="eastAsia" w:ascii="宋体" w:hAnsi="宋体" w:eastAsia="宋体" w:cs="宋体"/>
                <w:b/>
                <w:bCs/>
                <w:sz w:val="24"/>
                <w:szCs w:val="24"/>
                <w:vertAlign w:val="baseline"/>
                <w:lang w:eastAsia="zh-CN"/>
              </w:rPr>
            </w:pPr>
            <w:r>
              <w:rPr>
                <w:rFonts w:hint="eastAsia" w:ascii="宋体" w:hAnsi="宋体" w:eastAsia="宋体" w:cs="宋体"/>
                <w:i w:val="0"/>
                <w:iCs w:val="0"/>
                <w:color w:val="000000"/>
                <w:kern w:val="0"/>
                <w:sz w:val="24"/>
                <w:szCs w:val="24"/>
                <w:u w:val="none"/>
                <w:lang w:val="en-US" w:eastAsia="zh-CN" w:bidi="ar"/>
              </w:rPr>
              <w:t>单位</w:t>
            </w:r>
          </w:p>
        </w:tc>
        <w:tc>
          <w:tcPr>
            <w:tcW w:w="1125" w:type="dxa"/>
            <w:noWrap w:val="0"/>
            <w:vAlign w:val="center"/>
          </w:tcPr>
          <w:p>
            <w:pPr>
              <w:keepNext w:val="0"/>
              <w:keepLines w:val="0"/>
              <w:widowControl/>
              <w:suppressLineNumbers w:val="0"/>
              <w:jc w:val="center"/>
              <w:textAlignment w:val="center"/>
              <w:rPr>
                <w:rFonts w:hint="eastAsia" w:ascii="宋体" w:hAnsi="宋体" w:eastAsia="宋体" w:cs="宋体"/>
                <w:b/>
                <w:bCs/>
                <w:sz w:val="24"/>
                <w:szCs w:val="24"/>
                <w:vertAlign w:val="baseline"/>
                <w:lang w:eastAsia="zh-CN"/>
              </w:rPr>
            </w:pPr>
            <w:r>
              <w:rPr>
                <w:rFonts w:hint="eastAsia" w:ascii="宋体" w:hAnsi="宋体" w:eastAsia="宋体" w:cs="宋体"/>
                <w:i w:val="0"/>
                <w:iCs w:val="0"/>
                <w:color w:val="000000"/>
                <w:kern w:val="0"/>
                <w:sz w:val="24"/>
                <w:szCs w:val="24"/>
                <w:u w:val="none"/>
                <w:lang w:val="en-US" w:eastAsia="zh-CN" w:bidi="ar"/>
              </w:rPr>
              <w:t>工程量</w:t>
            </w:r>
          </w:p>
        </w:tc>
        <w:tc>
          <w:tcPr>
            <w:tcW w:w="2572" w:type="dxa"/>
            <w:noWrap w:val="0"/>
            <w:vAlign w:val="center"/>
          </w:tcPr>
          <w:p>
            <w:pPr>
              <w:keepNext w:val="0"/>
              <w:keepLines w:val="0"/>
              <w:widowControl/>
              <w:suppressLineNumbers w:val="0"/>
              <w:jc w:val="center"/>
              <w:textAlignment w:val="center"/>
              <w:rPr>
                <w:rFonts w:hint="eastAsia" w:ascii="宋体" w:hAnsi="宋体" w:eastAsia="宋体" w:cs="宋体"/>
                <w:b/>
                <w:bCs/>
                <w:sz w:val="24"/>
                <w:szCs w:val="24"/>
                <w:vertAlign w:val="baseline"/>
                <w:lang w:eastAsia="zh-CN"/>
              </w:rPr>
            </w:pPr>
            <w:r>
              <w:rPr>
                <w:rFonts w:hint="eastAsia" w:ascii="宋体" w:hAnsi="宋体" w:eastAsia="宋体" w:cs="宋体"/>
                <w:i w:val="0"/>
                <w:iCs w:val="0"/>
                <w:color w:val="000000"/>
                <w:kern w:val="0"/>
                <w:sz w:val="24"/>
                <w:szCs w:val="24"/>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5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sz w:val="24"/>
                <w:szCs w:val="24"/>
                <w:vertAlign w:val="baseline"/>
                <w:lang w:eastAsia="zh-CN"/>
              </w:rPr>
            </w:pPr>
            <w:r>
              <w:rPr>
                <w:rFonts w:hint="eastAsia" w:ascii="宋体" w:hAnsi="宋体" w:eastAsia="宋体" w:cs="宋体"/>
                <w:i w:val="0"/>
                <w:iCs w:val="0"/>
                <w:color w:val="000000"/>
                <w:kern w:val="0"/>
                <w:sz w:val="24"/>
                <w:szCs w:val="24"/>
                <w:u w:val="none"/>
                <w:lang w:val="en-US" w:eastAsia="zh-CN" w:bidi="ar"/>
              </w:rPr>
              <w:t>巡查道路清理</w:t>
            </w:r>
          </w:p>
        </w:tc>
        <w:tc>
          <w:tcPr>
            <w:tcW w:w="2460" w:type="dxa"/>
            <w:noWrap w:val="0"/>
            <w:vAlign w:val="top"/>
          </w:tcPr>
          <w:p>
            <w:pPr>
              <w:keepNext w:val="0"/>
              <w:keepLines w:val="0"/>
              <w:pageBreakBefore w:val="0"/>
              <w:numPr>
                <w:ilvl w:val="0"/>
                <w:numId w:val="0"/>
              </w:numPr>
              <w:kinsoku/>
              <w:wordWrap/>
              <w:overflowPunct/>
              <w:topLinePunct w:val="0"/>
              <w:autoSpaceDE/>
              <w:autoSpaceDN/>
              <w:bidi w:val="0"/>
              <w:adjustRightInd/>
              <w:snapToGrid/>
              <w:spacing w:beforeAutospacing="0" w:afterAutospacing="0" w:line="320" w:lineRule="exact"/>
              <w:jc w:val="center"/>
              <w:textAlignment w:val="auto"/>
              <w:rPr>
                <w:rFonts w:hint="eastAsia" w:ascii="宋体" w:hAnsi="宋体" w:eastAsia="宋体" w:cs="宋体"/>
                <w:b w:val="0"/>
                <w:bCs w:val="0"/>
                <w:sz w:val="24"/>
                <w:szCs w:val="24"/>
                <w:vertAlign w:val="baseline"/>
                <w:lang w:eastAsia="zh-CN"/>
              </w:rPr>
            </w:pPr>
            <w:r>
              <w:rPr>
                <w:rFonts w:hint="eastAsia" w:ascii="宋体" w:hAnsi="宋体" w:eastAsia="宋体" w:cs="宋体"/>
                <w:b w:val="0"/>
                <w:bCs w:val="0"/>
                <w:sz w:val="24"/>
                <w:szCs w:val="24"/>
                <w:vertAlign w:val="baseline"/>
                <w:lang w:eastAsia="zh-CN"/>
              </w:rPr>
              <w:t>清除枯枝落叶及杂草杂灌，伐桩不高于</w:t>
            </w:r>
            <w:r>
              <w:rPr>
                <w:rFonts w:hint="eastAsia" w:ascii="宋体" w:hAnsi="宋体" w:eastAsia="宋体" w:cs="宋体"/>
                <w:b w:val="0"/>
                <w:bCs w:val="0"/>
                <w:sz w:val="24"/>
                <w:szCs w:val="24"/>
                <w:vertAlign w:val="baseline"/>
                <w:lang w:val="en-US" w:eastAsia="zh-CN"/>
              </w:rPr>
              <w:t>5cm,，</w:t>
            </w:r>
            <w:r>
              <w:rPr>
                <w:rFonts w:hint="eastAsia" w:ascii="宋体" w:hAnsi="宋体" w:eastAsia="宋体" w:cs="宋体"/>
                <w:b w:val="0"/>
                <w:bCs w:val="0"/>
                <w:sz w:val="24"/>
                <w:szCs w:val="24"/>
                <w:vertAlign w:val="baseline"/>
                <w:lang w:eastAsia="zh-CN"/>
              </w:rPr>
              <w:t>路面整洁易行</w:t>
            </w:r>
          </w:p>
        </w:tc>
        <w:tc>
          <w:tcPr>
            <w:tcW w:w="7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sz w:val="24"/>
                <w:szCs w:val="24"/>
                <w:vertAlign w:val="baseline"/>
                <w:lang w:eastAsia="zh-CN"/>
              </w:rPr>
            </w:pPr>
            <w:r>
              <w:rPr>
                <w:rFonts w:hint="eastAsia" w:ascii="宋体" w:hAnsi="宋体" w:eastAsia="宋体" w:cs="宋体"/>
                <w:i w:val="0"/>
                <w:iCs w:val="0"/>
                <w:color w:val="000000"/>
                <w:kern w:val="0"/>
                <w:sz w:val="24"/>
                <w:szCs w:val="24"/>
                <w:u w:val="none"/>
                <w:lang w:val="en-US" w:eastAsia="zh-CN" w:bidi="ar"/>
              </w:rPr>
              <w:t>m</w:t>
            </w:r>
          </w:p>
        </w:tc>
        <w:tc>
          <w:tcPr>
            <w:tcW w:w="112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sz w:val="24"/>
                <w:szCs w:val="24"/>
                <w:vertAlign w:val="baseline"/>
                <w:lang w:eastAsia="zh-CN"/>
              </w:rPr>
            </w:pPr>
            <w:r>
              <w:rPr>
                <w:rFonts w:hint="eastAsia" w:ascii="宋体" w:hAnsi="宋体" w:eastAsia="宋体" w:cs="宋体"/>
                <w:i w:val="0"/>
                <w:iCs w:val="0"/>
                <w:color w:val="000000"/>
                <w:kern w:val="0"/>
                <w:sz w:val="24"/>
                <w:szCs w:val="24"/>
                <w:u w:val="none"/>
                <w:lang w:val="en-US" w:eastAsia="zh-CN" w:bidi="ar"/>
              </w:rPr>
              <w:t>1230</w:t>
            </w:r>
          </w:p>
        </w:tc>
        <w:tc>
          <w:tcPr>
            <w:tcW w:w="257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sz w:val="24"/>
                <w:szCs w:val="24"/>
                <w:vertAlign w:val="baseline"/>
                <w:lang w:eastAsia="zh-CN"/>
              </w:rPr>
            </w:pPr>
            <w:r>
              <w:rPr>
                <w:rFonts w:hint="eastAsia" w:ascii="宋体" w:hAnsi="宋体" w:eastAsia="宋体" w:cs="宋体"/>
                <w:i w:val="0"/>
                <w:iCs w:val="0"/>
                <w:color w:val="000000"/>
                <w:kern w:val="0"/>
                <w:sz w:val="24"/>
                <w:szCs w:val="24"/>
                <w:u w:val="none"/>
                <w:lang w:val="en-US" w:eastAsia="zh-CN" w:bidi="ar"/>
              </w:rPr>
              <w:t>情人湖420m、陷马池810m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5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sz w:val="24"/>
                <w:szCs w:val="24"/>
                <w:vertAlign w:val="baseline"/>
                <w:lang w:eastAsia="zh-CN"/>
              </w:rPr>
            </w:pPr>
            <w:r>
              <w:rPr>
                <w:rFonts w:hint="eastAsia" w:ascii="宋体" w:hAnsi="宋体" w:eastAsia="宋体" w:cs="宋体"/>
                <w:i w:val="0"/>
                <w:iCs w:val="0"/>
                <w:color w:val="000000"/>
                <w:kern w:val="0"/>
                <w:sz w:val="24"/>
                <w:szCs w:val="24"/>
                <w:u w:val="none"/>
                <w:lang w:val="en-US" w:eastAsia="zh-CN" w:bidi="ar"/>
              </w:rPr>
              <w:t>坝体清理维护</w:t>
            </w:r>
          </w:p>
        </w:tc>
        <w:tc>
          <w:tcPr>
            <w:tcW w:w="2460" w:type="dxa"/>
            <w:noWrap w:val="0"/>
            <w:vAlign w:val="top"/>
          </w:tcPr>
          <w:p>
            <w:pPr>
              <w:keepNext w:val="0"/>
              <w:keepLines w:val="0"/>
              <w:pageBreakBefore w:val="0"/>
              <w:numPr>
                <w:ilvl w:val="0"/>
                <w:numId w:val="0"/>
              </w:numPr>
              <w:kinsoku/>
              <w:wordWrap/>
              <w:overflowPunct/>
              <w:topLinePunct w:val="0"/>
              <w:autoSpaceDE/>
              <w:autoSpaceDN/>
              <w:bidi w:val="0"/>
              <w:adjustRightInd/>
              <w:snapToGrid/>
              <w:spacing w:beforeAutospacing="0" w:afterAutospacing="0" w:line="320" w:lineRule="exact"/>
              <w:jc w:val="center"/>
              <w:textAlignment w:val="auto"/>
              <w:rPr>
                <w:rFonts w:hint="eastAsia" w:ascii="宋体" w:hAnsi="宋体" w:eastAsia="宋体" w:cs="宋体"/>
                <w:b w:val="0"/>
                <w:bCs w:val="0"/>
                <w:sz w:val="24"/>
                <w:szCs w:val="24"/>
                <w:vertAlign w:val="baseline"/>
                <w:lang w:eastAsia="zh-CN"/>
              </w:rPr>
            </w:pPr>
            <w:r>
              <w:rPr>
                <w:rFonts w:hint="eastAsia" w:ascii="宋体" w:hAnsi="宋体" w:eastAsia="宋体" w:cs="宋体"/>
                <w:b w:val="0"/>
                <w:bCs w:val="0"/>
                <w:sz w:val="24"/>
                <w:szCs w:val="24"/>
                <w:vertAlign w:val="baseline"/>
                <w:lang w:eastAsia="zh-CN"/>
              </w:rPr>
              <w:t>清除枯枝落叶及杂草杂灌，地面整洁</w:t>
            </w:r>
          </w:p>
        </w:tc>
        <w:tc>
          <w:tcPr>
            <w:tcW w:w="7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sz w:val="24"/>
                <w:szCs w:val="24"/>
                <w:vertAlign w:val="baseline"/>
                <w:lang w:eastAsia="zh-CN"/>
              </w:rPr>
            </w:pPr>
            <w:r>
              <w:rPr>
                <w:rFonts w:hint="eastAsia" w:ascii="宋体" w:hAnsi="宋体" w:eastAsia="宋体" w:cs="宋体"/>
                <w:i w:val="0"/>
                <w:iCs w:val="0"/>
                <w:color w:val="000000"/>
                <w:kern w:val="0"/>
                <w:sz w:val="24"/>
                <w:szCs w:val="24"/>
                <w:u w:val="none"/>
                <w:lang w:val="en-US" w:eastAsia="zh-CN" w:bidi="ar"/>
              </w:rPr>
              <w:t>㎡</w:t>
            </w:r>
          </w:p>
        </w:tc>
        <w:tc>
          <w:tcPr>
            <w:tcW w:w="112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sz w:val="24"/>
                <w:szCs w:val="24"/>
                <w:vertAlign w:val="baseline"/>
                <w:lang w:eastAsia="zh-CN"/>
              </w:rPr>
            </w:pPr>
            <w:r>
              <w:rPr>
                <w:rFonts w:hint="eastAsia" w:ascii="宋体" w:hAnsi="宋体" w:eastAsia="宋体" w:cs="宋体"/>
                <w:i w:val="0"/>
                <w:iCs w:val="0"/>
                <w:color w:val="000000"/>
                <w:kern w:val="0"/>
                <w:sz w:val="24"/>
                <w:szCs w:val="24"/>
                <w:u w:val="none"/>
                <w:lang w:val="en-US" w:eastAsia="zh-CN" w:bidi="ar"/>
              </w:rPr>
              <w:t>1300</w:t>
            </w:r>
          </w:p>
        </w:tc>
        <w:tc>
          <w:tcPr>
            <w:tcW w:w="257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sz w:val="24"/>
                <w:szCs w:val="24"/>
                <w:vertAlign w:val="baseline"/>
                <w:lang w:eastAsia="zh-CN"/>
              </w:rPr>
            </w:pPr>
            <w:r>
              <w:rPr>
                <w:rFonts w:hint="eastAsia" w:ascii="宋体" w:hAnsi="宋体" w:eastAsia="宋体" w:cs="宋体"/>
                <w:i w:val="0"/>
                <w:iCs w:val="0"/>
                <w:color w:val="000000"/>
                <w:kern w:val="0"/>
                <w:sz w:val="24"/>
                <w:szCs w:val="24"/>
                <w:u w:val="none"/>
                <w:lang w:val="en-US" w:eastAsia="zh-CN" w:bidi="ar"/>
              </w:rPr>
              <w:t>情人湖830㎡、陷马池470㎡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0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15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sz w:val="24"/>
                <w:szCs w:val="24"/>
                <w:vertAlign w:val="baseline"/>
                <w:lang w:eastAsia="zh-CN"/>
              </w:rPr>
            </w:pPr>
            <w:r>
              <w:rPr>
                <w:rFonts w:hint="eastAsia" w:ascii="宋体" w:hAnsi="宋体" w:eastAsia="宋体" w:cs="宋体"/>
                <w:i w:val="0"/>
                <w:iCs w:val="0"/>
                <w:color w:val="000000"/>
                <w:kern w:val="0"/>
                <w:sz w:val="24"/>
                <w:szCs w:val="24"/>
                <w:u w:val="none"/>
                <w:lang w:val="en-US" w:eastAsia="zh-CN" w:bidi="ar"/>
              </w:rPr>
              <w:t>花岗石安全护栏修复</w:t>
            </w:r>
          </w:p>
        </w:tc>
        <w:tc>
          <w:tcPr>
            <w:tcW w:w="2460" w:type="dxa"/>
            <w:noWrap w:val="0"/>
            <w:vAlign w:val="top"/>
          </w:tcPr>
          <w:p>
            <w:pPr>
              <w:keepNext w:val="0"/>
              <w:keepLines w:val="0"/>
              <w:pageBreakBefore w:val="0"/>
              <w:numPr>
                <w:ilvl w:val="0"/>
                <w:numId w:val="0"/>
              </w:numPr>
              <w:kinsoku/>
              <w:wordWrap/>
              <w:overflowPunct/>
              <w:topLinePunct w:val="0"/>
              <w:autoSpaceDE/>
              <w:autoSpaceDN/>
              <w:bidi w:val="0"/>
              <w:adjustRightInd/>
              <w:snapToGrid/>
              <w:spacing w:beforeAutospacing="0" w:afterAutospacing="0" w:line="320" w:lineRule="exact"/>
              <w:jc w:val="center"/>
              <w:textAlignment w:val="auto"/>
              <w:rPr>
                <w:rFonts w:hint="eastAsia" w:ascii="宋体" w:hAnsi="宋体" w:eastAsia="宋体" w:cs="宋体"/>
                <w:b w:val="0"/>
                <w:bCs w:val="0"/>
                <w:sz w:val="24"/>
                <w:szCs w:val="24"/>
                <w:vertAlign w:val="baseline"/>
                <w:lang w:eastAsia="zh-CN"/>
              </w:rPr>
            </w:pPr>
            <w:r>
              <w:rPr>
                <w:rFonts w:hint="eastAsia" w:ascii="宋体" w:hAnsi="宋体" w:eastAsia="宋体" w:cs="宋体"/>
                <w:b w:val="0"/>
                <w:bCs w:val="0"/>
                <w:sz w:val="24"/>
                <w:szCs w:val="24"/>
                <w:vertAlign w:val="baseline"/>
                <w:lang w:eastAsia="zh-CN"/>
              </w:rPr>
              <w:t>对松动花岗石护栏进行加固处理</w:t>
            </w:r>
          </w:p>
        </w:tc>
        <w:tc>
          <w:tcPr>
            <w:tcW w:w="7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sz w:val="24"/>
                <w:szCs w:val="24"/>
                <w:vertAlign w:val="baseline"/>
                <w:lang w:eastAsia="zh-CN"/>
              </w:rPr>
            </w:pPr>
            <w:r>
              <w:rPr>
                <w:rFonts w:hint="eastAsia" w:ascii="宋体" w:hAnsi="宋体" w:eastAsia="宋体" w:cs="宋体"/>
                <w:i w:val="0"/>
                <w:iCs w:val="0"/>
                <w:color w:val="000000"/>
                <w:kern w:val="0"/>
                <w:sz w:val="24"/>
                <w:szCs w:val="24"/>
                <w:u w:val="none"/>
                <w:lang w:val="en-US" w:eastAsia="zh-CN" w:bidi="ar"/>
              </w:rPr>
              <w:t>根</w:t>
            </w:r>
          </w:p>
        </w:tc>
        <w:tc>
          <w:tcPr>
            <w:tcW w:w="112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sz w:val="24"/>
                <w:szCs w:val="24"/>
                <w:vertAlign w:val="baseline"/>
                <w:lang w:eastAsia="zh-CN"/>
              </w:rPr>
            </w:pPr>
            <w:r>
              <w:rPr>
                <w:rFonts w:hint="eastAsia" w:ascii="宋体" w:hAnsi="宋体" w:eastAsia="宋体" w:cs="宋体"/>
                <w:i w:val="0"/>
                <w:iCs w:val="0"/>
                <w:color w:val="000000"/>
                <w:kern w:val="0"/>
                <w:sz w:val="24"/>
                <w:szCs w:val="24"/>
                <w:u w:val="none"/>
                <w:lang w:val="en-US" w:eastAsia="zh-CN" w:bidi="ar"/>
              </w:rPr>
              <w:t>8</w:t>
            </w:r>
          </w:p>
        </w:tc>
        <w:tc>
          <w:tcPr>
            <w:tcW w:w="257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sz w:val="24"/>
                <w:szCs w:val="24"/>
                <w:vertAlign w:val="baseline"/>
                <w:lang w:eastAsia="zh-CN"/>
              </w:rPr>
            </w:pPr>
            <w:r>
              <w:rPr>
                <w:rFonts w:hint="eastAsia" w:ascii="宋体" w:hAnsi="宋体" w:eastAsia="宋体" w:cs="宋体"/>
                <w:i w:val="0"/>
                <w:iCs w:val="0"/>
                <w:color w:val="000000"/>
                <w:kern w:val="0"/>
                <w:sz w:val="24"/>
                <w:szCs w:val="24"/>
                <w:u w:val="none"/>
                <w:lang w:val="en-US" w:eastAsia="zh-CN" w:bidi="ar"/>
              </w:rPr>
              <w:t>情人湖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15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sz w:val="24"/>
                <w:szCs w:val="24"/>
                <w:vertAlign w:val="baseline"/>
                <w:lang w:eastAsia="zh-CN"/>
              </w:rPr>
            </w:pPr>
            <w:r>
              <w:rPr>
                <w:rFonts w:hint="eastAsia" w:ascii="宋体" w:hAnsi="宋体" w:eastAsia="宋体" w:cs="宋体"/>
                <w:i w:val="0"/>
                <w:iCs w:val="0"/>
                <w:color w:val="000000"/>
                <w:kern w:val="0"/>
                <w:sz w:val="24"/>
                <w:szCs w:val="24"/>
                <w:u w:val="none"/>
                <w:lang w:val="en-US" w:eastAsia="zh-CN" w:bidi="ar"/>
              </w:rPr>
              <w:t>防护铁链修复</w:t>
            </w:r>
          </w:p>
        </w:tc>
        <w:tc>
          <w:tcPr>
            <w:tcW w:w="2460" w:type="dxa"/>
            <w:noWrap w:val="0"/>
            <w:vAlign w:val="top"/>
          </w:tcPr>
          <w:p>
            <w:pPr>
              <w:keepNext w:val="0"/>
              <w:keepLines w:val="0"/>
              <w:pageBreakBefore w:val="0"/>
              <w:numPr>
                <w:ilvl w:val="0"/>
                <w:numId w:val="0"/>
              </w:numPr>
              <w:kinsoku/>
              <w:wordWrap/>
              <w:overflowPunct/>
              <w:topLinePunct w:val="0"/>
              <w:autoSpaceDE/>
              <w:autoSpaceDN/>
              <w:bidi w:val="0"/>
              <w:adjustRightInd/>
              <w:snapToGrid/>
              <w:spacing w:beforeAutospacing="0" w:afterAutospacing="0" w:line="320" w:lineRule="exact"/>
              <w:jc w:val="center"/>
              <w:textAlignment w:val="auto"/>
              <w:rPr>
                <w:rFonts w:hint="eastAsia" w:ascii="宋体" w:hAnsi="宋体" w:eastAsia="宋体" w:cs="宋体"/>
                <w:b w:val="0"/>
                <w:bCs w:val="0"/>
                <w:sz w:val="24"/>
                <w:szCs w:val="24"/>
                <w:vertAlign w:val="baseline"/>
                <w:lang w:eastAsia="zh-CN"/>
              </w:rPr>
            </w:pPr>
            <w:r>
              <w:rPr>
                <w:rFonts w:hint="eastAsia" w:ascii="宋体" w:hAnsi="宋体" w:eastAsia="宋体" w:cs="宋体"/>
                <w:b w:val="0"/>
                <w:bCs w:val="0"/>
                <w:sz w:val="24"/>
                <w:szCs w:val="24"/>
                <w:vertAlign w:val="baseline"/>
                <w:lang w:eastAsia="zh-CN"/>
              </w:rPr>
              <w:t>补齐防护铁链及花岗石石柱</w:t>
            </w:r>
          </w:p>
        </w:tc>
        <w:tc>
          <w:tcPr>
            <w:tcW w:w="7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sz w:val="24"/>
                <w:szCs w:val="24"/>
                <w:vertAlign w:val="baseline"/>
                <w:lang w:eastAsia="zh-CN"/>
              </w:rPr>
            </w:pPr>
            <w:r>
              <w:rPr>
                <w:rFonts w:hint="eastAsia" w:ascii="宋体" w:hAnsi="宋体" w:eastAsia="宋体" w:cs="宋体"/>
                <w:i w:val="0"/>
                <w:iCs w:val="0"/>
                <w:color w:val="000000"/>
                <w:kern w:val="0"/>
                <w:sz w:val="24"/>
                <w:szCs w:val="24"/>
                <w:u w:val="none"/>
                <w:lang w:val="en-US" w:eastAsia="zh-CN" w:bidi="ar"/>
              </w:rPr>
              <w:t>根</w:t>
            </w:r>
          </w:p>
        </w:tc>
        <w:tc>
          <w:tcPr>
            <w:tcW w:w="112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sz w:val="24"/>
                <w:szCs w:val="24"/>
                <w:vertAlign w:val="baseline"/>
                <w:lang w:eastAsia="zh-CN"/>
              </w:rPr>
            </w:pPr>
            <w:r>
              <w:rPr>
                <w:rFonts w:hint="eastAsia" w:ascii="宋体" w:hAnsi="宋体" w:eastAsia="宋体" w:cs="宋体"/>
                <w:i w:val="0"/>
                <w:iCs w:val="0"/>
                <w:color w:val="000000"/>
                <w:kern w:val="0"/>
                <w:sz w:val="24"/>
                <w:szCs w:val="24"/>
                <w:u w:val="none"/>
                <w:lang w:val="en-US" w:eastAsia="zh-CN" w:bidi="ar"/>
              </w:rPr>
              <w:t>6</w:t>
            </w:r>
          </w:p>
        </w:tc>
        <w:tc>
          <w:tcPr>
            <w:tcW w:w="257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sz w:val="24"/>
                <w:szCs w:val="24"/>
                <w:vertAlign w:val="baseline"/>
                <w:lang w:eastAsia="zh-CN"/>
              </w:rPr>
            </w:pPr>
            <w:r>
              <w:rPr>
                <w:rFonts w:hint="eastAsia" w:ascii="宋体" w:hAnsi="宋体" w:eastAsia="宋体" w:cs="宋体"/>
                <w:i w:val="0"/>
                <w:iCs w:val="0"/>
                <w:color w:val="000000"/>
                <w:kern w:val="0"/>
                <w:sz w:val="24"/>
                <w:szCs w:val="24"/>
                <w:u w:val="none"/>
                <w:lang w:val="en-US" w:eastAsia="zh-CN" w:bidi="ar"/>
              </w:rPr>
              <w:t>情人湖5、陷马池1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15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sz w:val="24"/>
                <w:szCs w:val="24"/>
                <w:vertAlign w:val="baseline"/>
                <w:lang w:eastAsia="zh-CN"/>
              </w:rPr>
            </w:pPr>
            <w:r>
              <w:rPr>
                <w:rFonts w:hint="eastAsia" w:ascii="宋体" w:hAnsi="宋体" w:eastAsia="宋体" w:cs="宋体"/>
                <w:i w:val="0"/>
                <w:iCs w:val="0"/>
                <w:color w:val="000000"/>
                <w:kern w:val="0"/>
                <w:sz w:val="24"/>
                <w:szCs w:val="24"/>
                <w:u w:val="none"/>
                <w:lang w:val="en-US" w:eastAsia="zh-CN" w:bidi="ar"/>
              </w:rPr>
              <w:t>库侧护坡浆砌石挡土墙</w:t>
            </w:r>
          </w:p>
        </w:tc>
        <w:tc>
          <w:tcPr>
            <w:tcW w:w="2460" w:type="dxa"/>
            <w:noWrap w:val="0"/>
            <w:vAlign w:val="top"/>
          </w:tcPr>
          <w:p>
            <w:pPr>
              <w:keepNext w:val="0"/>
              <w:keepLines w:val="0"/>
              <w:pageBreakBefore w:val="0"/>
              <w:numPr>
                <w:ilvl w:val="0"/>
                <w:numId w:val="0"/>
              </w:numPr>
              <w:kinsoku/>
              <w:wordWrap/>
              <w:overflowPunct/>
              <w:topLinePunct w:val="0"/>
              <w:autoSpaceDE/>
              <w:autoSpaceDN/>
              <w:bidi w:val="0"/>
              <w:adjustRightInd/>
              <w:snapToGrid/>
              <w:spacing w:beforeAutospacing="0" w:afterAutospacing="0" w:line="320" w:lineRule="exact"/>
              <w:jc w:val="center"/>
              <w:textAlignment w:val="auto"/>
              <w:rPr>
                <w:rFonts w:hint="eastAsia" w:ascii="宋体" w:hAnsi="宋体" w:eastAsia="宋体" w:cs="宋体"/>
                <w:b w:val="0"/>
                <w:bCs w:val="0"/>
                <w:sz w:val="24"/>
                <w:szCs w:val="24"/>
                <w:vertAlign w:val="baseline"/>
                <w:lang w:eastAsia="zh-CN"/>
              </w:rPr>
            </w:pPr>
            <w:r>
              <w:rPr>
                <w:rFonts w:hint="eastAsia" w:ascii="宋体" w:hAnsi="宋体" w:eastAsia="宋体" w:cs="宋体"/>
                <w:b w:val="0"/>
                <w:bCs w:val="0"/>
                <w:sz w:val="24"/>
                <w:szCs w:val="24"/>
                <w:vertAlign w:val="baseline"/>
                <w:lang w:eastAsia="zh-CN"/>
              </w:rPr>
              <w:t>拆除原有挡土墙并重建</w:t>
            </w:r>
          </w:p>
        </w:tc>
        <w:tc>
          <w:tcPr>
            <w:tcW w:w="7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sz w:val="24"/>
                <w:szCs w:val="24"/>
                <w:vertAlign w:val="baseline"/>
                <w:lang w:eastAsia="zh-CN"/>
              </w:rPr>
            </w:pPr>
            <w:r>
              <w:rPr>
                <w:rStyle w:val="10"/>
                <w:rFonts w:hint="eastAsia" w:ascii="宋体" w:hAnsi="宋体" w:eastAsia="宋体" w:cs="宋体"/>
                <w:lang w:val="en-US" w:eastAsia="zh-CN" w:bidi="ar"/>
              </w:rPr>
              <w:t>m</w:t>
            </w:r>
            <w:r>
              <w:rPr>
                <w:rStyle w:val="11"/>
                <w:rFonts w:hint="eastAsia" w:ascii="宋体" w:hAnsi="宋体" w:eastAsia="宋体" w:cs="宋体"/>
                <w:lang w:val="en-US" w:eastAsia="zh-CN" w:bidi="ar"/>
              </w:rPr>
              <w:t>³</w:t>
            </w:r>
          </w:p>
        </w:tc>
        <w:tc>
          <w:tcPr>
            <w:tcW w:w="112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sz w:val="24"/>
                <w:szCs w:val="24"/>
                <w:vertAlign w:val="baseline"/>
                <w:lang w:eastAsia="zh-CN"/>
              </w:rPr>
            </w:pPr>
            <w:r>
              <w:rPr>
                <w:rFonts w:hint="eastAsia" w:ascii="宋体" w:hAnsi="宋体" w:eastAsia="宋体" w:cs="宋体"/>
                <w:i w:val="0"/>
                <w:iCs w:val="0"/>
                <w:color w:val="000000"/>
                <w:kern w:val="0"/>
                <w:sz w:val="24"/>
                <w:szCs w:val="24"/>
                <w:u w:val="none"/>
                <w:lang w:val="en-US" w:eastAsia="zh-CN" w:bidi="ar"/>
              </w:rPr>
              <w:t>4</w:t>
            </w:r>
          </w:p>
        </w:tc>
        <w:tc>
          <w:tcPr>
            <w:tcW w:w="257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sz w:val="24"/>
                <w:szCs w:val="24"/>
                <w:vertAlign w:val="baseline"/>
                <w:lang w:eastAsia="zh-CN"/>
              </w:rPr>
            </w:pPr>
            <w:r>
              <w:rPr>
                <w:rFonts w:hint="eastAsia" w:ascii="宋体" w:hAnsi="宋体" w:eastAsia="宋体" w:cs="宋体"/>
                <w:i w:val="0"/>
                <w:iCs w:val="0"/>
                <w:color w:val="000000"/>
                <w:kern w:val="0"/>
                <w:sz w:val="24"/>
                <w:szCs w:val="24"/>
                <w:u w:val="none"/>
                <w:lang w:val="en-US" w:eastAsia="zh-CN" w:bidi="ar"/>
              </w:rPr>
              <w:t>情人湖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15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sz w:val="24"/>
                <w:szCs w:val="24"/>
                <w:vertAlign w:val="baseline"/>
                <w:lang w:eastAsia="zh-CN"/>
              </w:rPr>
            </w:pPr>
            <w:r>
              <w:rPr>
                <w:rFonts w:hint="eastAsia" w:ascii="宋体" w:hAnsi="宋体" w:eastAsia="宋体" w:cs="宋体"/>
                <w:i w:val="0"/>
                <w:iCs w:val="0"/>
                <w:color w:val="000000"/>
                <w:kern w:val="0"/>
                <w:sz w:val="24"/>
                <w:szCs w:val="24"/>
                <w:u w:val="none"/>
                <w:lang w:val="en-US" w:eastAsia="zh-CN" w:bidi="ar"/>
              </w:rPr>
              <w:t>浆砌石挡土墙修复</w:t>
            </w:r>
          </w:p>
        </w:tc>
        <w:tc>
          <w:tcPr>
            <w:tcW w:w="2460" w:type="dxa"/>
            <w:noWrap w:val="0"/>
            <w:vAlign w:val="top"/>
          </w:tcPr>
          <w:p>
            <w:pPr>
              <w:keepNext w:val="0"/>
              <w:keepLines w:val="0"/>
              <w:pageBreakBefore w:val="0"/>
              <w:numPr>
                <w:ilvl w:val="0"/>
                <w:numId w:val="0"/>
              </w:numPr>
              <w:kinsoku/>
              <w:wordWrap/>
              <w:overflowPunct/>
              <w:topLinePunct w:val="0"/>
              <w:autoSpaceDE/>
              <w:autoSpaceDN/>
              <w:bidi w:val="0"/>
              <w:adjustRightInd/>
              <w:snapToGrid/>
              <w:spacing w:beforeAutospacing="0" w:afterAutospacing="0" w:line="320" w:lineRule="exact"/>
              <w:jc w:val="center"/>
              <w:textAlignment w:val="auto"/>
              <w:rPr>
                <w:rFonts w:hint="eastAsia" w:ascii="宋体" w:hAnsi="宋体" w:eastAsia="宋体" w:cs="宋体"/>
                <w:b w:val="0"/>
                <w:bCs w:val="0"/>
                <w:sz w:val="24"/>
                <w:szCs w:val="24"/>
                <w:vertAlign w:val="baseline"/>
                <w:lang w:eastAsia="zh-CN"/>
              </w:rPr>
            </w:pPr>
            <w:r>
              <w:rPr>
                <w:rFonts w:hint="eastAsia" w:ascii="宋体" w:hAnsi="宋体" w:eastAsia="宋体" w:cs="宋体"/>
                <w:b w:val="0"/>
                <w:bCs w:val="0"/>
                <w:sz w:val="24"/>
                <w:szCs w:val="24"/>
                <w:vertAlign w:val="baseline"/>
                <w:lang w:eastAsia="zh-CN"/>
              </w:rPr>
              <w:t>修复已有</w:t>
            </w:r>
            <w:r>
              <w:rPr>
                <w:rFonts w:hint="eastAsia" w:ascii="宋体" w:hAnsi="宋体" w:eastAsia="宋体" w:cs="宋体"/>
                <w:i w:val="0"/>
                <w:iCs w:val="0"/>
                <w:color w:val="000000"/>
                <w:kern w:val="0"/>
                <w:sz w:val="24"/>
                <w:szCs w:val="24"/>
                <w:u w:val="none"/>
                <w:lang w:val="en-US" w:eastAsia="zh-CN" w:bidi="ar"/>
              </w:rPr>
              <w:t>浆砌石挡土墙</w:t>
            </w:r>
          </w:p>
        </w:tc>
        <w:tc>
          <w:tcPr>
            <w:tcW w:w="7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sz w:val="24"/>
                <w:szCs w:val="24"/>
                <w:vertAlign w:val="baseline"/>
                <w:lang w:eastAsia="zh-CN"/>
              </w:rPr>
            </w:pPr>
            <w:r>
              <w:rPr>
                <w:rFonts w:hint="eastAsia" w:ascii="宋体" w:hAnsi="宋体" w:eastAsia="宋体" w:cs="宋体"/>
                <w:i w:val="0"/>
                <w:iCs w:val="0"/>
                <w:color w:val="000000"/>
                <w:kern w:val="0"/>
                <w:sz w:val="24"/>
                <w:szCs w:val="24"/>
                <w:u w:val="none"/>
                <w:lang w:val="en-US" w:eastAsia="zh-CN" w:bidi="ar"/>
              </w:rPr>
              <w:t>m</w:t>
            </w:r>
          </w:p>
        </w:tc>
        <w:tc>
          <w:tcPr>
            <w:tcW w:w="112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sz w:val="24"/>
                <w:szCs w:val="24"/>
                <w:vertAlign w:val="baseline"/>
                <w:lang w:eastAsia="zh-CN"/>
              </w:rPr>
            </w:pPr>
            <w:r>
              <w:rPr>
                <w:rFonts w:hint="eastAsia" w:ascii="宋体" w:hAnsi="宋体" w:eastAsia="宋体" w:cs="宋体"/>
                <w:i w:val="0"/>
                <w:iCs w:val="0"/>
                <w:color w:val="000000"/>
                <w:kern w:val="0"/>
                <w:sz w:val="24"/>
                <w:szCs w:val="24"/>
                <w:u w:val="none"/>
                <w:lang w:val="en-US" w:eastAsia="zh-CN" w:bidi="ar"/>
              </w:rPr>
              <w:t>10.5</w:t>
            </w:r>
          </w:p>
        </w:tc>
        <w:tc>
          <w:tcPr>
            <w:tcW w:w="257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sz w:val="24"/>
                <w:szCs w:val="24"/>
                <w:vertAlign w:val="baseline"/>
                <w:lang w:eastAsia="zh-CN"/>
              </w:rPr>
            </w:pPr>
            <w:r>
              <w:rPr>
                <w:rFonts w:hint="eastAsia" w:ascii="宋体" w:hAnsi="宋体" w:eastAsia="宋体" w:cs="宋体"/>
                <w:i w:val="0"/>
                <w:iCs w:val="0"/>
                <w:color w:val="000000"/>
                <w:kern w:val="0"/>
                <w:sz w:val="24"/>
                <w:szCs w:val="24"/>
                <w:u w:val="none"/>
                <w:lang w:val="en-US" w:eastAsia="zh-CN" w:bidi="ar"/>
              </w:rPr>
              <w:t>情人湖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0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w:t>
            </w:r>
          </w:p>
        </w:tc>
        <w:tc>
          <w:tcPr>
            <w:tcW w:w="15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sz w:val="24"/>
                <w:szCs w:val="24"/>
                <w:vertAlign w:val="baseline"/>
                <w:lang w:eastAsia="zh-CN"/>
              </w:rPr>
            </w:pPr>
            <w:r>
              <w:rPr>
                <w:rFonts w:hint="eastAsia" w:ascii="宋体" w:hAnsi="宋体" w:eastAsia="宋体" w:cs="宋体"/>
                <w:i w:val="0"/>
                <w:iCs w:val="0"/>
                <w:color w:val="000000"/>
                <w:kern w:val="0"/>
                <w:sz w:val="24"/>
                <w:szCs w:val="24"/>
                <w:u w:val="none"/>
                <w:lang w:val="en-US" w:eastAsia="zh-CN" w:bidi="ar"/>
              </w:rPr>
              <w:t>应急通道浆砌石挡土墙</w:t>
            </w:r>
          </w:p>
        </w:tc>
        <w:tc>
          <w:tcPr>
            <w:tcW w:w="2460" w:type="dxa"/>
            <w:noWrap w:val="0"/>
            <w:vAlign w:val="top"/>
          </w:tcPr>
          <w:p>
            <w:pPr>
              <w:keepNext w:val="0"/>
              <w:keepLines w:val="0"/>
              <w:pageBreakBefore w:val="0"/>
              <w:numPr>
                <w:ilvl w:val="0"/>
                <w:numId w:val="0"/>
              </w:numPr>
              <w:kinsoku/>
              <w:wordWrap/>
              <w:overflowPunct/>
              <w:topLinePunct w:val="0"/>
              <w:autoSpaceDE/>
              <w:autoSpaceDN/>
              <w:bidi w:val="0"/>
              <w:adjustRightInd/>
              <w:snapToGrid/>
              <w:spacing w:beforeAutospacing="0" w:afterAutospacing="0" w:line="32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eastAsia="zh-CN"/>
              </w:rPr>
              <w:t>清除原有土方，</w:t>
            </w:r>
            <w:r>
              <w:rPr>
                <w:rFonts w:hint="eastAsia" w:ascii="宋体" w:hAnsi="宋体" w:eastAsia="宋体" w:cs="宋体"/>
                <w:b w:val="0"/>
                <w:bCs w:val="0"/>
                <w:sz w:val="24"/>
                <w:szCs w:val="24"/>
                <w:vertAlign w:val="baseline"/>
                <w:lang w:val="en-US" w:eastAsia="zh-CN"/>
              </w:rPr>
              <w:t>新修挡土墙高1.5m，宽0.5m</w:t>
            </w:r>
          </w:p>
        </w:tc>
        <w:tc>
          <w:tcPr>
            <w:tcW w:w="7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sz w:val="24"/>
                <w:szCs w:val="24"/>
                <w:vertAlign w:val="baseline"/>
                <w:lang w:eastAsia="zh-CN"/>
              </w:rPr>
            </w:pPr>
            <w:r>
              <w:rPr>
                <w:rStyle w:val="10"/>
                <w:rFonts w:hint="eastAsia" w:ascii="宋体" w:hAnsi="宋体" w:eastAsia="宋体" w:cs="宋体"/>
                <w:lang w:val="en-US" w:eastAsia="zh-CN" w:bidi="ar"/>
              </w:rPr>
              <w:t>m</w:t>
            </w:r>
            <w:r>
              <w:rPr>
                <w:rStyle w:val="11"/>
                <w:rFonts w:hint="eastAsia" w:ascii="宋体" w:hAnsi="宋体" w:eastAsia="宋体" w:cs="宋体"/>
                <w:lang w:val="en-US" w:eastAsia="zh-CN" w:bidi="ar"/>
              </w:rPr>
              <w:t>³</w:t>
            </w:r>
          </w:p>
        </w:tc>
        <w:tc>
          <w:tcPr>
            <w:tcW w:w="112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sz w:val="24"/>
                <w:szCs w:val="24"/>
                <w:vertAlign w:val="baseline"/>
                <w:lang w:eastAsia="zh-CN"/>
              </w:rPr>
            </w:pPr>
            <w:r>
              <w:rPr>
                <w:rFonts w:hint="eastAsia" w:ascii="宋体" w:hAnsi="宋体" w:eastAsia="宋体" w:cs="宋体"/>
                <w:i w:val="0"/>
                <w:iCs w:val="0"/>
                <w:color w:val="000000"/>
                <w:kern w:val="0"/>
                <w:sz w:val="24"/>
                <w:szCs w:val="24"/>
                <w:u w:val="none"/>
                <w:lang w:val="en-US" w:eastAsia="zh-CN" w:bidi="ar"/>
              </w:rPr>
              <w:t>60</w:t>
            </w:r>
          </w:p>
        </w:tc>
        <w:tc>
          <w:tcPr>
            <w:tcW w:w="257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sz w:val="24"/>
                <w:szCs w:val="24"/>
                <w:vertAlign w:val="baseline"/>
                <w:lang w:eastAsia="zh-CN"/>
              </w:rPr>
            </w:pPr>
            <w:r>
              <w:rPr>
                <w:rFonts w:hint="eastAsia" w:ascii="宋体" w:hAnsi="宋体" w:eastAsia="宋体" w:cs="宋体"/>
                <w:i w:val="0"/>
                <w:iCs w:val="0"/>
                <w:color w:val="000000"/>
                <w:kern w:val="0"/>
                <w:sz w:val="24"/>
                <w:szCs w:val="24"/>
                <w:u w:val="none"/>
                <w:lang w:val="en-US" w:eastAsia="zh-CN" w:bidi="ar"/>
              </w:rPr>
              <w:t>陷马池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c>
          <w:tcPr>
            <w:tcW w:w="15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sz w:val="24"/>
                <w:szCs w:val="24"/>
                <w:vertAlign w:val="baseline"/>
                <w:lang w:eastAsia="zh-CN"/>
              </w:rPr>
            </w:pPr>
            <w:r>
              <w:rPr>
                <w:rFonts w:hint="eastAsia" w:ascii="宋体" w:hAnsi="宋体" w:eastAsia="宋体" w:cs="宋体"/>
                <w:i w:val="0"/>
                <w:iCs w:val="0"/>
                <w:color w:val="000000"/>
                <w:kern w:val="0"/>
                <w:sz w:val="24"/>
                <w:szCs w:val="24"/>
                <w:u w:val="none"/>
                <w:lang w:val="en-US" w:eastAsia="zh-CN" w:bidi="ar"/>
              </w:rPr>
              <w:t>应急通道复绿</w:t>
            </w:r>
          </w:p>
        </w:tc>
        <w:tc>
          <w:tcPr>
            <w:tcW w:w="2460" w:type="dxa"/>
            <w:noWrap w:val="0"/>
            <w:vAlign w:val="top"/>
          </w:tcPr>
          <w:p>
            <w:pPr>
              <w:keepNext w:val="0"/>
              <w:keepLines w:val="0"/>
              <w:pageBreakBefore w:val="0"/>
              <w:numPr>
                <w:ilvl w:val="0"/>
                <w:numId w:val="0"/>
              </w:numPr>
              <w:kinsoku/>
              <w:wordWrap/>
              <w:overflowPunct/>
              <w:topLinePunct w:val="0"/>
              <w:autoSpaceDE/>
              <w:autoSpaceDN/>
              <w:bidi w:val="0"/>
              <w:adjustRightInd/>
              <w:snapToGrid/>
              <w:spacing w:beforeAutospacing="0" w:afterAutospacing="0" w:line="320" w:lineRule="exact"/>
              <w:jc w:val="center"/>
              <w:textAlignment w:val="auto"/>
              <w:rPr>
                <w:rFonts w:hint="eastAsia" w:ascii="宋体" w:hAnsi="宋体" w:eastAsia="宋体" w:cs="宋体"/>
                <w:b w:val="0"/>
                <w:bCs w:val="0"/>
                <w:sz w:val="24"/>
                <w:szCs w:val="24"/>
                <w:vertAlign w:val="baseline"/>
                <w:lang w:eastAsia="zh-CN"/>
              </w:rPr>
            </w:pPr>
            <w:r>
              <w:rPr>
                <w:rFonts w:hint="eastAsia" w:ascii="宋体" w:hAnsi="宋体" w:eastAsia="宋体" w:cs="宋体"/>
                <w:b w:val="0"/>
                <w:bCs w:val="0"/>
                <w:sz w:val="24"/>
                <w:szCs w:val="24"/>
                <w:vertAlign w:val="baseline"/>
                <w:lang w:eastAsia="zh-CN"/>
              </w:rPr>
              <w:t>绿植</w:t>
            </w:r>
          </w:p>
        </w:tc>
        <w:tc>
          <w:tcPr>
            <w:tcW w:w="7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sz w:val="24"/>
                <w:szCs w:val="24"/>
                <w:vertAlign w:val="baseline"/>
                <w:lang w:eastAsia="zh-CN"/>
              </w:rPr>
            </w:pPr>
            <w:r>
              <w:rPr>
                <w:rFonts w:hint="eastAsia" w:ascii="宋体" w:hAnsi="宋体" w:eastAsia="宋体" w:cs="宋体"/>
                <w:i w:val="0"/>
                <w:iCs w:val="0"/>
                <w:color w:val="000000"/>
                <w:kern w:val="0"/>
                <w:sz w:val="24"/>
                <w:szCs w:val="24"/>
                <w:u w:val="none"/>
                <w:lang w:val="en-US" w:eastAsia="zh-CN" w:bidi="ar"/>
              </w:rPr>
              <w:t>株</w:t>
            </w:r>
          </w:p>
        </w:tc>
        <w:tc>
          <w:tcPr>
            <w:tcW w:w="112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sz w:val="24"/>
                <w:szCs w:val="24"/>
                <w:vertAlign w:val="baseline"/>
                <w:lang w:eastAsia="zh-CN"/>
              </w:rPr>
            </w:pPr>
            <w:r>
              <w:rPr>
                <w:rFonts w:hint="eastAsia" w:ascii="宋体" w:hAnsi="宋体" w:eastAsia="宋体" w:cs="宋体"/>
                <w:i w:val="0"/>
                <w:iCs w:val="0"/>
                <w:color w:val="000000"/>
                <w:kern w:val="0"/>
                <w:sz w:val="24"/>
                <w:szCs w:val="24"/>
                <w:u w:val="none"/>
                <w:lang w:val="en-US" w:eastAsia="zh-CN" w:bidi="ar"/>
              </w:rPr>
              <w:t>1000</w:t>
            </w:r>
          </w:p>
        </w:tc>
        <w:tc>
          <w:tcPr>
            <w:tcW w:w="257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sz w:val="24"/>
                <w:szCs w:val="24"/>
                <w:vertAlign w:val="baseline"/>
                <w:lang w:eastAsia="zh-CN"/>
              </w:rPr>
            </w:pPr>
            <w:r>
              <w:rPr>
                <w:rFonts w:hint="eastAsia" w:ascii="宋体" w:hAnsi="宋体" w:eastAsia="宋体" w:cs="宋体"/>
                <w:i w:val="0"/>
                <w:iCs w:val="0"/>
                <w:color w:val="000000"/>
                <w:kern w:val="0"/>
                <w:sz w:val="24"/>
                <w:szCs w:val="24"/>
                <w:u w:val="none"/>
                <w:lang w:val="en-US" w:eastAsia="zh-CN" w:bidi="ar"/>
              </w:rPr>
              <w:t>陷马池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w:t>
            </w:r>
          </w:p>
        </w:tc>
        <w:tc>
          <w:tcPr>
            <w:tcW w:w="15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sz w:val="24"/>
                <w:szCs w:val="24"/>
                <w:vertAlign w:val="baseline"/>
                <w:lang w:eastAsia="zh-CN"/>
              </w:rPr>
            </w:pPr>
            <w:r>
              <w:rPr>
                <w:rFonts w:hint="eastAsia" w:ascii="宋体" w:hAnsi="宋体" w:eastAsia="宋体" w:cs="宋体"/>
                <w:i w:val="0"/>
                <w:iCs w:val="0"/>
                <w:color w:val="000000"/>
                <w:kern w:val="0"/>
                <w:sz w:val="24"/>
                <w:szCs w:val="24"/>
                <w:u w:val="none"/>
                <w:lang w:val="en-US" w:eastAsia="zh-CN" w:bidi="ar"/>
              </w:rPr>
              <w:t>安全标识标牌</w:t>
            </w:r>
          </w:p>
        </w:tc>
        <w:tc>
          <w:tcPr>
            <w:tcW w:w="2460" w:type="dxa"/>
            <w:noWrap w:val="0"/>
            <w:vAlign w:val="top"/>
          </w:tcPr>
          <w:p>
            <w:pPr>
              <w:keepNext w:val="0"/>
              <w:keepLines w:val="0"/>
              <w:pageBreakBefore w:val="0"/>
              <w:numPr>
                <w:ilvl w:val="0"/>
                <w:numId w:val="0"/>
              </w:numPr>
              <w:kinsoku/>
              <w:wordWrap/>
              <w:overflowPunct/>
              <w:topLinePunct w:val="0"/>
              <w:autoSpaceDE/>
              <w:autoSpaceDN/>
              <w:bidi w:val="0"/>
              <w:adjustRightInd/>
              <w:snapToGrid/>
              <w:spacing w:beforeAutospacing="0" w:afterAutospacing="0" w:line="320" w:lineRule="exact"/>
              <w:jc w:val="center"/>
              <w:textAlignment w:val="auto"/>
              <w:rPr>
                <w:rFonts w:hint="eastAsia" w:ascii="宋体" w:hAnsi="宋体" w:eastAsia="宋体" w:cs="宋体"/>
                <w:b w:val="0"/>
                <w:bCs w:val="0"/>
                <w:sz w:val="24"/>
                <w:szCs w:val="24"/>
                <w:vertAlign w:val="baseline"/>
                <w:lang w:eastAsia="zh-CN"/>
              </w:rPr>
            </w:pPr>
            <w:r>
              <w:rPr>
                <w:rFonts w:hint="eastAsia" w:ascii="宋体" w:hAnsi="宋体" w:eastAsia="宋体" w:cs="宋体"/>
                <w:b w:val="0"/>
                <w:bCs w:val="0"/>
                <w:sz w:val="24"/>
                <w:szCs w:val="24"/>
                <w:vertAlign w:val="baseline"/>
                <w:lang w:val="en-US" w:eastAsia="zh-CN"/>
              </w:rPr>
              <w:t>长3.0m*高2.6m，金属材料，仿防腐木纹理，含宣传贴膜及安装。</w:t>
            </w:r>
          </w:p>
        </w:tc>
        <w:tc>
          <w:tcPr>
            <w:tcW w:w="7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sz w:val="24"/>
                <w:szCs w:val="24"/>
                <w:vertAlign w:val="baseline"/>
                <w:lang w:eastAsia="zh-CN"/>
              </w:rPr>
            </w:pPr>
            <w:r>
              <w:rPr>
                <w:rFonts w:hint="eastAsia" w:ascii="宋体" w:hAnsi="宋体" w:eastAsia="宋体" w:cs="宋体"/>
                <w:i w:val="0"/>
                <w:iCs w:val="0"/>
                <w:color w:val="000000"/>
                <w:kern w:val="0"/>
                <w:sz w:val="24"/>
                <w:szCs w:val="24"/>
                <w:u w:val="none"/>
                <w:lang w:val="en-US" w:eastAsia="zh-CN" w:bidi="ar"/>
              </w:rPr>
              <w:t>块</w:t>
            </w:r>
          </w:p>
        </w:tc>
        <w:tc>
          <w:tcPr>
            <w:tcW w:w="112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sz w:val="24"/>
                <w:szCs w:val="24"/>
                <w:vertAlign w:val="baseline"/>
                <w:lang w:eastAsia="zh-CN"/>
              </w:rPr>
            </w:pPr>
            <w:r>
              <w:rPr>
                <w:rFonts w:hint="eastAsia" w:ascii="宋体" w:hAnsi="宋体" w:eastAsia="宋体" w:cs="宋体"/>
                <w:i w:val="0"/>
                <w:iCs w:val="0"/>
                <w:color w:val="000000"/>
                <w:kern w:val="0"/>
                <w:sz w:val="24"/>
                <w:szCs w:val="24"/>
                <w:u w:val="none"/>
                <w:lang w:val="en-US" w:eastAsia="zh-CN" w:bidi="ar"/>
              </w:rPr>
              <w:t>2</w:t>
            </w:r>
          </w:p>
        </w:tc>
        <w:tc>
          <w:tcPr>
            <w:tcW w:w="257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sz w:val="24"/>
                <w:szCs w:val="24"/>
                <w:vertAlign w:val="baseline"/>
                <w:lang w:eastAsia="zh-CN"/>
              </w:rPr>
            </w:pPr>
            <w:r>
              <w:rPr>
                <w:rFonts w:hint="eastAsia" w:ascii="宋体" w:hAnsi="宋体" w:eastAsia="宋体" w:cs="宋体"/>
                <w:i w:val="0"/>
                <w:iCs w:val="0"/>
                <w:color w:val="000000"/>
                <w:kern w:val="0"/>
                <w:sz w:val="24"/>
                <w:szCs w:val="24"/>
                <w:u w:val="none"/>
                <w:lang w:val="en-US" w:eastAsia="zh-CN" w:bidi="ar"/>
              </w:rPr>
              <w:t>情人湖、陷马池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15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sz w:val="24"/>
                <w:szCs w:val="24"/>
                <w:vertAlign w:val="baseline"/>
                <w:lang w:eastAsia="zh-CN"/>
              </w:rPr>
            </w:pPr>
            <w:r>
              <w:rPr>
                <w:rFonts w:hint="eastAsia" w:ascii="宋体" w:hAnsi="宋体" w:eastAsia="宋体" w:cs="宋体"/>
                <w:i w:val="0"/>
                <w:iCs w:val="0"/>
                <w:color w:val="000000"/>
                <w:kern w:val="0"/>
                <w:sz w:val="24"/>
                <w:szCs w:val="24"/>
                <w:u w:val="none"/>
                <w:lang w:val="en-US" w:eastAsia="zh-CN" w:bidi="ar"/>
              </w:rPr>
              <w:t>防汛沙袋</w:t>
            </w:r>
          </w:p>
        </w:tc>
        <w:tc>
          <w:tcPr>
            <w:tcW w:w="2460" w:type="dxa"/>
            <w:noWrap w:val="0"/>
            <w:vAlign w:val="top"/>
          </w:tcPr>
          <w:p>
            <w:pPr>
              <w:keepNext w:val="0"/>
              <w:keepLines w:val="0"/>
              <w:pageBreakBefore w:val="0"/>
              <w:numPr>
                <w:ilvl w:val="0"/>
                <w:numId w:val="0"/>
              </w:numPr>
              <w:kinsoku/>
              <w:wordWrap/>
              <w:overflowPunct/>
              <w:topLinePunct w:val="0"/>
              <w:autoSpaceDE/>
              <w:autoSpaceDN/>
              <w:bidi w:val="0"/>
              <w:adjustRightInd/>
              <w:snapToGrid/>
              <w:spacing w:beforeAutospacing="0" w:afterAutospacing="0" w:line="32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eastAsia="zh-CN"/>
              </w:rPr>
              <w:t>加厚帆布抽绳款</w:t>
            </w:r>
            <w:r>
              <w:rPr>
                <w:rFonts w:hint="eastAsia" w:ascii="宋体" w:hAnsi="宋体" w:eastAsia="宋体" w:cs="宋体"/>
                <w:b w:val="0"/>
                <w:bCs w:val="0"/>
                <w:sz w:val="24"/>
                <w:szCs w:val="24"/>
                <w:vertAlign w:val="baseline"/>
                <w:lang w:val="en-US" w:eastAsia="zh-CN"/>
              </w:rPr>
              <w:t>50*80</w:t>
            </w:r>
          </w:p>
        </w:tc>
        <w:tc>
          <w:tcPr>
            <w:tcW w:w="7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sz w:val="24"/>
                <w:szCs w:val="24"/>
                <w:vertAlign w:val="baseline"/>
                <w:lang w:eastAsia="zh-CN"/>
              </w:rPr>
            </w:pPr>
            <w:r>
              <w:rPr>
                <w:rFonts w:hint="eastAsia" w:ascii="宋体" w:hAnsi="宋体" w:eastAsia="宋体" w:cs="宋体"/>
                <w:i w:val="0"/>
                <w:iCs w:val="0"/>
                <w:color w:val="000000"/>
                <w:kern w:val="0"/>
                <w:sz w:val="24"/>
                <w:szCs w:val="24"/>
                <w:u w:val="none"/>
                <w:lang w:val="en-US" w:eastAsia="zh-CN" w:bidi="ar"/>
              </w:rPr>
              <w:t>条</w:t>
            </w:r>
          </w:p>
        </w:tc>
        <w:tc>
          <w:tcPr>
            <w:tcW w:w="112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sz w:val="24"/>
                <w:szCs w:val="24"/>
                <w:vertAlign w:val="baseline"/>
                <w:lang w:eastAsia="zh-CN"/>
              </w:rPr>
            </w:pPr>
            <w:r>
              <w:rPr>
                <w:rFonts w:hint="eastAsia" w:ascii="宋体" w:hAnsi="宋体" w:eastAsia="宋体" w:cs="宋体"/>
                <w:i w:val="0"/>
                <w:iCs w:val="0"/>
                <w:color w:val="000000"/>
                <w:kern w:val="0"/>
                <w:sz w:val="24"/>
                <w:szCs w:val="24"/>
                <w:u w:val="none"/>
                <w:lang w:val="en-US" w:eastAsia="zh-CN" w:bidi="ar"/>
              </w:rPr>
              <w:t>600</w:t>
            </w:r>
          </w:p>
        </w:tc>
        <w:tc>
          <w:tcPr>
            <w:tcW w:w="2572"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bCs/>
                <w:sz w:val="24"/>
                <w:szCs w:val="24"/>
                <w:vertAlign w:val="baseline"/>
                <w:lang w:eastAsia="zh-CN"/>
              </w:rPr>
            </w:pPr>
            <w:r>
              <w:rPr>
                <w:rFonts w:hint="eastAsia" w:ascii="宋体" w:hAnsi="宋体" w:eastAsia="宋体" w:cs="宋体"/>
                <w:b w:val="0"/>
                <w:bCs w:val="0"/>
                <w:sz w:val="24"/>
                <w:szCs w:val="24"/>
                <w:vertAlign w:val="baseline"/>
                <w:lang w:eastAsia="zh-CN"/>
              </w:rPr>
              <w:t>加印大老岭管理局标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0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w:t>
            </w:r>
          </w:p>
        </w:tc>
        <w:tc>
          <w:tcPr>
            <w:tcW w:w="15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sz w:val="24"/>
                <w:szCs w:val="24"/>
                <w:vertAlign w:val="baseline"/>
                <w:lang w:eastAsia="zh-CN"/>
              </w:rPr>
            </w:pPr>
            <w:r>
              <w:rPr>
                <w:rFonts w:hint="eastAsia" w:ascii="宋体" w:hAnsi="宋体" w:eastAsia="宋体" w:cs="宋体"/>
                <w:i w:val="0"/>
                <w:iCs w:val="0"/>
                <w:color w:val="000000"/>
                <w:kern w:val="0"/>
                <w:sz w:val="24"/>
                <w:szCs w:val="24"/>
                <w:u w:val="none"/>
                <w:lang w:val="en-US" w:eastAsia="zh-CN" w:bidi="ar"/>
              </w:rPr>
              <w:t>防汛雨衣</w:t>
            </w:r>
          </w:p>
        </w:tc>
        <w:tc>
          <w:tcPr>
            <w:tcW w:w="2460" w:type="dxa"/>
            <w:noWrap w:val="0"/>
            <w:vAlign w:val="top"/>
          </w:tcPr>
          <w:p>
            <w:pPr>
              <w:keepNext w:val="0"/>
              <w:keepLines w:val="0"/>
              <w:pageBreakBefore w:val="0"/>
              <w:numPr>
                <w:ilvl w:val="0"/>
                <w:numId w:val="0"/>
              </w:numPr>
              <w:kinsoku/>
              <w:wordWrap/>
              <w:overflowPunct/>
              <w:topLinePunct w:val="0"/>
              <w:autoSpaceDE/>
              <w:autoSpaceDN/>
              <w:bidi w:val="0"/>
              <w:adjustRightInd/>
              <w:snapToGrid/>
              <w:spacing w:beforeAutospacing="0" w:afterAutospacing="0" w:line="320" w:lineRule="exact"/>
              <w:jc w:val="center"/>
              <w:textAlignment w:val="auto"/>
              <w:rPr>
                <w:rFonts w:hint="eastAsia" w:ascii="宋体" w:hAnsi="宋体" w:eastAsia="宋体" w:cs="宋体"/>
                <w:b w:val="0"/>
                <w:bCs w:val="0"/>
                <w:sz w:val="24"/>
                <w:szCs w:val="24"/>
                <w:vertAlign w:val="baseline"/>
                <w:lang w:eastAsia="zh-CN"/>
              </w:rPr>
            </w:pPr>
            <w:r>
              <w:rPr>
                <w:rFonts w:hint="eastAsia" w:ascii="宋体" w:hAnsi="宋体" w:eastAsia="宋体" w:cs="宋体"/>
                <w:b w:val="0"/>
                <w:bCs w:val="0"/>
                <w:sz w:val="24"/>
                <w:szCs w:val="24"/>
                <w:vertAlign w:val="baseline"/>
                <w:lang w:eastAsia="zh-CN"/>
              </w:rPr>
              <w:t>交警款雨衣，质量不低于采购方样品</w:t>
            </w:r>
          </w:p>
        </w:tc>
        <w:tc>
          <w:tcPr>
            <w:tcW w:w="7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sz w:val="24"/>
                <w:szCs w:val="24"/>
                <w:vertAlign w:val="baseline"/>
                <w:lang w:eastAsia="zh-CN"/>
              </w:rPr>
            </w:pPr>
            <w:r>
              <w:rPr>
                <w:rFonts w:hint="eastAsia" w:ascii="宋体" w:hAnsi="宋体" w:eastAsia="宋体" w:cs="宋体"/>
                <w:i w:val="0"/>
                <w:iCs w:val="0"/>
                <w:color w:val="000000"/>
                <w:kern w:val="0"/>
                <w:sz w:val="24"/>
                <w:szCs w:val="24"/>
                <w:u w:val="none"/>
                <w:lang w:val="en-US" w:eastAsia="zh-CN" w:bidi="ar"/>
              </w:rPr>
              <w:t>套</w:t>
            </w:r>
          </w:p>
        </w:tc>
        <w:tc>
          <w:tcPr>
            <w:tcW w:w="112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sz w:val="24"/>
                <w:szCs w:val="24"/>
                <w:vertAlign w:val="baseline"/>
                <w:lang w:eastAsia="zh-CN"/>
              </w:rPr>
            </w:pPr>
            <w:r>
              <w:rPr>
                <w:rFonts w:hint="eastAsia" w:ascii="宋体" w:hAnsi="宋体" w:eastAsia="宋体" w:cs="宋体"/>
                <w:i w:val="0"/>
                <w:iCs w:val="0"/>
                <w:color w:val="000000"/>
                <w:kern w:val="0"/>
                <w:sz w:val="24"/>
                <w:szCs w:val="24"/>
                <w:u w:val="none"/>
                <w:lang w:val="en-US" w:eastAsia="zh-CN" w:bidi="ar"/>
              </w:rPr>
              <w:t>30</w:t>
            </w:r>
          </w:p>
        </w:tc>
        <w:tc>
          <w:tcPr>
            <w:tcW w:w="2572"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bCs/>
                <w:sz w:val="24"/>
                <w:szCs w:val="24"/>
                <w:vertAlign w:val="baseline"/>
                <w:lang w:eastAsia="zh-CN"/>
              </w:rPr>
            </w:pPr>
            <w:r>
              <w:rPr>
                <w:rFonts w:hint="eastAsia" w:ascii="宋体" w:hAnsi="宋体" w:eastAsia="宋体" w:cs="宋体"/>
                <w:b w:val="0"/>
                <w:bCs w:val="0"/>
                <w:sz w:val="24"/>
                <w:szCs w:val="24"/>
                <w:vertAlign w:val="baseline"/>
                <w:lang w:eastAsia="zh-CN"/>
              </w:rPr>
              <w:t>样品经采购方认可后供货，按要求加印图标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15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sz w:val="24"/>
                <w:szCs w:val="24"/>
                <w:vertAlign w:val="baseline"/>
                <w:lang w:eastAsia="zh-CN"/>
              </w:rPr>
            </w:pPr>
            <w:r>
              <w:rPr>
                <w:rFonts w:hint="eastAsia" w:ascii="宋体" w:hAnsi="宋体" w:eastAsia="宋体" w:cs="宋体"/>
                <w:i w:val="0"/>
                <w:iCs w:val="0"/>
                <w:color w:val="000000"/>
                <w:kern w:val="0"/>
                <w:sz w:val="24"/>
                <w:szCs w:val="24"/>
                <w:u w:val="none"/>
                <w:lang w:val="en-US" w:eastAsia="zh-CN" w:bidi="ar"/>
              </w:rPr>
              <w:t>救生衣</w:t>
            </w:r>
          </w:p>
        </w:tc>
        <w:tc>
          <w:tcPr>
            <w:tcW w:w="2460" w:type="dxa"/>
            <w:noWrap w:val="0"/>
            <w:vAlign w:val="top"/>
          </w:tcPr>
          <w:p>
            <w:pPr>
              <w:keepNext w:val="0"/>
              <w:keepLines w:val="0"/>
              <w:pageBreakBefore w:val="0"/>
              <w:numPr>
                <w:ilvl w:val="0"/>
                <w:numId w:val="0"/>
              </w:numPr>
              <w:kinsoku/>
              <w:wordWrap/>
              <w:overflowPunct/>
              <w:topLinePunct w:val="0"/>
              <w:autoSpaceDE/>
              <w:autoSpaceDN/>
              <w:bidi w:val="0"/>
              <w:adjustRightInd/>
              <w:snapToGrid/>
              <w:spacing w:beforeAutospacing="0" w:afterAutospacing="0" w:line="320" w:lineRule="exact"/>
              <w:jc w:val="center"/>
              <w:textAlignment w:val="auto"/>
              <w:rPr>
                <w:rFonts w:hint="eastAsia" w:ascii="宋体" w:hAnsi="宋体" w:eastAsia="宋体" w:cs="宋体"/>
                <w:b w:val="0"/>
                <w:bCs w:val="0"/>
                <w:sz w:val="24"/>
                <w:szCs w:val="24"/>
                <w:vertAlign w:val="baseline"/>
                <w:lang w:eastAsia="zh-CN"/>
              </w:rPr>
            </w:pPr>
            <w:r>
              <w:rPr>
                <w:rFonts w:hint="eastAsia" w:ascii="宋体" w:hAnsi="宋体" w:eastAsia="宋体" w:cs="宋体"/>
                <w:b w:val="0"/>
                <w:bCs w:val="0"/>
                <w:sz w:val="24"/>
                <w:szCs w:val="24"/>
                <w:vertAlign w:val="baseline"/>
                <w:lang w:eastAsia="zh-CN"/>
              </w:rPr>
              <w:t>防汛专用</w:t>
            </w:r>
          </w:p>
        </w:tc>
        <w:tc>
          <w:tcPr>
            <w:tcW w:w="7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sz w:val="24"/>
                <w:szCs w:val="24"/>
                <w:vertAlign w:val="baseline"/>
                <w:lang w:eastAsia="zh-CN"/>
              </w:rPr>
            </w:pPr>
            <w:r>
              <w:rPr>
                <w:rFonts w:hint="eastAsia" w:ascii="宋体" w:hAnsi="宋体" w:eastAsia="宋体" w:cs="宋体"/>
                <w:i w:val="0"/>
                <w:iCs w:val="0"/>
                <w:color w:val="000000"/>
                <w:kern w:val="0"/>
                <w:sz w:val="24"/>
                <w:szCs w:val="24"/>
                <w:u w:val="none"/>
                <w:lang w:val="en-US" w:eastAsia="zh-CN" w:bidi="ar"/>
              </w:rPr>
              <w:t>件</w:t>
            </w:r>
          </w:p>
        </w:tc>
        <w:tc>
          <w:tcPr>
            <w:tcW w:w="112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sz w:val="24"/>
                <w:szCs w:val="24"/>
                <w:vertAlign w:val="baseline"/>
                <w:lang w:eastAsia="zh-CN"/>
              </w:rPr>
            </w:pPr>
            <w:r>
              <w:rPr>
                <w:rFonts w:hint="eastAsia" w:ascii="宋体" w:hAnsi="宋体" w:eastAsia="宋体" w:cs="宋体"/>
                <w:i w:val="0"/>
                <w:iCs w:val="0"/>
                <w:color w:val="000000"/>
                <w:kern w:val="0"/>
                <w:sz w:val="24"/>
                <w:szCs w:val="24"/>
                <w:u w:val="none"/>
                <w:lang w:val="en-US" w:eastAsia="zh-CN" w:bidi="ar"/>
              </w:rPr>
              <w:t>20</w:t>
            </w:r>
          </w:p>
        </w:tc>
        <w:tc>
          <w:tcPr>
            <w:tcW w:w="2572"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bCs/>
                <w:sz w:val="24"/>
                <w:szCs w:val="24"/>
                <w:vertAlign w:val="baseline"/>
                <w:lang w:val="en-US" w:eastAsia="zh-CN"/>
              </w:rPr>
            </w:pPr>
            <w:r>
              <w:rPr>
                <w:rFonts w:hint="eastAsia" w:ascii="宋体" w:hAnsi="宋体" w:eastAsia="宋体" w:cs="宋体"/>
                <w:b w:val="0"/>
                <w:bCs w:val="0"/>
                <w:sz w:val="24"/>
                <w:szCs w:val="24"/>
                <w:vertAlign w:val="baseline"/>
                <w:lang w:eastAsia="zh-CN"/>
              </w:rPr>
              <w:t>配直径</w:t>
            </w:r>
            <w:r>
              <w:rPr>
                <w:rFonts w:hint="eastAsia" w:ascii="宋体" w:hAnsi="宋体" w:eastAsia="宋体" w:cs="宋体"/>
                <w:b w:val="0"/>
                <w:bCs w:val="0"/>
                <w:sz w:val="24"/>
                <w:szCs w:val="24"/>
                <w:vertAlign w:val="baseline"/>
                <w:lang w:val="en-US" w:eastAsia="zh-CN"/>
              </w:rPr>
              <w:t>1cm长20m防汛救生绳4根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w:t>
            </w:r>
          </w:p>
        </w:tc>
        <w:tc>
          <w:tcPr>
            <w:tcW w:w="15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sz w:val="24"/>
                <w:szCs w:val="24"/>
                <w:vertAlign w:val="baseline"/>
                <w:lang w:eastAsia="zh-CN"/>
              </w:rPr>
            </w:pPr>
            <w:r>
              <w:rPr>
                <w:rFonts w:hint="eastAsia" w:ascii="宋体" w:hAnsi="宋体" w:eastAsia="宋体" w:cs="宋体"/>
                <w:i w:val="0"/>
                <w:iCs w:val="0"/>
                <w:color w:val="000000"/>
                <w:kern w:val="0"/>
                <w:sz w:val="24"/>
                <w:szCs w:val="24"/>
                <w:u w:val="none"/>
                <w:lang w:val="en-US" w:eastAsia="zh-CN" w:bidi="ar"/>
              </w:rPr>
              <w:t>救生圈</w:t>
            </w:r>
          </w:p>
        </w:tc>
        <w:tc>
          <w:tcPr>
            <w:tcW w:w="2460" w:type="dxa"/>
            <w:noWrap w:val="0"/>
            <w:vAlign w:val="top"/>
          </w:tcPr>
          <w:p>
            <w:pPr>
              <w:keepNext w:val="0"/>
              <w:keepLines w:val="0"/>
              <w:pageBreakBefore w:val="0"/>
              <w:numPr>
                <w:ilvl w:val="0"/>
                <w:numId w:val="0"/>
              </w:numPr>
              <w:kinsoku/>
              <w:wordWrap/>
              <w:overflowPunct/>
              <w:topLinePunct w:val="0"/>
              <w:autoSpaceDE/>
              <w:autoSpaceDN/>
              <w:bidi w:val="0"/>
              <w:adjustRightInd/>
              <w:snapToGrid/>
              <w:spacing w:beforeAutospacing="0" w:afterAutospacing="0" w:line="320" w:lineRule="exact"/>
              <w:jc w:val="center"/>
              <w:textAlignment w:val="auto"/>
              <w:rPr>
                <w:rFonts w:hint="eastAsia" w:ascii="宋体" w:hAnsi="宋体" w:eastAsia="宋体" w:cs="宋体"/>
                <w:b w:val="0"/>
                <w:bCs w:val="0"/>
                <w:sz w:val="24"/>
                <w:szCs w:val="24"/>
                <w:vertAlign w:val="baseline"/>
                <w:lang w:eastAsia="zh-CN"/>
              </w:rPr>
            </w:pPr>
            <w:r>
              <w:rPr>
                <w:rFonts w:hint="eastAsia" w:ascii="宋体" w:hAnsi="宋体" w:eastAsia="宋体" w:cs="宋体"/>
                <w:b w:val="0"/>
                <w:bCs w:val="0"/>
                <w:sz w:val="24"/>
                <w:szCs w:val="24"/>
                <w:vertAlign w:val="baseline"/>
                <w:lang w:eastAsia="zh-CN"/>
              </w:rPr>
              <w:t>防汛专用</w:t>
            </w:r>
          </w:p>
        </w:tc>
        <w:tc>
          <w:tcPr>
            <w:tcW w:w="7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sz w:val="24"/>
                <w:szCs w:val="24"/>
                <w:vertAlign w:val="baseline"/>
                <w:lang w:eastAsia="zh-CN"/>
              </w:rPr>
            </w:pPr>
            <w:r>
              <w:rPr>
                <w:rFonts w:hint="eastAsia" w:ascii="宋体" w:hAnsi="宋体" w:eastAsia="宋体" w:cs="宋体"/>
                <w:i w:val="0"/>
                <w:iCs w:val="0"/>
                <w:color w:val="000000"/>
                <w:kern w:val="0"/>
                <w:sz w:val="24"/>
                <w:szCs w:val="24"/>
                <w:u w:val="none"/>
                <w:lang w:val="en-US" w:eastAsia="zh-CN" w:bidi="ar"/>
              </w:rPr>
              <w:t>个</w:t>
            </w:r>
          </w:p>
        </w:tc>
        <w:tc>
          <w:tcPr>
            <w:tcW w:w="112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sz w:val="24"/>
                <w:szCs w:val="24"/>
                <w:vertAlign w:val="baseline"/>
                <w:lang w:eastAsia="zh-CN"/>
              </w:rPr>
            </w:pPr>
            <w:r>
              <w:rPr>
                <w:rFonts w:hint="eastAsia" w:ascii="宋体" w:hAnsi="宋体" w:eastAsia="宋体" w:cs="宋体"/>
                <w:i w:val="0"/>
                <w:iCs w:val="0"/>
                <w:color w:val="000000"/>
                <w:kern w:val="0"/>
                <w:sz w:val="24"/>
                <w:szCs w:val="24"/>
                <w:u w:val="none"/>
                <w:lang w:val="en-US" w:eastAsia="zh-CN" w:bidi="ar"/>
              </w:rPr>
              <w:t>6</w:t>
            </w:r>
          </w:p>
        </w:tc>
        <w:tc>
          <w:tcPr>
            <w:tcW w:w="2572"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bCs/>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w:t>
            </w:r>
          </w:p>
        </w:tc>
        <w:tc>
          <w:tcPr>
            <w:tcW w:w="15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sz w:val="24"/>
                <w:szCs w:val="24"/>
                <w:vertAlign w:val="baseline"/>
                <w:lang w:eastAsia="zh-CN"/>
              </w:rPr>
            </w:pPr>
            <w:r>
              <w:rPr>
                <w:rFonts w:hint="eastAsia" w:ascii="宋体" w:hAnsi="宋体" w:eastAsia="宋体" w:cs="宋体"/>
                <w:i w:val="0"/>
                <w:iCs w:val="0"/>
                <w:color w:val="000000"/>
                <w:kern w:val="0"/>
                <w:sz w:val="24"/>
                <w:szCs w:val="24"/>
                <w:u w:val="none"/>
                <w:lang w:val="en-US" w:eastAsia="zh-CN" w:bidi="ar"/>
              </w:rPr>
              <w:t>雨靴</w:t>
            </w:r>
          </w:p>
        </w:tc>
        <w:tc>
          <w:tcPr>
            <w:tcW w:w="2460" w:type="dxa"/>
            <w:noWrap w:val="0"/>
            <w:vAlign w:val="top"/>
          </w:tcPr>
          <w:p>
            <w:pPr>
              <w:keepNext w:val="0"/>
              <w:keepLines w:val="0"/>
              <w:pageBreakBefore w:val="0"/>
              <w:numPr>
                <w:ilvl w:val="0"/>
                <w:numId w:val="0"/>
              </w:numPr>
              <w:kinsoku/>
              <w:wordWrap/>
              <w:overflowPunct/>
              <w:topLinePunct w:val="0"/>
              <w:autoSpaceDE/>
              <w:autoSpaceDN/>
              <w:bidi w:val="0"/>
              <w:adjustRightInd/>
              <w:snapToGrid/>
              <w:spacing w:beforeAutospacing="0" w:afterAutospacing="0" w:line="320" w:lineRule="exact"/>
              <w:jc w:val="center"/>
              <w:textAlignment w:val="auto"/>
              <w:rPr>
                <w:rFonts w:hint="eastAsia" w:ascii="宋体" w:hAnsi="宋体" w:eastAsia="宋体" w:cs="宋体"/>
                <w:b w:val="0"/>
                <w:bCs w:val="0"/>
                <w:sz w:val="24"/>
                <w:szCs w:val="24"/>
                <w:vertAlign w:val="baseline"/>
                <w:lang w:eastAsia="zh-CN"/>
              </w:rPr>
            </w:pPr>
            <w:r>
              <w:rPr>
                <w:rFonts w:hint="eastAsia" w:ascii="宋体" w:hAnsi="宋体" w:eastAsia="宋体" w:cs="宋体"/>
                <w:b w:val="0"/>
                <w:bCs w:val="0"/>
                <w:sz w:val="24"/>
                <w:szCs w:val="24"/>
                <w:vertAlign w:val="baseline"/>
                <w:lang w:eastAsia="zh-CN"/>
              </w:rPr>
              <w:t>深筒</w:t>
            </w:r>
          </w:p>
        </w:tc>
        <w:tc>
          <w:tcPr>
            <w:tcW w:w="7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sz w:val="24"/>
                <w:szCs w:val="24"/>
                <w:vertAlign w:val="baseline"/>
                <w:lang w:eastAsia="zh-CN"/>
              </w:rPr>
            </w:pPr>
            <w:r>
              <w:rPr>
                <w:rFonts w:hint="eastAsia" w:ascii="宋体" w:hAnsi="宋体" w:eastAsia="宋体" w:cs="宋体"/>
                <w:i w:val="0"/>
                <w:iCs w:val="0"/>
                <w:color w:val="000000"/>
                <w:kern w:val="0"/>
                <w:sz w:val="24"/>
                <w:szCs w:val="24"/>
                <w:u w:val="none"/>
                <w:lang w:val="en-US" w:eastAsia="zh-CN" w:bidi="ar"/>
              </w:rPr>
              <w:t>双</w:t>
            </w:r>
          </w:p>
        </w:tc>
        <w:tc>
          <w:tcPr>
            <w:tcW w:w="112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sz w:val="24"/>
                <w:szCs w:val="24"/>
                <w:vertAlign w:val="baseline"/>
                <w:lang w:eastAsia="zh-CN"/>
              </w:rPr>
            </w:pPr>
            <w:r>
              <w:rPr>
                <w:rFonts w:hint="eastAsia" w:ascii="宋体" w:hAnsi="宋体" w:eastAsia="宋体" w:cs="宋体"/>
                <w:i w:val="0"/>
                <w:iCs w:val="0"/>
                <w:color w:val="000000"/>
                <w:kern w:val="0"/>
                <w:sz w:val="24"/>
                <w:szCs w:val="24"/>
                <w:u w:val="none"/>
                <w:lang w:val="en-US" w:eastAsia="zh-CN" w:bidi="ar"/>
              </w:rPr>
              <w:t>20</w:t>
            </w:r>
          </w:p>
        </w:tc>
        <w:tc>
          <w:tcPr>
            <w:tcW w:w="2572"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bCs/>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0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w:t>
            </w:r>
          </w:p>
        </w:tc>
        <w:tc>
          <w:tcPr>
            <w:tcW w:w="15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防汛物资存放箱</w:t>
            </w:r>
          </w:p>
        </w:tc>
        <w:tc>
          <w:tcPr>
            <w:tcW w:w="2460" w:type="dxa"/>
            <w:noWrap w:val="0"/>
            <w:vAlign w:val="top"/>
          </w:tcPr>
          <w:p>
            <w:pPr>
              <w:keepNext w:val="0"/>
              <w:keepLines w:val="0"/>
              <w:pageBreakBefore w:val="0"/>
              <w:numPr>
                <w:ilvl w:val="0"/>
                <w:numId w:val="0"/>
              </w:numPr>
              <w:kinsoku/>
              <w:wordWrap/>
              <w:overflowPunct/>
              <w:topLinePunct w:val="0"/>
              <w:autoSpaceDE/>
              <w:autoSpaceDN/>
              <w:bidi w:val="0"/>
              <w:adjustRightInd/>
              <w:snapToGrid/>
              <w:spacing w:beforeAutospacing="0" w:afterAutospacing="0" w:line="320" w:lineRule="exact"/>
              <w:jc w:val="center"/>
              <w:textAlignment w:val="auto"/>
              <w:rPr>
                <w:rFonts w:hint="eastAsia" w:ascii="宋体" w:hAnsi="宋体" w:eastAsia="宋体" w:cs="宋体"/>
                <w:b w:val="0"/>
                <w:bCs w:val="0"/>
                <w:sz w:val="24"/>
                <w:szCs w:val="24"/>
                <w:vertAlign w:val="baseline"/>
                <w:lang w:eastAsia="zh-CN"/>
              </w:rPr>
            </w:pPr>
          </w:p>
        </w:tc>
        <w:tc>
          <w:tcPr>
            <w:tcW w:w="7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12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2572"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bCs/>
                <w:sz w:val="24"/>
                <w:szCs w:val="24"/>
                <w:vertAlign w:val="baseline"/>
                <w:lang w:eastAsia="zh-CN"/>
              </w:rPr>
            </w:pPr>
            <w:r>
              <w:rPr>
                <w:rFonts w:hint="eastAsia" w:ascii="宋体" w:hAnsi="宋体" w:eastAsia="宋体" w:cs="宋体"/>
                <w:b w:val="0"/>
                <w:bCs w:val="0"/>
                <w:sz w:val="24"/>
                <w:szCs w:val="24"/>
                <w:vertAlign w:val="baseline"/>
                <w:lang w:eastAsia="zh-CN"/>
              </w:rPr>
              <w:t>具体尺寸结合现场情况而定</w:t>
            </w:r>
          </w:p>
        </w:tc>
      </w:tr>
    </w:tbl>
    <w:p>
      <w:pPr>
        <w:pageBreakBefore w:val="0"/>
        <w:numPr>
          <w:ilvl w:val="0"/>
          <w:numId w:val="0"/>
        </w:numPr>
        <w:kinsoku/>
        <w:wordWrap/>
        <w:overflowPunct/>
        <w:topLinePunct w:val="0"/>
        <w:bidi w:val="0"/>
        <w:spacing w:beforeAutospacing="0" w:afterAutospacing="0" w:line="360" w:lineRule="exact"/>
        <w:ind w:leftChars="0"/>
        <w:jc w:val="left"/>
        <w:textAlignment w:val="auto"/>
        <w:rPr>
          <w:rFonts w:hint="eastAsia" w:ascii="宋体" w:hAnsi="宋体" w:eastAsia="宋体" w:cs="宋体"/>
          <w:b/>
          <w:bCs/>
          <w:sz w:val="24"/>
          <w:szCs w:val="24"/>
          <w:lang w:eastAsia="zh-CN"/>
        </w:rPr>
      </w:pPr>
    </w:p>
    <w:p>
      <w:pPr>
        <w:pageBreakBefore w:val="0"/>
        <w:kinsoku/>
        <w:wordWrap/>
        <w:overflowPunct/>
        <w:topLinePunct w:val="0"/>
        <w:bidi w:val="0"/>
        <w:spacing w:beforeAutospacing="0" w:afterAutospacing="0" w:line="360" w:lineRule="exact"/>
        <w:jc w:val="left"/>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四</w:t>
      </w:r>
      <w:r>
        <w:rPr>
          <w:rFonts w:hint="eastAsia" w:ascii="宋体" w:hAnsi="宋体" w:eastAsia="宋体" w:cs="宋体"/>
          <w:b/>
          <w:bCs/>
          <w:sz w:val="24"/>
          <w:szCs w:val="24"/>
        </w:rPr>
        <w:t>、</w:t>
      </w:r>
      <w:r>
        <w:rPr>
          <w:rFonts w:hint="eastAsia" w:ascii="宋体" w:hAnsi="宋体" w:eastAsia="宋体" w:cs="宋体"/>
          <w:b/>
          <w:bCs/>
          <w:sz w:val="24"/>
          <w:szCs w:val="24"/>
          <w:lang w:eastAsia="zh-CN"/>
        </w:rPr>
        <w:t>验收标准</w:t>
      </w:r>
    </w:p>
    <w:p>
      <w:pPr>
        <w:pageBreakBefore w:val="0"/>
        <w:tabs>
          <w:tab w:val="left" w:pos="4420"/>
        </w:tabs>
        <w:kinsoku/>
        <w:wordWrap/>
        <w:overflowPunct/>
        <w:topLinePunct w:val="0"/>
        <w:autoSpaceDE w:val="0"/>
        <w:autoSpaceDN w:val="0"/>
        <w:bidi w:val="0"/>
        <w:adjustRightInd w:val="0"/>
        <w:spacing w:beforeAutospacing="0" w:afterAutospacing="0" w:line="360" w:lineRule="exact"/>
        <w:ind w:right="-20" w:firstLine="480" w:firstLineChars="200"/>
        <w:jc w:val="left"/>
        <w:textAlignment w:val="auto"/>
        <w:rPr>
          <w:rFonts w:hint="eastAsia" w:ascii="宋体" w:hAnsi="宋体" w:cs="宋体"/>
          <w:color w:val="000000"/>
          <w:sz w:val="24"/>
          <w:szCs w:val="24"/>
          <w:lang w:eastAsia="zh-CN"/>
        </w:rPr>
      </w:pPr>
      <w:r>
        <w:rPr>
          <w:rFonts w:hint="eastAsia" w:ascii="宋体" w:hAnsi="宋体" w:cs="宋体"/>
          <w:color w:val="000000"/>
          <w:sz w:val="24"/>
          <w:szCs w:val="24"/>
          <w:lang w:eastAsia="zh-CN"/>
        </w:rPr>
        <w:t>完成合同内所有工程内容，质量达到合格标准。</w:t>
      </w:r>
    </w:p>
    <w:p>
      <w:pPr>
        <w:pageBreakBefore w:val="0"/>
        <w:tabs>
          <w:tab w:val="left" w:pos="4420"/>
        </w:tabs>
        <w:kinsoku/>
        <w:wordWrap/>
        <w:overflowPunct/>
        <w:topLinePunct w:val="0"/>
        <w:autoSpaceDE w:val="0"/>
        <w:autoSpaceDN w:val="0"/>
        <w:bidi w:val="0"/>
        <w:adjustRightInd w:val="0"/>
        <w:spacing w:beforeAutospacing="0" w:afterAutospacing="0" w:line="360" w:lineRule="exact"/>
        <w:ind w:right="-20" w:firstLine="480" w:firstLineChars="200"/>
        <w:jc w:val="left"/>
        <w:textAlignment w:val="auto"/>
        <w:rPr>
          <w:rFonts w:hint="eastAsia" w:ascii="宋体" w:hAnsi="宋体" w:cs="宋体"/>
          <w:color w:val="000000"/>
          <w:sz w:val="24"/>
          <w:szCs w:val="24"/>
          <w:lang w:eastAsia="zh-CN"/>
        </w:rPr>
      </w:pPr>
    </w:p>
    <w:p>
      <w:pPr>
        <w:pageBreakBefore w:val="0"/>
        <w:tabs>
          <w:tab w:val="left" w:pos="4420"/>
        </w:tabs>
        <w:kinsoku/>
        <w:wordWrap/>
        <w:overflowPunct/>
        <w:topLinePunct w:val="0"/>
        <w:autoSpaceDE w:val="0"/>
        <w:autoSpaceDN w:val="0"/>
        <w:bidi w:val="0"/>
        <w:adjustRightInd w:val="0"/>
        <w:spacing w:beforeAutospacing="0" w:afterAutospacing="0" w:line="360" w:lineRule="exact"/>
        <w:ind w:right="-20" w:firstLine="480" w:firstLineChars="200"/>
        <w:jc w:val="left"/>
        <w:textAlignment w:val="auto"/>
        <w:rPr>
          <w:rFonts w:hint="eastAsia" w:ascii="宋体" w:hAnsi="宋体" w:cs="宋体"/>
          <w:color w:val="000000"/>
          <w:sz w:val="24"/>
          <w:szCs w:val="24"/>
          <w:lang w:eastAsia="zh-CN"/>
        </w:rPr>
      </w:pPr>
    </w:p>
    <w:p>
      <w:pPr>
        <w:pageBreakBefore w:val="0"/>
        <w:tabs>
          <w:tab w:val="left" w:pos="4420"/>
        </w:tabs>
        <w:kinsoku/>
        <w:wordWrap/>
        <w:overflowPunct/>
        <w:topLinePunct w:val="0"/>
        <w:autoSpaceDE w:val="0"/>
        <w:autoSpaceDN w:val="0"/>
        <w:bidi w:val="0"/>
        <w:adjustRightInd w:val="0"/>
        <w:spacing w:beforeAutospacing="0" w:afterAutospacing="0" w:line="360" w:lineRule="exact"/>
        <w:ind w:right="-20" w:firstLine="480" w:firstLineChars="200"/>
        <w:jc w:val="left"/>
        <w:textAlignment w:val="auto"/>
        <w:rPr>
          <w:rFonts w:hint="eastAsia" w:ascii="宋体" w:hAnsi="宋体" w:cs="宋体"/>
          <w:color w:val="000000"/>
          <w:sz w:val="24"/>
          <w:szCs w:val="24"/>
          <w:lang w:eastAsia="zh-CN"/>
        </w:rPr>
      </w:pPr>
    </w:p>
    <w:p>
      <w:pPr>
        <w:pageBreakBefore w:val="0"/>
        <w:tabs>
          <w:tab w:val="left" w:pos="4420"/>
        </w:tabs>
        <w:kinsoku/>
        <w:wordWrap/>
        <w:overflowPunct/>
        <w:topLinePunct w:val="0"/>
        <w:autoSpaceDE w:val="0"/>
        <w:autoSpaceDN w:val="0"/>
        <w:bidi w:val="0"/>
        <w:adjustRightInd w:val="0"/>
        <w:spacing w:beforeAutospacing="0" w:afterAutospacing="0" w:line="360" w:lineRule="exact"/>
        <w:ind w:right="-20" w:firstLine="480" w:firstLineChars="200"/>
        <w:jc w:val="left"/>
        <w:textAlignment w:val="auto"/>
        <w:rPr>
          <w:rFonts w:hint="eastAsia" w:ascii="宋体" w:hAnsi="宋体" w:cs="宋体"/>
          <w:color w:val="000000"/>
          <w:sz w:val="24"/>
          <w:szCs w:val="24"/>
          <w:lang w:eastAsia="zh-CN"/>
        </w:rPr>
      </w:pPr>
    </w:p>
    <w:p>
      <w:pPr>
        <w:pageBreakBefore w:val="0"/>
        <w:tabs>
          <w:tab w:val="left" w:pos="4420"/>
        </w:tabs>
        <w:kinsoku/>
        <w:wordWrap/>
        <w:overflowPunct/>
        <w:topLinePunct w:val="0"/>
        <w:autoSpaceDE w:val="0"/>
        <w:autoSpaceDN w:val="0"/>
        <w:bidi w:val="0"/>
        <w:adjustRightInd w:val="0"/>
        <w:spacing w:beforeAutospacing="0" w:afterAutospacing="0" w:line="360" w:lineRule="exact"/>
        <w:ind w:right="-20" w:firstLine="480" w:firstLineChars="200"/>
        <w:jc w:val="left"/>
        <w:textAlignment w:val="auto"/>
        <w:rPr>
          <w:rFonts w:hint="eastAsia" w:ascii="宋体" w:hAnsi="宋体" w:cs="宋体"/>
          <w:color w:val="000000"/>
          <w:sz w:val="24"/>
          <w:szCs w:val="24"/>
          <w:lang w:eastAsia="zh-CN"/>
        </w:rPr>
      </w:pPr>
    </w:p>
    <w:p>
      <w:pPr>
        <w:pageBreakBefore w:val="0"/>
        <w:tabs>
          <w:tab w:val="left" w:pos="4420"/>
        </w:tabs>
        <w:kinsoku/>
        <w:wordWrap/>
        <w:overflowPunct/>
        <w:topLinePunct w:val="0"/>
        <w:autoSpaceDE w:val="0"/>
        <w:autoSpaceDN w:val="0"/>
        <w:bidi w:val="0"/>
        <w:adjustRightInd w:val="0"/>
        <w:spacing w:beforeAutospacing="0" w:afterAutospacing="0" w:line="360" w:lineRule="exact"/>
        <w:ind w:right="-20" w:firstLine="480" w:firstLineChars="200"/>
        <w:jc w:val="left"/>
        <w:textAlignment w:val="auto"/>
        <w:rPr>
          <w:rFonts w:hint="eastAsia" w:ascii="宋体" w:hAnsi="宋体" w:cs="宋体"/>
          <w:color w:val="000000"/>
          <w:sz w:val="24"/>
          <w:szCs w:val="24"/>
          <w:lang w:eastAsia="zh-CN"/>
        </w:rPr>
      </w:pPr>
    </w:p>
    <w:p>
      <w:pPr>
        <w:pageBreakBefore w:val="0"/>
        <w:tabs>
          <w:tab w:val="left" w:pos="4420"/>
        </w:tabs>
        <w:kinsoku/>
        <w:wordWrap/>
        <w:overflowPunct/>
        <w:topLinePunct w:val="0"/>
        <w:autoSpaceDE w:val="0"/>
        <w:autoSpaceDN w:val="0"/>
        <w:bidi w:val="0"/>
        <w:adjustRightInd w:val="0"/>
        <w:spacing w:beforeAutospacing="0" w:afterAutospacing="0" w:line="360" w:lineRule="exact"/>
        <w:ind w:right="-20" w:firstLine="480" w:firstLineChars="200"/>
        <w:jc w:val="left"/>
        <w:textAlignment w:val="auto"/>
        <w:rPr>
          <w:rFonts w:hint="eastAsia" w:ascii="宋体" w:hAnsi="宋体" w:cs="宋体"/>
          <w:color w:val="000000"/>
          <w:sz w:val="24"/>
          <w:szCs w:val="24"/>
          <w:lang w:eastAsia="zh-CN"/>
        </w:rPr>
      </w:pPr>
    </w:p>
    <w:p>
      <w:pPr>
        <w:pageBreakBefore w:val="0"/>
        <w:tabs>
          <w:tab w:val="left" w:pos="4420"/>
        </w:tabs>
        <w:kinsoku/>
        <w:wordWrap/>
        <w:overflowPunct/>
        <w:topLinePunct w:val="0"/>
        <w:autoSpaceDE w:val="0"/>
        <w:autoSpaceDN w:val="0"/>
        <w:bidi w:val="0"/>
        <w:adjustRightInd w:val="0"/>
        <w:spacing w:beforeAutospacing="0" w:afterAutospacing="0" w:line="360" w:lineRule="exact"/>
        <w:ind w:right="-20" w:firstLine="480" w:firstLineChars="200"/>
        <w:jc w:val="left"/>
        <w:textAlignment w:val="auto"/>
        <w:rPr>
          <w:rFonts w:hint="eastAsia" w:ascii="宋体" w:hAnsi="宋体" w:cs="宋体"/>
          <w:color w:val="000000"/>
          <w:sz w:val="24"/>
          <w:szCs w:val="24"/>
          <w:lang w:eastAsia="zh-CN"/>
        </w:rPr>
      </w:pPr>
    </w:p>
    <w:p>
      <w:pPr>
        <w:pageBreakBefore w:val="0"/>
        <w:tabs>
          <w:tab w:val="left" w:pos="4420"/>
        </w:tabs>
        <w:kinsoku/>
        <w:wordWrap/>
        <w:overflowPunct/>
        <w:topLinePunct w:val="0"/>
        <w:autoSpaceDE w:val="0"/>
        <w:autoSpaceDN w:val="0"/>
        <w:bidi w:val="0"/>
        <w:adjustRightInd w:val="0"/>
        <w:spacing w:beforeAutospacing="0" w:afterAutospacing="0" w:line="360" w:lineRule="exact"/>
        <w:ind w:right="-20" w:firstLine="480" w:firstLineChars="200"/>
        <w:jc w:val="left"/>
        <w:textAlignment w:val="auto"/>
        <w:rPr>
          <w:rFonts w:hint="eastAsia" w:ascii="宋体" w:hAnsi="宋体" w:cs="宋体"/>
          <w:color w:val="000000"/>
          <w:sz w:val="24"/>
          <w:szCs w:val="24"/>
          <w:lang w:eastAsia="zh-CN"/>
        </w:rPr>
      </w:pPr>
    </w:p>
    <w:p>
      <w:pPr>
        <w:pageBreakBefore w:val="0"/>
        <w:tabs>
          <w:tab w:val="left" w:pos="4420"/>
        </w:tabs>
        <w:kinsoku/>
        <w:wordWrap/>
        <w:overflowPunct/>
        <w:topLinePunct w:val="0"/>
        <w:autoSpaceDE w:val="0"/>
        <w:autoSpaceDN w:val="0"/>
        <w:bidi w:val="0"/>
        <w:adjustRightInd w:val="0"/>
        <w:spacing w:beforeAutospacing="0" w:afterAutospacing="0" w:line="360" w:lineRule="exact"/>
        <w:ind w:right="-20" w:firstLine="480" w:firstLineChars="200"/>
        <w:jc w:val="left"/>
        <w:textAlignment w:val="auto"/>
        <w:rPr>
          <w:rFonts w:hint="eastAsia" w:ascii="宋体" w:hAnsi="宋体" w:cs="宋体"/>
          <w:color w:val="000000"/>
          <w:sz w:val="24"/>
          <w:szCs w:val="24"/>
          <w:lang w:eastAsia="zh-CN"/>
        </w:rPr>
      </w:pPr>
    </w:p>
    <w:p>
      <w:pPr>
        <w:pageBreakBefore w:val="0"/>
        <w:tabs>
          <w:tab w:val="left" w:pos="4420"/>
        </w:tabs>
        <w:kinsoku/>
        <w:wordWrap/>
        <w:overflowPunct/>
        <w:topLinePunct w:val="0"/>
        <w:autoSpaceDE w:val="0"/>
        <w:autoSpaceDN w:val="0"/>
        <w:bidi w:val="0"/>
        <w:adjustRightInd w:val="0"/>
        <w:spacing w:beforeAutospacing="0" w:afterAutospacing="0" w:line="360" w:lineRule="exact"/>
        <w:ind w:right="-20" w:firstLine="480" w:firstLineChars="200"/>
        <w:jc w:val="left"/>
        <w:textAlignment w:val="auto"/>
        <w:rPr>
          <w:rFonts w:hint="eastAsia" w:ascii="宋体" w:hAnsi="宋体" w:cs="宋体"/>
          <w:color w:val="000000"/>
          <w:sz w:val="24"/>
          <w:szCs w:val="24"/>
          <w:lang w:eastAsia="zh-CN"/>
        </w:rPr>
      </w:pPr>
    </w:p>
    <w:p>
      <w:pPr>
        <w:pageBreakBefore w:val="0"/>
        <w:tabs>
          <w:tab w:val="left" w:pos="4420"/>
        </w:tabs>
        <w:kinsoku/>
        <w:wordWrap/>
        <w:overflowPunct/>
        <w:topLinePunct w:val="0"/>
        <w:autoSpaceDE w:val="0"/>
        <w:autoSpaceDN w:val="0"/>
        <w:bidi w:val="0"/>
        <w:adjustRightInd w:val="0"/>
        <w:spacing w:beforeAutospacing="0" w:afterAutospacing="0" w:line="360" w:lineRule="exact"/>
        <w:ind w:right="-20" w:firstLine="480" w:firstLineChars="200"/>
        <w:jc w:val="left"/>
        <w:textAlignment w:val="auto"/>
        <w:rPr>
          <w:rFonts w:hint="eastAsia" w:ascii="宋体" w:hAnsi="宋体" w:cs="宋体"/>
          <w:color w:val="000000"/>
          <w:sz w:val="24"/>
          <w:szCs w:val="24"/>
          <w:lang w:eastAsia="zh-CN"/>
        </w:rPr>
      </w:pPr>
    </w:p>
    <w:p>
      <w:pPr>
        <w:pageBreakBefore w:val="0"/>
        <w:tabs>
          <w:tab w:val="left" w:pos="4420"/>
        </w:tabs>
        <w:kinsoku/>
        <w:wordWrap/>
        <w:overflowPunct/>
        <w:topLinePunct w:val="0"/>
        <w:autoSpaceDE w:val="0"/>
        <w:autoSpaceDN w:val="0"/>
        <w:bidi w:val="0"/>
        <w:adjustRightInd w:val="0"/>
        <w:spacing w:beforeAutospacing="0" w:afterAutospacing="0" w:line="360" w:lineRule="exact"/>
        <w:ind w:right="-20" w:firstLine="480" w:firstLineChars="200"/>
        <w:jc w:val="left"/>
        <w:textAlignment w:val="auto"/>
        <w:rPr>
          <w:rFonts w:hint="eastAsia" w:ascii="宋体" w:hAnsi="宋体" w:cs="宋体"/>
          <w:color w:val="000000"/>
          <w:sz w:val="24"/>
          <w:szCs w:val="24"/>
          <w:lang w:eastAsia="zh-CN"/>
        </w:rPr>
      </w:pPr>
    </w:p>
    <w:p>
      <w:pPr>
        <w:pageBreakBefore w:val="0"/>
        <w:tabs>
          <w:tab w:val="left" w:pos="4420"/>
        </w:tabs>
        <w:kinsoku/>
        <w:wordWrap/>
        <w:overflowPunct/>
        <w:topLinePunct w:val="0"/>
        <w:autoSpaceDE w:val="0"/>
        <w:autoSpaceDN w:val="0"/>
        <w:bidi w:val="0"/>
        <w:adjustRightInd w:val="0"/>
        <w:spacing w:beforeAutospacing="0" w:afterAutospacing="0" w:line="360" w:lineRule="exact"/>
        <w:ind w:right="-20" w:firstLine="480" w:firstLineChars="200"/>
        <w:jc w:val="left"/>
        <w:textAlignment w:val="auto"/>
        <w:rPr>
          <w:rFonts w:hint="eastAsia" w:ascii="宋体" w:hAnsi="宋体" w:cs="宋体"/>
          <w:color w:val="000000"/>
          <w:sz w:val="24"/>
          <w:szCs w:val="24"/>
          <w:lang w:eastAsia="zh-CN"/>
        </w:rPr>
      </w:pPr>
    </w:p>
    <w:p>
      <w:pPr>
        <w:pageBreakBefore w:val="0"/>
        <w:tabs>
          <w:tab w:val="left" w:pos="4420"/>
        </w:tabs>
        <w:kinsoku/>
        <w:wordWrap/>
        <w:overflowPunct/>
        <w:topLinePunct w:val="0"/>
        <w:autoSpaceDE w:val="0"/>
        <w:autoSpaceDN w:val="0"/>
        <w:bidi w:val="0"/>
        <w:adjustRightInd w:val="0"/>
        <w:spacing w:beforeAutospacing="0" w:afterAutospacing="0" w:line="360" w:lineRule="exact"/>
        <w:ind w:right="-20" w:firstLine="480" w:firstLineChars="200"/>
        <w:jc w:val="left"/>
        <w:textAlignment w:val="auto"/>
        <w:rPr>
          <w:rFonts w:hint="eastAsia" w:ascii="宋体" w:hAnsi="宋体" w:cs="宋体"/>
          <w:color w:val="000000"/>
          <w:sz w:val="24"/>
          <w:szCs w:val="24"/>
          <w:lang w:eastAsia="zh-CN"/>
        </w:rPr>
      </w:pPr>
    </w:p>
    <w:p>
      <w:pPr>
        <w:pageBreakBefore w:val="0"/>
        <w:tabs>
          <w:tab w:val="left" w:pos="4420"/>
        </w:tabs>
        <w:kinsoku/>
        <w:wordWrap/>
        <w:overflowPunct/>
        <w:topLinePunct w:val="0"/>
        <w:autoSpaceDE w:val="0"/>
        <w:autoSpaceDN w:val="0"/>
        <w:bidi w:val="0"/>
        <w:adjustRightInd w:val="0"/>
        <w:spacing w:beforeAutospacing="0" w:afterAutospacing="0" w:line="360" w:lineRule="exact"/>
        <w:ind w:right="-20" w:firstLine="480" w:firstLineChars="200"/>
        <w:jc w:val="left"/>
        <w:textAlignment w:val="auto"/>
        <w:rPr>
          <w:rFonts w:hint="eastAsia" w:ascii="宋体" w:hAnsi="宋体" w:cs="宋体"/>
          <w:color w:val="000000"/>
          <w:sz w:val="24"/>
          <w:szCs w:val="24"/>
          <w:lang w:eastAsia="zh-CN"/>
        </w:rPr>
      </w:pPr>
    </w:p>
    <w:p>
      <w:pPr>
        <w:pageBreakBefore w:val="0"/>
        <w:tabs>
          <w:tab w:val="left" w:pos="4420"/>
        </w:tabs>
        <w:kinsoku/>
        <w:wordWrap/>
        <w:overflowPunct/>
        <w:topLinePunct w:val="0"/>
        <w:autoSpaceDE w:val="0"/>
        <w:autoSpaceDN w:val="0"/>
        <w:bidi w:val="0"/>
        <w:adjustRightInd w:val="0"/>
        <w:spacing w:beforeAutospacing="0" w:afterAutospacing="0" w:line="360" w:lineRule="exact"/>
        <w:ind w:right="-20" w:firstLine="480" w:firstLineChars="200"/>
        <w:jc w:val="left"/>
        <w:textAlignment w:val="auto"/>
        <w:rPr>
          <w:rFonts w:hint="eastAsia" w:ascii="宋体" w:hAnsi="宋体" w:cs="宋体"/>
          <w:color w:val="000000"/>
          <w:sz w:val="24"/>
          <w:szCs w:val="24"/>
          <w:lang w:eastAsia="zh-CN"/>
        </w:rPr>
      </w:pPr>
    </w:p>
    <w:p>
      <w:pPr>
        <w:pageBreakBefore w:val="0"/>
        <w:tabs>
          <w:tab w:val="left" w:pos="4420"/>
        </w:tabs>
        <w:kinsoku/>
        <w:wordWrap/>
        <w:overflowPunct/>
        <w:topLinePunct w:val="0"/>
        <w:autoSpaceDE w:val="0"/>
        <w:autoSpaceDN w:val="0"/>
        <w:bidi w:val="0"/>
        <w:adjustRightInd w:val="0"/>
        <w:spacing w:beforeAutospacing="0" w:afterAutospacing="0" w:line="360" w:lineRule="exact"/>
        <w:ind w:right="-20" w:firstLine="480" w:firstLineChars="200"/>
        <w:jc w:val="left"/>
        <w:textAlignment w:val="auto"/>
        <w:rPr>
          <w:rFonts w:hint="eastAsia" w:ascii="宋体" w:hAnsi="宋体" w:cs="宋体"/>
          <w:color w:val="000000"/>
          <w:sz w:val="24"/>
          <w:szCs w:val="24"/>
          <w:lang w:eastAsia="zh-CN"/>
        </w:rPr>
      </w:pPr>
    </w:p>
    <w:p>
      <w:pPr>
        <w:pageBreakBefore w:val="0"/>
        <w:kinsoku/>
        <w:wordWrap/>
        <w:overflowPunct/>
        <w:topLinePunct w:val="0"/>
        <w:bidi w:val="0"/>
        <w:spacing w:beforeAutospacing="0" w:afterAutospacing="0" w:line="36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p>
    <w:p>
      <w:pPr>
        <w:pageBreakBefore w:val="0"/>
        <w:kinsoku/>
        <w:wordWrap/>
        <w:overflowPunct/>
        <w:topLinePunct w:val="0"/>
        <w:bidi w:val="0"/>
        <w:spacing w:beforeAutospacing="0" w:afterAutospacing="0" w:line="360" w:lineRule="exact"/>
        <w:jc w:val="center"/>
        <w:textAlignment w:val="auto"/>
        <w:rPr>
          <w:rFonts w:hint="eastAsia" w:ascii="宋体" w:hAnsi="宋体" w:eastAsia="宋体" w:cs="宋体"/>
          <w:sz w:val="24"/>
          <w:szCs w:val="24"/>
          <w:lang w:val="en-US" w:eastAsia="zh-CN"/>
        </w:rPr>
      </w:pPr>
    </w:p>
    <w:p>
      <w:pPr>
        <w:pageBreakBefore w:val="0"/>
        <w:kinsoku/>
        <w:wordWrap/>
        <w:overflowPunct/>
        <w:topLinePunct w:val="0"/>
        <w:bidi w:val="0"/>
        <w:spacing w:beforeAutospacing="0" w:afterAutospacing="0" w:line="360" w:lineRule="exact"/>
        <w:jc w:val="center"/>
        <w:textAlignment w:val="auto"/>
        <w:rPr>
          <w:rFonts w:hint="eastAsia" w:ascii="宋体" w:hAnsi="宋体" w:eastAsia="宋体" w:cs="宋体"/>
          <w:sz w:val="24"/>
          <w:szCs w:val="24"/>
          <w:lang w:val="en-US" w:eastAsia="zh-CN"/>
        </w:rPr>
      </w:pPr>
    </w:p>
    <w:p>
      <w:pPr>
        <w:pageBreakBefore w:val="0"/>
        <w:kinsoku/>
        <w:wordWrap/>
        <w:overflowPunct/>
        <w:topLinePunct w:val="0"/>
        <w:bidi w:val="0"/>
        <w:spacing w:beforeAutospacing="0" w:afterAutospacing="0" w:line="360" w:lineRule="exact"/>
        <w:jc w:val="center"/>
        <w:textAlignment w:val="auto"/>
        <w:rPr>
          <w:rFonts w:hint="eastAsia" w:ascii="宋体" w:hAnsi="宋体" w:eastAsia="宋体" w:cs="宋体"/>
          <w:sz w:val="24"/>
          <w:szCs w:val="24"/>
          <w:lang w:val="en-US" w:eastAsia="zh-CN"/>
        </w:rPr>
      </w:pPr>
    </w:p>
    <w:p>
      <w:pPr>
        <w:pageBreakBefore w:val="0"/>
        <w:kinsoku/>
        <w:wordWrap/>
        <w:overflowPunct/>
        <w:topLinePunct w:val="0"/>
        <w:bidi w:val="0"/>
        <w:spacing w:beforeAutospacing="0" w:afterAutospacing="0" w:line="360" w:lineRule="exact"/>
        <w:jc w:val="center"/>
        <w:textAlignment w:val="auto"/>
        <w:rPr>
          <w:rFonts w:hint="eastAsia" w:ascii="宋体" w:hAnsi="宋体" w:eastAsia="宋体" w:cs="宋体"/>
          <w:sz w:val="24"/>
          <w:szCs w:val="24"/>
          <w:lang w:val="en-US" w:eastAsia="zh-CN"/>
        </w:rPr>
      </w:pPr>
    </w:p>
    <w:p>
      <w:pPr>
        <w:pageBreakBefore w:val="0"/>
        <w:kinsoku/>
        <w:wordWrap/>
        <w:overflowPunct/>
        <w:topLinePunct w:val="0"/>
        <w:bidi w:val="0"/>
        <w:spacing w:beforeAutospacing="0" w:afterAutospacing="0" w:line="360" w:lineRule="exact"/>
        <w:jc w:val="center"/>
        <w:textAlignment w:val="auto"/>
        <w:rPr>
          <w:rFonts w:hint="eastAsia" w:ascii="宋体" w:hAnsi="宋体" w:eastAsia="宋体" w:cs="宋体"/>
          <w:sz w:val="24"/>
          <w:szCs w:val="24"/>
          <w:lang w:val="en-US" w:eastAsia="zh-CN"/>
        </w:rPr>
      </w:pPr>
    </w:p>
    <w:p>
      <w:pPr>
        <w:pageBreakBefore w:val="0"/>
        <w:kinsoku/>
        <w:wordWrap/>
        <w:overflowPunct/>
        <w:topLinePunct w:val="0"/>
        <w:bidi w:val="0"/>
        <w:spacing w:beforeAutospacing="0" w:afterAutospacing="0" w:line="360" w:lineRule="exact"/>
        <w:jc w:val="center"/>
        <w:textAlignment w:val="auto"/>
        <w:rPr>
          <w:rFonts w:hint="eastAsia" w:ascii="宋体" w:hAnsi="宋体" w:eastAsia="宋体" w:cs="宋体"/>
          <w:sz w:val="24"/>
          <w:szCs w:val="24"/>
          <w:lang w:val="en-US" w:eastAsia="zh-CN"/>
        </w:rPr>
      </w:pPr>
    </w:p>
    <w:p>
      <w:pPr>
        <w:pageBreakBefore w:val="0"/>
        <w:kinsoku/>
        <w:wordWrap/>
        <w:overflowPunct/>
        <w:topLinePunct w:val="0"/>
        <w:bidi w:val="0"/>
        <w:spacing w:beforeAutospacing="0" w:afterAutospacing="0" w:line="360" w:lineRule="exact"/>
        <w:jc w:val="center"/>
        <w:textAlignment w:val="auto"/>
        <w:rPr>
          <w:rFonts w:hint="eastAsia" w:ascii="宋体" w:hAnsi="宋体" w:eastAsia="宋体" w:cs="宋体"/>
          <w:sz w:val="24"/>
          <w:szCs w:val="24"/>
          <w:lang w:val="en-US" w:eastAsia="zh-CN"/>
        </w:rPr>
      </w:pPr>
    </w:p>
    <w:p>
      <w:pPr>
        <w:pageBreakBefore w:val="0"/>
        <w:kinsoku/>
        <w:wordWrap/>
        <w:overflowPunct/>
        <w:topLinePunct w:val="0"/>
        <w:bidi w:val="0"/>
        <w:spacing w:beforeAutospacing="0" w:afterAutospacing="0" w:line="360" w:lineRule="exact"/>
        <w:jc w:val="center"/>
        <w:textAlignment w:val="auto"/>
        <w:rPr>
          <w:rFonts w:hint="eastAsia" w:ascii="宋体" w:hAnsi="宋体" w:eastAsia="宋体" w:cs="宋体"/>
          <w:sz w:val="24"/>
          <w:szCs w:val="24"/>
          <w:lang w:val="en-US" w:eastAsia="zh-CN"/>
        </w:rPr>
      </w:pPr>
    </w:p>
    <w:p>
      <w:pPr>
        <w:pageBreakBefore w:val="0"/>
        <w:kinsoku/>
        <w:wordWrap/>
        <w:overflowPunct/>
        <w:topLinePunct w:val="0"/>
        <w:bidi w:val="0"/>
        <w:spacing w:beforeAutospacing="0" w:afterAutospacing="0" w:line="360" w:lineRule="exact"/>
        <w:jc w:val="center"/>
        <w:textAlignment w:val="auto"/>
        <w:rPr>
          <w:rFonts w:hint="eastAsia" w:ascii="宋体" w:hAnsi="宋体" w:eastAsia="宋体" w:cs="宋体"/>
          <w:sz w:val="32"/>
          <w:szCs w:val="32"/>
        </w:rPr>
      </w:pPr>
      <w:r>
        <w:rPr>
          <w:rFonts w:hint="eastAsia" w:ascii="宋体" w:hAnsi="宋体" w:eastAsia="宋体" w:cs="宋体"/>
          <w:b/>
          <w:bCs/>
          <w:sz w:val="32"/>
          <w:szCs w:val="32"/>
        </w:rPr>
        <w:t>（正本/副本）</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0" w:firstLineChars="0"/>
        <w:jc w:val="center"/>
        <w:textAlignment w:val="auto"/>
        <w:outlineLvl w:val="9"/>
        <w:rPr>
          <w:rFonts w:hint="eastAsia" w:ascii="宋体" w:hAnsi="宋体" w:eastAsia="宋体" w:cs="宋体"/>
          <w:bCs/>
          <w:sz w:val="36"/>
          <w:szCs w:val="36"/>
        </w:rPr>
      </w:pP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0" w:firstLineChars="0"/>
        <w:jc w:val="center"/>
        <w:textAlignment w:val="auto"/>
        <w:outlineLvl w:val="9"/>
        <w:rPr>
          <w:rFonts w:hint="eastAsia" w:ascii="宋体" w:hAnsi="宋体" w:eastAsia="宋体" w:cs="宋体"/>
          <w:b w:val="0"/>
          <w:bCs/>
          <w:sz w:val="48"/>
          <w:szCs w:val="48"/>
        </w:rPr>
      </w:pP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0" w:firstLineChars="0"/>
        <w:jc w:val="center"/>
        <w:textAlignment w:val="auto"/>
        <w:outlineLvl w:val="9"/>
        <w:rPr>
          <w:rFonts w:hint="eastAsia" w:ascii="宋体" w:hAnsi="宋体" w:eastAsia="宋体" w:cs="宋体"/>
          <w:sz w:val="44"/>
          <w:szCs w:val="44"/>
          <w:lang w:val="en-US" w:eastAsia="zh-CN"/>
        </w:rPr>
      </w:pPr>
      <w:r>
        <w:rPr>
          <w:rFonts w:hint="eastAsia" w:ascii="宋体" w:hAnsi="宋体" w:eastAsia="宋体" w:cs="宋体"/>
          <w:sz w:val="44"/>
          <w:szCs w:val="44"/>
          <w:lang w:val="en-US" w:eastAsia="zh-CN"/>
        </w:rPr>
        <w:t>大老岭2021年度省级补助水利工程</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0" w:firstLineChars="0"/>
        <w:jc w:val="center"/>
        <w:textAlignment w:val="auto"/>
        <w:outlineLvl w:val="9"/>
        <w:rPr>
          <w:rFonts w:hint="eastAsia" w:ascii="宋体" w:hAnsi="宋体" w:eastAsia="宋体" w:cs="宋体"/>
          <w:sz w:val="44"/>
          <w:szCs w:val="44"/>
        </w:rPr>
      </w:pPr>
      <w:r>
        <w:rPr>
          <w:rFonts w:hint="eastAsia" w:ascii="宋体" w:hAnsi="宋体" w:eastAsia="宋体" w:cs="宋体"/>
          <w:sz w:val="44"/>
          <w:szCs w:val="44"/>
          <w:lang w:val="en-US" w:eastAsia="zh-CN"/>
        </w:rPr>
        <w:t>维修养护项目</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0" w:firstLineChars="0"/>
        <w:jc w:val="center"/>
        <w:textAlignment w:val="auto"/>
        <w:outlineLvl w:val="9"/>
        <w:rPr>
          <w:rFonts w:hint="eastAsia" w:ascii="宋体" w:hAnsi="宋体" w:eastAsia="宋体" w:cs="宋体"/>
          <w:sz w:val="44"/>
          <w:szCs w:val="44"/>
        </w:rPr>
      </w:pPr>
    </w:p>
    <w:p>
      <w:pPr>
        <w:pageBreakBefore w:val="0"/>
        <w:kinsoku/>
        <w:wordWrap/>
        <w:overflowPunct/>
        <w:topLinePunct w:val="0"/>
        <w:bidi w:val="0"/>
        <w:spacing w:beforeAutospacing="0" w:afterAutospacing="0" w:line="360" w:lineRule="exact"/>
        <w:ind w:firstLine="2400" w:firstLineChars="1000"/>
        <w:textAlignment w:val="auto"/>
        <w:rPr>
          <w:rFonts w:hint="eastAsia" w:ascii="宋体" w:hAnsi="宋体" w:eastAsia="宋体" w:cs="宋体"/>
          <w:sz w:val="24"/>
          <w:szCs w:val="24"/>
        </w:rPr>
      </w:pPr>
    </w:p>
    <w:p>
      <w:pPr>
        <w:pageBreakBefore w:val="0"/>
        <w:kinsoku/>
        <w:wordWrap/>
        <w:overflowPunct/>
        <w:topLinePunct w:val="0"/>
        <w:bidi w:val="0"/>
        <w:spacing w:beforeAutospacing="0" w:afterAutospacing="0" w:line="360" w:lineRule="exact"/>
        <w:ind w:firstLine="2400" w:firstLineChars="1000"/>
        <w:textAlignment w:val="auto"/>
        <w:rPr>
          <w:rFonts w:hint="eastAsia" w:ascii="宋体" w:hAnsi="宋体" w:eastAsia="宋体" w:cs="宋体"/>
          <w:sz w:val="24"/>
          <w:szCs w:val="24"/>
        </w:rPr>
      </w:pPr>
    </w:p>
    <w:p>
      <w:pPr>
        <w:pageBreakBefore w:val="0"/>
        <w:kinsoku/>
        <w:wordWrap/>
        <w:overflowPunct/>
        <w:topLinePunct w:val="0"/>
        <w:bidi w:val="0"/>
        <w:spacing w:beforeAutospacing="0" w:afterAutospacing="0" w:line="360" w:lineRule="exact"/>
        <w:ind w:firstLine="2400" w:firstLineChars="1000"/>
        <w:textAlignment w:val="auto"/>
        <w:rPr>
          <w:rFonts w:hint="eastAsia" w:ascii="宋体" w:hAnsi="宋体" w:eastAsia="宋体" w:cs="宋体"/>
          <w:sz w:val="24"/>
          <w:szCs w:val="24"/>
        </w:rPr>
      </w:pPr>
    </w:p>
    <w:p>
      <w:pPr>
        <w:pageBreakBefore w:val="0"/>
        <w:kinsoku/>
        <w:wordWrap/>
        <w:overflowPunct/>
        <w:topLinePunct w:val="0"/>
        <w:bidi w:val="0"/>
        <w:spacing w:beforeAutospacing="0" w:afterAutospacing="0" w:line="360" w:lineRule="exact"/>
        <w:ind w:firstLine="2400" w:firstLineChars="1000"/>
        <w:textAlignment w:val="auto"/>
        <w:rPr>
          <w:rFonts w:hint="eastAsia" w:ascii="宋体" w:hAnsi="宋体" w:eastAsia="宋体" w:cs="宋体"/>
          <w:sz w:val="24"/>
          <w:szCs w:val="24"/>
        </w:rPr>
      </w:pPr>
    </w:p>
    <w:p>
      <w:pPr>
        <w:pageBreakBefore w:val="0"/>
        <w:kinsoku/>
        <w:wordWrap/>
        <w:overflowPunct/>
        <w:topLinePunct w:val="0"/>
        <w:bidi w:val="0"/>
        <w:spacing w:beforeAutospacing="0" w:afterAutospacing="0" w:line="360" w:lineRule="exact"/>
        <w:ind w:firstLine="2400" w:firstLineChars="1000"/>
        <w:textAlignment w:val="auto"/>
        <w:rPr>
          <w:rFonts w:hint="eastAsia" w:ascii="宋体" w:hAnsi="宋体" w:eastAsia="宋体" w:cs="宋体"/>
          <w:sz w:val="24"/>
          <w:szCs w:val="24"/>
        </w:rPr>
      </w:pPr>
    </w:p>
    <w:p>
      <w:pPr>
        <w:pageBreakBefore w:val="0"/>
        <w:kinsoku/>
        <w:wordWrap/>
        <w:overflowPunct/>
        <w:topLinePunct w:val="0"/>
        <w:bidi w:val="0"/>
        <w:spacing w:beforeAutospacing="0" w:afterAutospacing="0" w:line="360" w:lineRule="exact"/>
        <w:ind w:firstLine="2400" w:firstLineChars="10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beforeAutospacing="0" w:afterAutospacing="0" w:line="1000" w:lineRule="exact"/>
        <w:ind w:left="0" w:leftChars="0" w:right="0" w:rightChars="0" w:firstLine="0" w:firstLineChars="0"/>
        <w:jc w:val="center"/>
        <w:textAlignment w:val="auto"/>
        <w:outlineLvl w:val="9"/>
        <w:rPr>
          <w:rFonts w:hint="eastAsia" w:ascii="宋体" w:hAnsi="宋体" w:eastAsia="宋体" w:cs="宋体"/>
          <w:b/>
          <w:bCs w:val="0"/>
          <w:sz w:val="72"/>
          <w:szCs w:val="72"/>
        </w:rPr>
      </w:pPr>
      <w:r>
        <w:rPr>
          <w:rFonts w:hint="eastAsia" w:ascii="宋体" w:hAnsi="宋体" w:eastAsia="宋体" w:cs="宋体"/>
          <w:b/>
          <w:bCs w:val="0"/>
          <w:sz w:val="84"/>
          <w:szCs w:val="84"/>
        </w:rPr>
        <w:t>竞争性谈判响应文件</w:t>
      </w:r>
    </w:p>
    <w:p>
      <w:pPr>
        <w:pageBreakBefore w:val="0"/>
        <w:kinsoku/>
        <w:wordWrap/>
        <w:overflowPunct/>
        <w:topLinePunct w:val="0"/>
        <w:bidi w:val="0"/>
        <w:spacing w:beforeAutospacing="0" w:afterAutospacing="0" w:line="360" w:lineRule="exact"/>
        <w:ind w:firstLine="480" w:firstLineChars="200"/>
        <w:textAlignment w:val="auto"/>
        <w:rPr>
          <w:rFonts w:hint="eastAsia" w:ascii="宋体" w:hAnsi="宋体" w:eastAsia="宋体" w:cs="宋体"/>
          <w:sz w:val="24"/>
          <w:szCs w:val="24"/>
        </w:rPr>
      </w:pPr>
    </w:p>
    <w:p>
      <w:pPr>
        <w:pageBreakBefore w:val="0"/>
        <w:kinsoku/>
        <w:wordWrap/>
        <w:overflowPunct/>
        <w:topLinePunct w:val="0"/>
        <w:bidi w:val="0"/>
        <w:spacing w:beforeAutospacing="0" w:afterAutospacing="0" w:line="360" w:lineRule="exact"/>
        <w:ind w:firstLine="480" w:firstLineChars="200"/>
        <w:textAlignment w:val="auto"/>
        <w:rPr>
          <w:rFonts w:hint="eastAsia" w:ascii="宋体" w:hAnsi="宋体" w:eastAsia="宋体" w:cs="宋体"/>
          <w:sz w:val="24"/>
          <w:szCs w:val="24"/>
        </w:rPr>
      </w:pPr>
    </w:p>
    <w:p>
      <w:pPr>
        <w:pageBreakBefore w:val="0"/>
        <w:kinsoku/>
        <w:wordWrap/>
        <w:overflowPunct/>
        <w:topLinePunct w:val="0"/>
        <w:bidi w:val="0"/>
        <w:spacing w:beforeAutospacing="0" w:afterAutospacing="0" w:line="360" w:lineRule="exact"/>
        <w:ind w:firstLine="480" w:firstLineChars="200"/>
        <w:textAlignment w:val="auto"/>
        <w:rPr>
          <w:rFonts w:hint="eastAsia" w:ascii="宋体" w:hAnsi="宋体" w:eastAsia="宋体" w:cs="宋体"/>
          <w:sz w:val="24"/>
          <w:szCs w:val="24"/>
        </w:rPr>
      </w:pPr>
    </w:p>
    <w:p>
      <w:pPr>
        <w:pageBreakBefore w:val="0"/>
        <w:kinsoku/>
        <w:wordWrap/>
        <w:overflowPunct/>
        <w:topLinePunct w:val="0"/>
        <w:bidi w:val="0"/>
        <w:spacing w:beforeAutospacing="0" w:afterAutospacing="0" w:line="360" w:lineRule="exact"/>
        <w:ind w:firstLine="480" w:firstLineChars="200"/>
        <w:textAlignment w:val="auto"/>
        <w:rPr>
          <w:rFonts w:hint="eastAsia" w:ascii="宋体" w:hAnsi="宋体" w:eastAsia="宋体" w:cs="宋体"/>
          <w:sz w:val="24"/>
          <w:szCs w:val="24"/>
        </w:rPr>
      </w:pPr>
    </w:p>
    <w:p>
      <w:pPr>
        <w:pageBreakBefore w:val="0"/>
        <w:kinsoku/>
        <w:wordWrap/>
        <w:overflowPunct/>
        <w:topLinePunct w:val="0"/>
        <w:bidi w:val="0"/>
        <w:spacing w:beforeAutospacing="0" w:afterAutospacing="0" w:line="360" w:lineRule="exact"/>
        <w:ind w:firstLine="480" w:firstLineChars="200"/>
        <w:textAlignment w:val="auto"/>
        <w:rPr>
          <w:rFonts w:hint="eastAsia" w:ascii="宋体" w:hAnsi="宋体" w:eastAsia="宋体" w:cs="宋体"/>
          <w:sz w:val="24"/>
          <w:szCs w:val="24"/>
        </w:rPr>
      </w:pPr>
    </w:p>
    <w:p>
      <w:pPr>
        <w:pageBreakBefore w:val="0"/>
        <w:kinsoku/>
        <w:wordWrap/>
        <w:overflowPunct/>
        <w:topLinePunct w:val="0"/>
        <w:bidi w:val="0"/>
        <w:spacing w:beforeAutospacing="0" w:afterAutospacing="0" w:line="360" w:lineRule="exact"/>
        <w:ind w:firstLine="480" w:firstLineChars="200"/>
        <w:textAlignment w:val="auto"/>
        <w:rPr>
          <w:rFonts w:hint="eastAsia" w:ascii="宋体" w:hAnsi="宋体" w:eastAsia="宋体" w:cs="宋体"/>
          <w:sz w:val="24"/>
          <w:szCs w:val="24"/>
        </w:rPr>
      </w:pPr>
    </w:p>
    <w:p>
      <w:pPr>
        <w:pageBreakBefore w:val="0"/>
        <w:kinsoku/>
        <w:wordWrap/>
        <w:overflowPunct/>
        <w:topLinePunct w:val="0"/>
        <w:bidi w:val="0"/>
        <w:spacing w:beforeAutospacing="0" w:afterAutospacing="0" w:line="360" w:lineRule="exact"/>
        <w:ind w:firstLine="480" w:firstLineChars="200"/>
        <w:textAlignment w:val="auto"/>
        <w:rPr>
          <w:rFonts w:hint="eastAsia" w:ascii="宋体" w:hAnsi="宋体" w:eastAsia="宋体" w:cs="宋体"/>
          <w:sz w:val="24"/>
          <w:szCs w:val="24"/>
        </w:rPr>
      </w:pPr>
    </w:p>
    <w:p>
      <w:pPr>
        <w:pageBreakBefore w:val="0"/>
        <w:kinsoku/>
        <w:wordWrap/>
        <w:overflowPunct/>
        <w:topLinePunct w:val="0"/>
        <w:bidi w:val="0"/>
        <w:spacing w:beforeAutospacing="0" w:afterAutospacing="0" w:line="360" w:lineRule="exact"/>
        <w:ind w:firstLine="480" w:firstLineChars="200"/>
        <w:textAlignment w:val="auto"/>
        <w:rPr>
          <w:rFonts w:hint="eastAsia" w:ascii="宋体" w:hAnsi="宋体" w:eastAsia="宋体" w:cs="宋体"/>
          <w:sz w:val="24"/>
          <w:szCs w:val="24"/>
        </w:rPr>
      </w:pPr>
    </w:p>
    <w:p>
      <w:pPr>
        <w:pageBreakBefore w:val="0"/>
        <w:kinsoku/>
        <w:wordWrap/>
        <w:overflowPunct/>
        <w:topLinePunct w:val="0"/>
        <w:bidi w:val="0"/>
        <w:spacing w:beforeAutospacing="0" w:afterAutospacing="0" w:line="360" w:lineRule="exact"/>
        <w:ind w:firstLine="480" w:firstLineChars="200"/>
        <w:textAlignment w:val="auto"/>
        <w:rPr>
          <w:rFonts w:hint="eastAsia" w:ascii="宋体" w:hAnsi="宋体" w:eastAsia="宋体" w:cs="宋体"/>
          <w:sz w:val="24"/>
          <w:szCs w:val="24"/>
        </w:rPr>
      </w:pPr>
    </w:p>
    <w:p>
      <w:pPr>
        <w:pageBreakBefore w:val="0"/>
        <w:kinsoku/>
        <w:wordWrap/>
        <w:overflowPunct/>
        <w:topLinePunct w:val="0"/>
        <w:bidi w:val="0"/>
        <w:spacing w:beforeAutospacing="0" w:afterAutospacing="0" w:line="360" w:lineRule="exact"/>
        <w:ind w:firstLine="480" w:firstLineChars="200"/>
        <w:textAlignment w:val="auto"/>
        <w:rPr>
          <w:rFonts w:hint="eastAsia" w:ascii="宋体" w:hAnsi="宋体" w:eastAsia="宋体" w:cs="宋体"/>
          <w:sz w:val="24"/>
          <w:szCs w:val="24"/>
        </w:rPr>
      </w:pPr>
    </w:p>
    <w:p>
      <w:pPr>
        <w:pageBreakBefore w:val="0"/>
        <w:kinsoku/>
        <w:wordWrap/>
        <w:overflowPunct/>
        <w:topLinePunct w:val="0"/>
        <w:bidi w:val="0"/>
        <w:spacing w:beforeAutospacing="0" w:afterAutospacing="0" w:line="360" w:lineRule="exact"/>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3199" w:leftChars="760" w:right="0" w:rightChars="0" w:hanging="1603" w:hangingChars="501"/>
        <w:jc w:val="both"/>
        <w:textAlignment w:val="auto"/>
        <w:outlineLvl w:val="9"/>
        <w:rPr>
          <w:rFonts w:hint="eastAsia" w:ascii="宋体" w:hAnsi="宋体" w:eastAsia="宋体" w:cs="宋体"/>
          <w:sz w:val="32"/>
          <w:szCs w:val="32"/>
          <w:u w:val="single"/>
        </w:rPr>
      </w:pPr>
      <w:r>
        <w:rPr>
          <w:rFonts w:hint="eastAsia" w:ascii="宋体" w:hAnsi="宋体" w:eastAsia="宋体" w:cs="宋体"/>
          <w:sz w:val="32"/>
          <w:szCs w:val="32"/>
        </w:rPr>
        <w:t xml:space="preserve">项目名称: </w:t>
      </w:r>
      <w:r>
        <w:rPr>
          <w:rFonts w:hint="eastAsia" w:ascii="宋体" w:hAnsi="宋体" w:eastAsia="宋体" w:cs="宋体"/>
          <w:sz w:val="32"/>
          <w:szCs w:val="32"/>
          <w:u w:val="single"/>
          <w:lang w:val="en-US" w:eastAsia="zh-CN"/>
        </w:rPr>
        <w:t>大老岭2021年度省级补助水利工程维修养护项目</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1584" w:firstLineChars="495"/>
        <w:jc w:val="both"/>
        <w:textAlignment w:val="auto"/>
        <w:outlineLvl w:val="9"/>
        <w:rPr>
          <w:rFonts w:hint="eastAsia" w:ascii="宋体" w:hAnsi="宋体" w:eastAsia="宋体" w:cs="宋体"/>
          <w:sz w:val="32"/>
          <w:szCs w:val="32"/>
          <w:u w:val="single"/>
        </w:rPr>
      </w:pPr>
      <w:r>
        <w:rPr>
          <w:rFonts w:hint="eastAsia" w:ascii="宋体" w:hAnsi="宋体" w:eastAsia="宋体" w:cs="宋体"/>
          <w:sz w:val="32"/>
          <w:szCs w:val="32"/>
        </w:rPr>
        <w:t>供应商名称（盖章）：</w:t>
      </w:r>
      <w:r>
        <w:rPr>
          <w:rFonts w:hint="eastAsia" w:ascii="宋体" w:hAnsi="宋体" w:eastAsia="宋体" w:cs="宋体"/>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1584" w:firstLineChars="495"/>
        <w:jc w:val="both"/>
        <w:textAlignment w:val="auto"/>
        <w:outlineLvl w:val="9"/>
        <w:rPr>
          <w:rFonts w:hint="eastAsia" w:ascii="宋体" w:hAnsi="宋体" w:eastAsia="宋体" w:cs="宋体"/>
          <w:bCs/>
          <w:sz w:val="32"/>
          <w:szCs w:val="32"/>
        </w:rPr>
      </w:pPr>
      <w:r>
        <w:rPr>
          <w:rFonts w:hint="eastAsia" w:ascii="宋体" w:hAnsi="宋体" w:eastAsia="宋体" w:cs="宋体"/>
          <w:bCs/>
          <w:sz w:val="32"/>
          <w:szCs w:val="32"/>
        </w:rPr>
        <w:t>日    期：</w:t>
      </w:r>
      <w:r>
        <w:rPr>
          <w:rFonts w:hint="eastAsia" w:ascii="宋体" w:hAnsi="宋体" w:eastAsia="宋体" w:cs="宋体"/>
          <w:bCs/>
          <w:sz w:val="32"/>
          <w:szCs w:val="32"/>
          <w:u w:val="single"/>
        </w:rPr>
        <w:t xml:space="preserve">          </w:t>
      </w:r>
      <w:r>
        <w:rPr>
          <w:rFonts w:hint="eastAsia" w:ascii="宋体" w:hAnsi="宋体" w:eastAsia="宋体" w:cs="宋体"/>
          <w:bCs/>
          <w:sz w:val="32"/>
          <w:szCs w:val="32"/>
        </w:rPr>
        <w:t>年</w:t>
      </w:r>
      <w:r>
        <w:rPr>
          <w:rFonts w:hint="eastAsia" w:ascii="宋体" w:hAnsi="宋体" w:eastAsia="宋体" w:cs="宋体"/>
          <w:bCs/>
          <w:sz w:val="32"/>
          <w:szCs w:val="32"/>
          <w:u w:val="single"/>
        </w:rPr>
        <w:t xml:space="preserve">      </w:t>
      </w:r>
      <w:r>
        <w:rPr>
          <w:rFonts w:hint="eastAsia" w:ascii="宋体" w:hAnsi="宋体" w:eastAsia="宋体" w:cs="宋体"/>
          <w:bCs/>
          <w:sz w:val="32"/>
          <w:szCs w:val="32"/>
        </w:rPr>
        <w:t>月</w:t>
      </w:r>
      <w:r>
        <w:rPr>
          <w:rFonts w:hint="eastAsia" w:ascii="宋体" w:hAnsi="宋体" w:eastAsia="宋体" w:cs="宋体"/>
          <w:bCs/>
          <w:sz w:val="32"/>
          <w:szCs w:val="32"/>
          <w:u w:val="single"/>
        </w:rPr>
        <w:t xml:space="preserve">     </w:t>
      </w:r>
      <w:r>
        <w:rPr>
          <w:rFonts w:hint="eastAsia" w:ascii="宋体" w:hAnsi="宋体" w:eastAsia="宋体" w:cs="宋体"/>
          <w:bCs/>
          <w:sz w:val="32"/>
          <w:szCs w:val="32"/>
        </w:rPr>
        <w:t>日</w:t>
      </w:r>
    </w:p>
    <w:p>
      <w:pPr>
        <w:pageBreakBefore w:val="0"/>
        <w:kinsoku/>
        <w:wordWrap/>
        <w:overflowPunct/>
        <w:topLinePunct w:val="0"/>
        <w:bidi w:val="0"/>
        <w:spacing w:beforeAutospacing="0" w:afterAutospacing="0" w:line="360" w:lineRule="exact"/>
        <w:ind w:firstLine="640" w:firstLineChars="200"/>
        <w:jc w:val="center"/>
        <w:textAlignment w:val="auto"/>
        <w:rPr>
          <w:rFonts w:hint="eastAsia" w:ascii="宋体" w:hAnsi="宋体" w:eastAsia="宋体" w:cs="宋体"/>
          <w:sz w:val="32"/>
          <w:szCs w:val="32"/>
        </w:rPr>
      </w:pPr>
    </w:p>
    <w:p>
      <w:pPr>
        <w:pageBreakBefore w:val="0"/>
        <w:kinsoku/>
        <w:wordWrap/>
        <w:overflowPunct/>
        <w:topLinePunct w:val="0"/>
        <w:bidi w:val="0"/>
        <w:spacing w:beforeAutospacing="0" w:afterAutospacing="0" w:line="360" w:lineRule="exact"/>
        <w:ind w:firstLine="640" w:firstLineChars="200"/>
        <w:jc w:val="center"/>
        <w:textAlignment w:val="auto"/>
        <w:rPr>
          <w:rFonts w:hint="eastAsia" w:ascii="宋体" w:hAnsi="宋体" w:eastAsia="宋体" w:cs="宋体"/>
          <w:sz w:val="32"/>
          <w:szCs w:val="32"/>
        </w:rPr>
      </w:pPr>
      <w:r>
        <w:rPr>
          <w:rFonts w:hint="eastAsia" w:ascii="宋体" w:hAnsi="宋体" w:eastAsia="宋体" w:cs="宋体"/>
          <w:sz w:val="32"/>
          <w:szCs w:val="32"/>
        </w:rPr>
        <w:br w:type="textWrapping"/>
      </w:r>
    </w:p>
    <w:p>
      <w:pPr>
        <w:pageBreakBefore w:val="0"/>
        <w:kinsoku/>
        <w:wordWrap/>
        <w:overflowPunct/>
        <w:topLinePunct w:val="0"/>
        <w:bidi w:val="0"/>
        <w:spacing w:beforeAutospacing="0" w:afterAutospacing="0" w:line="360" w:lineRule="exact"/>
        <w:ind w:firstLine="640" w:firstLineChars="200"/>
        <w:jc w:val="center"/>
        <w:textAlignment w:val="auto"/>
        <w:rPr>
          <w:rFonts w:hint="eastAsia" w:ascii="宋体" w:hAnsi="宋体" w:eastAsia="宋体" w:cs="宋体"/>
          <w:sz w:val="32"/>
          <w:szCs w:val="32"/>
        </w:rPr>
      </w:pPr>
      <w:r>
        <w:rPr>
          <w:rFonts w:hint="eastAsia" w:ascii="宋体" w:hAnsi="宋体" w:eastAsia="宋体" w:cs="宋体"/>
          <w:sz w:val="32"/>
          <w:szCs w:val="32"/>
        </w:rPr>
        <w:t>商务及技术文件组成</w:t>
      </w:r>
    </w:p>
    <w:p>
      <w:pPr>
        <w:pageBreakBefore w:val="0"/>
        <w:kinsoku/>
        <w:wordWrap/>
        <w:overflowPunct/>
        <w:topLinePunct w:val="0"/>
        <w:bidi w:val="0"/>
        <w:spacing w:beforeAutospacing="0" w:afterAutospacing="0" w:line="360" w:lineRule="exact"/>
        <w:ind w:firstLine="480" w:firstLineChars="200"/>
        <w:jc w:val="center"/>
        <w:textAlignment w:val="auto"/>
        <w:rPr>
          <w:rFonts w:hint="eastAsia" w:ascii="宋体" w:hAnsi="宋体" w:eastAsia="宋体" w:cs="宋体"/>
          <w:sz w:val="24"/>
          <w:szCs w:val="24"/>
        </w:rPr>
      </w:pPr>
    </w:p>
    <w:p>
      <w:pPr>
        <w:pStyle w:val="3"/>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1）谈判响应函（附件一）</w:t>
      </w:r>
    </w:p>
    <w:p>
      <w:pPr>
        <w:pStyle w:val="3"/>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供应商</w:t>
      </w:r>
      <w:r>
        <w:rPr>
          <w:rFonts w:hint="eastAsia" w:ascii="宋体" w:hAnsi="宋体" w:eastAsia="宋体" w:cs="宋体"/>
          <w:sz w:val="24"/>
          <w:szCs w:val="24"/>
        </w:rPr>
        <w:t>身份证明</w:t>
      </w:r>
    </w:p>
    <w:p>
      <w:pPr>
        <w:pStyle w:val="3"/>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0" w:firstLineChars="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rPr>
        <w:t>3）</w:t>
      </w:r>
      <w:r>
        <w:rPr>
          <w:rFonts w:hint="eastAsia" w:ascii="宋体" w:hAnsi="宋体" w:eastAsia="宋体" w:cs="宋体"/>
          <w:sz w:val="24"/>
          <w:szCs w:val="24"/>
          <w:lang w:eastAsia="zh-CN"/>
        </w:rPr>
        <w:t>法人</w:t>
      </w:r>
      <w:r>
        <w:rPr>
          <w:rFonts w:hint="eastAsia" w:ascii="宋体" w:hAnsi="宋体" w:eastAsia="宋体" w:cs="宋体"/>
          <w:sz w:val="24"/>
          <w:szCs w:val="24"/>
          <w:lang w:val="en-US" w:eastAsia="zh-CN"/>
        </w:rPr>
        <w:t>授权委托书</w:t>
      </w:r>
      <w:r>
        <w:rPr>
          <w:rFonts w:hint="eastAsia" w:ascii="宋体" w:hAnsi="宋体" w:eastAsia="宋体" w:cs="宋体"/>
          <w:sz w:val="24"/>
          <w:szCs w:val="24"/>
        </w:rPr>
        <w:t>（附件</w:t>
      </w:r>
      <w:r>
        <w:rPr>
          <w:rFonts w:hint="eastAsia" w:ascii="宋体" w:hAnsi="宋体" w:eastAsia="宋体" w:cs="宋体"/>
          <w:sz w:val="24"/>
          <w:szCs w:val="24"/>
          <w:lang w:val="en-US" w:eastAsia="zh-CN"/>
        </w:rPr>
        <w:t>二</w:t>
      </w:r>
      <w:r>
        <w:rPr>
          <w:rFonts w:hint="eastAsia" w:ascii="宋体" w:hAnsi="宋体" w:eastAsia="宋体" w:cs="宋体"/>
          <w:sz w:val="24"/>
          <w:szCs w:val="24"/>
        </w:rPr>
        <w:t>）</w:t>
      </w:r>
    </w:p>
    <w:p>
      <w:pPr>
        <w:pStyle w:val="3"/>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0" w:firstLineChars="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r>
        <w:rPr>
          <w:rFonts w:hint="eastAsia" w:ascii="宋体" w:hAnsi="宋体" w:eastAsia="宋体" w:cs="宋体"/>
          <w:sz w:val="24"/>
          <w:szCs w:val="24"/>
        </w:rPr>
        <w:t>投标保证书</w:t>
      </w:r>
      <w:r>
        <w:rPr>
          <w:rFonts w:hint="eastAsia" w:ascii="宋体" w:hAnsi="宋体" w:eastAsia="宋体" w:cs="宋体"/>
          <w:sz w:val="24"/>
          <w:szCs w:val="24"/>
          <w:lang w:val="en-US" w:eastAsia="zh-CN"/>
        </w:rPr>
        <w:t xml:space="preserve">  </w:t>
      </w:r>
    </w:p>
    <w:p>
      <w:pPr>
        <w:pStyle w:val="3"/>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报价表（附件三）</w:t>
      </w:r>
    </w:p>
    <w:p>
      <w:pPr>
        <w:pStyle w:val="3"/>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w:t>
      </w:r>
      <w:r>
        <w:rPr>
          <w:rFonts w:hint="eastAsia" w:ascii="宋体" w:hAnsi="宋体" w:cs="宋体"/>
          <w:sz w:val="24"/>
        </w:rPr>
        <w:t xml:space="preserve">工程量清单报价表 </w:t>
      </w:r>
    </w:p>
    <w:p>
      <w:pPr>
        <w:pStyle w:val="3"/>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hAnsi="宋体" w:eastAsia="宋体" w:cs="宋体"/>
          <w:sz w:val="24"/>
          <w:szCs w:val="24"/>
          <w:lang w:val="en-US" w:eastAsia="zh-CN"/>
        </w:rPr>
        <w:t>7</w:t>
      </w:r>
      <w:r>
        <w:rPr>
          <w:rFonts w:hint="eastAsia" w:ascii="宋体" w:hAnsi="宋体" w:eastAsia="宋体" w:cs="宋体"/>
          <w:sz w:val="24"/>
          <w:szCs w:val="24"/>
        </w:rPr>
        <w:t>）认为需要提供的</w:t>
      </w:r>
      <w:r>
        <w:rPr>
          <w:rFonts w:hint="eastAsia" w:ascii="宋体" w:hAnsi="宋体" w:eastAsia="宋体" w:cs="宋体"/>
          <w:sz w:val="24"/>
          <w:szCs w:val="24"/>
          <w:lang w:val="en-US" w:eastAsia="zh-CN"/>
        </w:rPr>
        <w:t>其他</w:t>
      </w:r>
      <w:r>
        <w:rPr>
          <w:rFonts w:hint="eastAsia" w:ascii="宋体" w:hAnsi="宋体" w:eastAsia="宋体" w:cs="宋体"/>
          <w:sz w:val="24"/>
          <w:szCs w:val="24"/>
        </w:rPr>
        <w:t>有关资料。</w:t>
      </w:r>
    </w:p>
    <w:p>
      <w:pPr>
        <w:pageBreakBefore w:val="0"/>
        <w:kinsoku/>
        <w:wordWrap/>
        <w:overflowPunct/>
        <w:topLinePunct w:val="0"/>
        <w:bidi w:val="0"/>
        <w:spacing w:beforeAutospacing="0" w:afterAutospacing="0" w:line="360" w:lineRule="exact"/>
        <w:textAlignment w:val="auto"/>
        <w:rPr>
          <w:rFonts w:hint="eastAsia" w:ascii="宋体" w:hAnsi="宋体" w:eastAsia="宋体" w:cs="宋体"/>
          <w:sz w:val="24"/>
          <w:szCs w:val="24"/>
        </w:rPr>
      </w:pPr>
      <w:r>
        <w:rPr>
          <w:rFonts w:hint="eastAsia" w:ascii="宋体" w:hAnsi="宋体" w:eastAsia="宋体" w:cs="宋体"/>
          <w:sz w:val="24"/>
          <w:szCs w:val="24"/>
        </w:rPr>
        <w:br w:type="page"/>
      </w:r>
      <w:r>
        <w:rPr>
          <w:rFonts w:hint="eastAsia" w:ascii="宋体" w:hAnsi="宋体" w:eastAsia="宋体" w:cs="宋体"/>
          <w:sz w:val="24"/>
          <w:szCs w:val="24"/>
        </w:rPr>
        <w:t xml:space="preserve">附件一          </w:t>
      </w:r>
    </w:p>
    <w:p>
      <w:pPr>
        <w:pageBreakBefore w:val="0"/>
        <w:kinsoku/>
        <w:wordWrap/>
        <w:overflowPunct/>
        <w:topLinePunct w:val="0"/>
        <w:bidi w:val="0"/>
        <w:spacing w:beforeAutospacing="0" w:afterAutospacing="0" w:line="360" w:lineRule="exact"/>
        <w:jc w:val="center"/>
        <w:textAlignment w:val="auto"/>
        <w:rPr>
          <w:rFonts w:hint="eastAsia" w:ascii="宋体" w:hAnsi="宋体" w:eastAsia="宋体" w:cs="宋体"/>
          <w:sz w:val="32"/>
          <w:szCs w:val="32"/>
        </w:rPr>
      </w:pPr>
      <w:r>
        <w:rPr>
          <w:rFonts w:hint="eastAsia" w:ascii="宋体" w:hAnsi="宋体" w:eastAsia="宋体" w:cs="宋体"/>
          <w:sz w:val="32"/>
          <w:szCs w:val="32"/>
        </w:rPr>
        <w:t>谈  判  响  应  函</w:t>
      </w:r>
    </w:p>
    <w:p>
      <w:pPr>
        <w:pStyle w:val="3"/>
        <w:pageBreakBefore w:val="0"/>
        <w:kinsoku/>
        <w:wordWrap/>
        <w:overflowPunct/>
        <w:topLinePunct w:val="0"/>
        <w:bidi w:val="0"/>
        <w:spacing w:beforeAutospacing="0" w:afterAutospacing="0" w:line="360" w:lineRule="exact"/>
        <w:textAlignment w:val="auto"/>
        <w:rPr>
          <w:rFonts w:hint="eastAsia" w:ascii="宋体" w:hAnsi="宋体" w:eastAsia="宋体" w:cs="宋体"/>
          <w:sz w:val="24"/>
          <w:szCs w:val="24"/>
        </w:rPr>
      </w:pPr>
    </w:p>
    <w:p>
      <w:pPr>
        <w:pStyle w:val="3"/>
        <w:keepNext w:val="0"/>
        <w:keepLines w:val="0"/>
        <w:pageBreakBefore w:val="0"/>
        <w:widowControl w:val="0"/>
        <w:kinsoku/>
        <w:wordWrap/>
        <w:overflowPunct/>
        <w:topLinePunct w:val="0"/>
        <w:bidi w:val="0"/>
        <w:snapToGrid/>
        <w:spacing w:beforeAutospacing="0" w:afterAutospacing="0" w:line="54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宜昌三峡大老岭自然保护区管理局：</w:t>
      </w:r>
    </w:p>
    <w:p>
      <w:pPr>
        <w:pStyle w:val="3"/>
        <w:keepNext w:val="0"/>
        <w:keepLines w:val="0"/>
        <w:pageBreakBefore w:val="0"/>
        <w:widowControl w:val="0"/>
        <w:kinsoku/>
        <w:wordWrap/>
        <w:overflowPunct/>
        <w:topLinePunct w:val="0"/>
        <w:bidi w:val="0"/>
        <w:snapToGrid/>
        <w:spacing w:beforeAutospacing="0" w:afterAutospacing="0" w:line="54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依据贵方</w:t>
      </w:r>
      <w:r>
        <w:rPr>
          <w:rFonts w:hint="eastAsia" w:ascii="宋体" w:hAnsi="宋体" w:eastAsia="宋体" w:cs="宋体"/>
          <w:sz w:val="24"/>
          <w:szCs w:val="24"/>
          <w:u w:val="single"/>
          <w:lang w:val="en-US" w:eastAsia="zh-CN"/>
        </w:rPr>
        <w:t>大老岭2021年度省级补助水利工程维修养护项目</w:t>
      </w:r>
      <w:r>
        <w:rPr>
          <w:rFonts w:hint="eastAsia" w:ascii="宋体" w:hAnsi="宋体" w:eastAsia="宋体" w:cs="宋体"/>
          <w:sz w:val="24"/>
          <w:szCs w:val="24"/>
        </w:rPr>
        <w:t>采购的谈判邀请，我方</w:t>
      </w:r>
      <w:r>
        <w:rPr>
          <w:rFonts w:hint="eastAsia" w:ascii="宋体" w:hAnsi="宋体" w:eastAsia="宋体" w:cs="宋体"/>
          <w:sz w:val="24"/>
          <w:szCs w:val="24"/>
          <w:u w:val="single"/>
        </w:rPr>
        <w:t>（姓名和职务）</w:t>
      </w:r>
      <w:r>
        <w:rPr>
          <w:rFonts w:hint="eastAsia" w:ascii="宋体" w:hAnsi="宋体" w:eastAsia="宋体" w:cs="宋体"/>
          <w:sz w:val="24"/>
          <w:szCs w:val="24"/>
        </w:rPr>
        <w:t>经正式授权并代表谈判供应商</w:t>
      </w:r>
      <w:r>
        <w:rPr>
          <w:rFonts w:hint="eastAsia" w:ascii="宋体" w:hAnsi="宋体" w:eastAsia="宋体" w:cs="宋体"/>
          <w:sz w:val="24"/>
          <w:szCs w:val="24"/>
          <w:u w:val="single"/>
        </w:rPr>
        <w:t>（谈判供应商名称、地址）</w:t>
      </w:r>
      <w:r>
        <w:rPr>
          <w:rFonts w:hint="eastAsia" w:ascii="宋体" w:hAnsi="宋体" w:eastAsia="宋体" w:cs="宋体"/>
          <w:sz w:val="24"/>
          <w:szCs w:val="24"/>
        </w:rPr>
        <w:t>提交下述竞争性谈判响应文件</w:t>
      </w:r>
      <w:r>
        <w:rPr>
          <w:rFonts w:hint="eastAsia" w:ascii="宋体" w:hAnsi="宋体" w:eastAsia="宋体" w:cs="宋体"/>
          <w:sz w:val="24"/>
          <w:szCs w:val="24"/>
          <w:lang w:eastAsia="zh-CN"/>
        </w:rPr>
        <w:t>正副本各</w:t>
      </w:r>
      <w:r>
        <w:rPr>
          <w:rFonts w:hint="eastAsia" w:ascii="宋体" w:hAnsi="宋体" w:eastAsia="宋体" w:cs="宋体"/>
          <w:sz w:val="24"/>
          <w:szCs w:val="24"/>
        </w:rPr>
        <w:t>一份。</w:t>
      </w:r>
    </w:p>
    <w:p>
      <w:pPr>
        <w:pStyle w:val="3"/>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right="0" w:rightChars="0" w:firstLine="480" w:firstLineChars="200"/>
        <w:jc w:val="both"/>
        <w:textAlignment w:val="auto"/>
        <w:outlineLvl w:val="9"/>
        <w:rPr>
          <w:rFonts w:hint="eastAsia" w:ascii="宋体" w:hAnsi="宋体" w:eastAsia="宋体" w:cs="宋体"/>
          <w:sz w:val="24"/>
          <w:szCs w:val="24"/>
        </w:rPr>
      </w:pPr>
      <w:r>
        <w:rPr>
          <w:rFonts w:hint="eastAsia" w:hAnsi="宋体" w:eastAsia="宋体" w:cs="宋体"/>
          <w:sz w:val="24"/>
          <w:szCs w:val="24"/>
          <w:lang w:val="en-US" w:eastAsia="zh-CN"/>
        </w:rPr>
        <w:t>1.</w:t>
      </w:r>
      <w:r>
        <w:rPr>
          <w:rFonts w:hint="eastAsia" w:ascii="宋体" w:hAnsi="宋体" w:eastAsia="宋体" w:cs="宋体"/>
          <w:sz w:val="24"/>
          <w:szCs w:val="24"/>
        </w:rPr>
        <w:t>谈判响应函</w:t>
      </w:r>
    </w:p>
    <w:p>
      <w:pPr>
        <w:pStyle w:val="3"/>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right="0" w:rightChars="0" w:firstLine="480" w:firstLineChars="200"/>
        <w:jc w:val="both"/>
        <w:textAlignment w:val="auto"/>
        <w:outlineLvl w:val="9"/>
        <w:rPr>
          <w:rFonts w:hint="eastAsia" w:ascii="宋体" w:hAnsi="宋体" w:eastAsia="宋体" w:cs="宋体"/>
          <w:sz w:val="24"/>
          <w:szCs w:val="24"/>
        </w:rPr>
      </w:pPr>
      <w:r>
        <w:rPr>
          <w:rFonts w:hint="eastAsia" w:hAnsi="宋体" w:eastAsia="宋体" w:cs="宋体"/>
          <w:sz w:val="24"/>
          <w:szCs w:val="24"/>
          <w:lang w:val="en-US" w:eastAsia="zh-CN"/>
        </w:rPr>
        <w:t>2.</w:t>
      </w:r>
      <w:r>
        <w:rPr>
          <w:rFonts w:hint="eastAsia" w:ascii="宋体" w:hAnsi="宋体" w:eastAsia="宋体" w:cs="宋体"/>
          <w:sz w:val="24"/>
          <w:szCs w:val="24"/>
          <w:lang w:val="en-US" w:eastAsia="zh-CN"/>
        </w:rPr>
        <w:t>供应商</w:t>
      </w:r>
      <w:r>
        <w:rPr>
          <w:rFonts w:hint="eastAsia" w:ascii="宋体" w:hAnsi="宋体" w:eastAsia="宋体" w:cs="宋体"/>
          <w:sz w:val="24"/>
          <w:szCs w:val="24"/>
        </w:rPr>
        <w:t>身份证明</w:t>
      </w:r>
    </w:p>
    <w:p>
      <w:pPr>
        <w:pStyle w:val="3"/>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hAnsi="宋体" w:eastAsia="宋体" w:cs="宋体"/>
          <w:sz w:val="24"/>
          <w:szCs w:val="24"/>
          <w:lang w:val="en-US" w:eastAsia="zh-CN"/>
        </w:rPr>
        <w:t>3.</w:t>
      </w:r>
      <w:r>
        <w:rPr>
          <w:rFonts w:hint="eastAsia" w:ascii="宋体" w:hAnsi="宋体" w:eastAsia="宋体" w:cs="宋体"/>
          <w:sz w:val="24"/>
          <w:szCs w:val="24"/>
          <w:lang w:eastAsia="zh-CN"/>
        </w:rPr>
        <w:t>法人</w:t>
      </w:r>
      <w:r>
        <w:rPr>
          <w:rFonts w:hint="eastAsia" w:ascii="宋体" w:hAnsi="宋体" w:eastAsia="宋体" w:cs="宋体"/>
          <w:sz w:val="24"/>
          <w:szCs w:val="24"/>
          <w:lang w:val="en-US" w:eastAsia="zh-CN"/>
        </w:rPr>
        <w:t>授权委托书</w:t>
      </w:r>
    </w:p>
    <w:p>
      <w:pPr>
        <w:pStyle w:val="3"/>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hAnsi="宋体" w:eastAsia="宋体" w:cs="宋体"/>
          <w:sz w:val="24"/>
          <w:szCs w:val="24"/>
          <w:lang w:val="en-US" w:eastAsia="zh-CN"/>
        </w:rPr>
        <w:t>4.</w:t>
      </w:r>
      <w:r>
        <w:rPr>
          <w:rFonts w:hint="eastAsia" w:ascii="宋体" w:hAnsi="宋体" w:eastAsia="宋体" w:cs="宋体"/>
          <w:sz w:val="24"/>
          <w:szCs w:val="24"/>
        </w:rPr>
        <w:t>投标保证书</w:t>
      </w:r>
      <w:r>
        <w:rPr>
          <w:rFonts w:hint="eastAsia" w:ascii="宋体" w:hAnsi="宋体" w:eastAsia="宋体" w:cs="宋体"/>
          <w:sz w:val="24"/>
          <w:szCs w:val="24"/>
          <w:lang w:val="en-US" w:eastAsia="zh-CN"/>
        </w:rPr>
        <w:t xml:space="preserve">  </w:t>
      </w:r>
    </w:p>
    <w:p>
      <w:pPr>
        <w:pStyle w:val="3"/>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0" w:rightChars="0" w:firstLine="480" w:firstLineChars="200"/>
        <w:jc w:val="both"/>
        <w:textAlignment w:val="auto"/>
        <w:outlineLvl w:val="9"/>
        <w:rPr>
          <w:rFonts w:hint="eastAsia" w:ascii="宋体" w:hAnsi="宋体" w:eastAsia="宋体" w:cs="宋体"/>
          <w:sz w:val="24"/>
          <w:szCs w:val="24"/>
        </w:rPr>
      </w:pPr>
      <w:r>
        <w:rPr>
          <w:rFonts w:hint="eastAsia" w:hAnsi="宋体" w:eastAsia="宋体" w:cs="宋体"/>
          <w:sz w:val="24"/>
          <w:szCs w:val="24"/>
          <w:lang w:val="en-US" w:eastAsia="zh-CN"/>
        </w:rPr>
        <w:t>5.</w:t>
      </w:r>
      <w:r>
        <w:rPr>
          <w:rFonts w:hint="eastAsia" w:ascii="宋体" w:hAnsi="宋体" w:eastAsia="宋体" w:cs="宋体"/>
          <w:sz w:val="24"/>
          <w:szCs w:val="24"/>
        </w:rPr>
        <w:t>报价表</w:t>
      </w:r>
    </w:p>
    <w:p>
      <w:pPr>
        <w:pStyle w:val="3"/>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0" w:rightChars="0" w:firstLine="480" w:firstLineChars="200"/>
        <w:jc w:val="both"/>
        <w:textAlignment w:val="auto"/>
        <w:outlineLvl w:val="9"/>
        <w:rPr>
          <w:rFonts w:hint="eastAsia" w:hAnsi="宋体" w:eastAsia="宋体" w:cs="宋体"/>
          <w:sz w:val="24"/>
          <w:szCs w:val="24"/>
          <w:lang w:val="en-US" w:eastAsia="zh-CN"/>
        </w:rPr>
      </w:pPr>
      <w:r>
        <w:rPr>
          <w:rFonts w:hint="eastAsia" w:hAnsi="宋体" w:eastAsia="宋体" w:cs="宋体"/>
          <w:sz w:val="24"/>
          <w:szCs w:val="24"/>
          <w:lang w:val="en-US" w:eastAsia="zh-CN"/>
        </w:rPr>
        <w:t>6.</w:t>
      </w:r>
      <w:r>
        <w:rPr>
          <w:rFonts w:hint="eastAsia" w:ascii="宋体" w:hAnsi="宋体" w:cs="宋体"/>
          <w:sz w:val="24"/>
        </w:rPr>
        <w:t>工程量清单报价表</w:t>
      </w:r>
    </w:p>
    <w:p>
      <w:pPr>
        <w:pStyle w:val="3"/>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0" w:rightChars="0" w:firstLine="480" w:firstLineChars="200"/>
        <w:jc w:val="both"/>
        <w:textAlignment w:val="auto"/>
        <w:outlineLvl w:val="9"/>
        <w:rPr>
          <w:rFonts w:hint="eastAsia" w:ascii="宋体" w:hAnsi="宋体" w:eastAsia="宋体" w:cs="宋体"/>
          <w:sz w:val="24"/>
          <w:szCs w:val="24"/>
        </w:rPr>
      </w:pPr>
      <w:r>
        <w:rPr>
          <w:rFonts w:hint="eastAsia" w:hAnsi="宋体" w:eastAsia="宋体" w:cs="宋体"/>
          <w:sz w:val="24"/>
          <w:szCs w:val="24"/>
          <w:lang w:val="en-US" w:eastAsia="zh-CN"/>
        </w:rPr>
        <w:t>7.</w:t>
      </w:r>
      <w:r>
        <w:rPr>
          <w:rFonts w:hint="eastAsia" w:ascii="宋体" w:hAnsi="宋体" w:eastAsia="宋体" w:cs="宋体"/>
          <w:sz w:val="24"/>
          <w:szCs w:val="24"/>
          <w:lang w:val="en-US" w:eastAsia="zh-CN"/>
        </w:rPr>
        <w:t>其他</w:t>
      </w:r>
      <w:r>
        <w:rPr>
          <w:rFonts w:hint="eastAsia" w:ascii="宋体" w:hAnsi="宋体" w:eastAsia="宋体" w:cs="宋体"/>
          <w:sz w:val="24"/>
          <w:szCs w:val="24"/>
        </w:rPr>
        <w:t>有关资料。</w:t>
      </w:r>
    </w:p>
    <w:p>
      <w:pPr>
        <w:pStyle w:val="3"/>
        <w:keepNext w:val="0"/>
        <w:keepLines w:val="0"/>
        <w:pageBreakBefore w:val="0"/>
        <w:widowControl w:val="0"/>
        <w:kinsoku/>
        <w:wordWrap/>
        <w:overflowPunct/>
        <w:topLinePunct w:val="0"/>
        <w:bidi w:val="0"/>
        <w:snapToGrid/>
        <w:spacing w:beforeAutospacing="0" w:afterAutospacing="0" w:line="54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在此，授权代表宣布同意如下：</w:t>
      </w:r>
    </w:p>
    <w:p>
      <w:pPr>
        <w:pStyle w:val="3"/>
        <w:keepNext w:val="0"/>
        <w:keepLines w:val="0"/>
        <w:pageBreakBefore w:val="0"/>
        <w:widowControl w:val="0"/>
        <w:kinsoku/>
        <w:wordWrap/>
        <w:overflowPunct/>
        <w:topLinePunct w:val="0"/>
        <w:bidi w:val="0"/>
        <w:snapToGrid/>
        <w:spacing w:beforeAutospacing="0" w:afterAutospacing="0" w:line="540" w:lineRule="exact"/>
        <w:ind w:firstLine="480" w:firstLineChars="200"/>
        <w:jc w:val="both"/>
        <w:textAlignment w:val="auto"/>
        <w:outlineLvl w:val="0"/>
        <w:rPr>
          <w:rFonts w:hint="eastAsia" w:ascii="宋体" w:hAnsi="宋体" w:eastAsia="宋体" w:cs="宋体"/>
          <w:sz w:val="24"/>
          <w:szCs w:val="24"/>
        </w:rPr>
      </w:pPr>
      <w:r>
        <w:rPr>
          <w:rFonts w:hint="eastAsia" w:hAnsi="宋体" w:eastAsia="宋体" w:cs="宋体"/>
          <w:sz w:val="24"/>
          <w:szCs w:val="24"/>
          <w:lang w:val="en-US" w:eastAsia="zh-CN"/>
        </w:rPr>
        <w:t>1.</w:t>
      </w:r>
      <w:r>
        <w:rPr>
          <w:rFonts w:hint="eastAsia" w:ascii="宋体" w:hAnsi="宋体" w:eastAsia="宋体" w:cs="宋体"/>
          <w:sz w:val="24"/>
          <w:szCs w:val="24"/>
        </w:rPr>
        <w:t xml:space="preserve"> 将按竞争性谈判文件的约定履行合同责任和义务；</w:t>
      </w:r>
    </w:p>
    <w:p>
      <w:pPr>
        <w:pStyle w:val="3"/>
        <w:keepNext w:val="0"/>
        <w:keepLines w:val="0"/>
        <w:pageBreakBefore w:val="0"/>
        <w:widowControl w:val="0"/>
        <w:kinsoku/>
        <w:wordWrap/>
        <w:overflowPunct/>
        <w:topLinePunct w:val="0"/>
        <w:bidi w:val="0"/>
        <w:snapToGrid/>
        <w:spacing w:beforeAutospacing="0" w:afterAutospacing="0" w:line="540" w:lineRule="exact"/>
        <w:ind w:firstLine="480" w:firstLineChars="200"/>
        <w:jc w:val="both"/>
        <w:textAlignment w:val="auto"/>
        <w:outlineLvl w:val="0"/>
        <w:rPr>
          <w:rFonts w:hint="eastAsia" w:ascii="宋体" w:hAnsi="宋体" w:eastAsia="宋体" w:cs="宋体"/>
          <w:sz w:val="24"/>
          <w:szCs w:val="24"/>
        </w:rPr>
      </w:pPr>
      <w:r>
        <w:rPr>
          <w:rFonts w:hint="eastAsia" w:hAnsi="宋体" w:eastAsia="宋体" w:cs="宋体"/>
          <w:sz w:val="24"/>
          <w:szCs w:val="24"/>
          <w:lang w:val="en-US" w:eastAsia="zh-CN"/>
        </w:rPr>
        <w:t>2.</w:t>
      </w:r>
      <w:r>
        <w:rPr>
          <w:rFonts w:hint="eastAsia" w:ascii="宋体" w:hAnsi="宋体" w:eastAsia="宋体" w:cs="宋体"/>
          <w:sz w:val="24"/>
          <w:szCs w:val="24"/>
        </w:rPr>
        <w:t>已详细审查全部竞争性谈判文件，包括</w:t>
      </w:r>
      <w:r>
        <w:rPr>
          <w:rFonts w:hint="eastAsia" w:ascii="宋体" w:hAnsi="宋体" w:eastAsia="宋体" w:cs="宋体"/>
          <w:sz w:val="24"/>
          <w:szCs w:val="24"/>
          <w:u w:val="single"/>
        </w:rPr>
        <w:t>（补遗书）（如果有的话）</w:t>
      </w:r>
      <w:r>
        <w:rPr>
          <w:rFonts w:hint="eastAsia" w:ascii="宋体" w:hAnsi="宋体" w:eastAsia="宋体" w:cs="宋体"/>
          <w:sz w:val="24"/>
          <w:szCs w:val="24"/>
        </w:rPr>
        <w:t>；我们完全理解并同意放弃对这方面有不明及误解的权力；</w:t>
      </w:r>
    </w:p>
    <w:p>
      <w:pPr>
        <w:pStyle w:val="3"/>
        <w:keepNext w:val="0"/>
        <w:keepLines w:val="0"/>
        <w:pageBreakBefore w:val="0"/>
        <w:widowControl w:val="0"/>
        <w:kinsoku/>
        <w:wordWrap/>
        <w:overflowPunct/>
        <w:topLinePunct w:val="0"/>
        <w:bidi w:val="0"/>
        <w:snapToGrid/>
        <w:spacing w:beforeAutospacing="0" w:afterAutospacing="0" w:line="540" w:lineRule="exact"/>
        <w:ind w:firstLine="480" w:firstLineChars="200"/>
        <w:jc w:val="both"/>
        <w:textAlignment w:val="auto"/>
        <w:outlineLvl w:val="0"/>
        <w:rPr>
          <w:rFonts w:hint="eastAsia" w:ascii="宋体" w:hAnsi="宋体" w:eastAsia="宋体" w:cs="宋体"/>
          <w:sz w:val="24"/>
          <w:szCs w:val="24"/>
        </w:rPr>
      </w:pPr>
      <w:r>
        <w:rPr>
          <w:rFonts w:hint="eastAsia" w:hAnsi="宋体" w:eastAsia="宋体" w:cs="宋体"/>
          <w:sz w:val="24"/>
          <w:szCs w:val="24"/>
          <w:lang w:val="en-US" w:eastAsia="zh-CN"/>
        </w:rPr>
        <w:t>3.</w:t>
      </w:r>
      <w:r>
        <w:rPr>
          <w:rFonts w:hint="eastAsia" w:ascii="宋体" w:hAnsi="宋体" w:eastAsia="宋体" w:cs="宋体"/>
          <w:sz w:val="24"/>
          <w:szCs w:val="24"/>
        </w:rPr>
        <w:t>同意提供按照贵方可能要求的与其谈判有关的一切数据或资料；</w:t>
      </w:r>
    </w:p>
    <w:p>
      <w:pPr>
        <w:pStyle w:val="3"/>
        <w:keepNext w:val="0"/>
        <w:keepLines w:val="0"/>
        <w:pageBreakBefore w:val="0"/>
        <w:widowControl w:val="0"/>
        <w:kinsoku/>
        <w:wordWrap/>
        <w:overflowPunct/>
        <w:topLinePunct w:val="0"/>
        <w:bidi w:val="0"/>
        <w:snapToGrid/>
        <w:spacing w:beforeAutospacing="0" w:afterAutospacing="0" w:line="540" w:lineRule="exact"/>
        <w:ind w:firstLine="480" w:firstLineChars="200"/>
        <w:jc w:val="both"/>
        <w:textAlignment w:val="auto"/>
        <w:outlineLvl w:val="0"/>
        <w:rPr>
          <w:rFonts w:hint="eastAsia" w:ascii="宋体" w:hAnsi="宋体" w:eastAsia="宋体" w:cs="宋体"/>
          <w:color w:val="auto"/>
          <w:kern w:val="0"/>
          <w:sz w:val="24"/>
          <w:szCs w:val="24"/>
        </w:rPr>
      </w:pPr>
      <w:r>
        <w:rPr>
          <w:rFonts w:hint="eastAsia" w:hAnsi="宋体" w:eastAsia="宋体" w:cs="宋体"/>
          <w:kern w:val="0"/>
          <w:sz w:val="24"/>
          <w:szCs w:val="24"/>
          <w:lang w:val="en-US" w:eastAsia="zh-CN"/>
        </w:rPr>
        <w:t>4.</w:t>
      </w:r>
      <w:r>
        <w:rPr>
          <w:rFonts w:hint="eastAsia" w:ascii="宋体" w:hAnsi="宋体" w:eastAsia="宋体" w:cs="宋体"/>
          <w:kern w:val="0"/>
          <w:sz w:val="24"/>
          <w:szCs w:val="24"/>
        </w:rPr>
        <w:t>本谈判有效期为自谈判日起</w:t>
      </w:r>
      <w:r>
        <w:rPr>
          <w:rFonts w:hint="eastAsia" w:ascii="宋体" w:hAnsi="宋体" w:eastAsia="宋体" w:cs="宋体"/>
          <w:color w:val="FF0000"/>
          <w:kern w:val="0"/>
          <w:sz w:val="24"/>
          <w:szCs w:val="24"/>
        </w:rPr>
        <w:t>，</w:t>
      </w:r>
      <w:r>
        <w:rPr>
          <w:rFonts w:hint="eastAsia" w:ascii="宋体" w:hAnsi="宋体" w:eastAsia="宋体" w:cs="宋体"/>
          <w:color w:val="auto"/>
          <w:kern w:val="0"/>
          <w:sz w:val="24"/>
          <w:szCs w:val="24"/>
        </w:rPr>
        <w:t>共</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个日历日。</w:t>
      </w:r>
    </w:p>
    <w:p>
      <w:pPr>
        <w:pStyle w:val="3"/>
        <w:keepNext w:val="0"/>
        <w:keepLines w:val="0"/>
        <w:pageBreakBefore w:val="0"/>
        <w:widowControl w:val="0"/>
        <w:kinsoku/>
        <w:wordWrap/>
        <w:overflowPunct/>
        <w:topLinePunct w:val="0"/>
        <w:bidi w:val="0"/>
        <w:snapToGrid/>
        <w:spacing w:beforeAutospacing="0" w:afterAutospacing="0" w:line="540" w:lineRule="exact"/>
        <w:ind w:firstLine="480" w:firstLineChars="200"/>
        <w:jc w:val="both"/>
        <w:textAlignment w:val="auto"/>
        <w:outlineLvl w:val="0"/>
        <w:rPr>
          <w:rFonts w:hint="eastAsia" w:ascii="宋体" w:hAnsi="宋体" w:eastAsia="宋体" w:cs="宋体"/>
          <w:sz w:val="24"/>
          <w:szCs w:val="24"/>
          <w:u w:val="single"/>
        </w:rPr>
      </w:pPr>
      <w:r>
        <w:rPr>
          <w:rFonts w:hint="eastAsia" w:hAnsi="宋体" w:eastAsia="宋体" w:cs="宋体"/>
          <w:sz w:val="24"/>
          <w:szCs w:val="24"/>
          <w:lang w:val="en-US" w:eastAsia="zh-CN"/>
        </w:rPr>
        <w:t>5.</w:t>
      </w:r>
      <w:r>
        <w:rPr>
          <w:rFonts w:hint="eastAsia" w:ascii="宋体" w:hAnsi="宋体" w:eastAsia="宋体" w:cs="宋体"/>
          <w:sz w:val="24"/>
          <w:szCs w:val="24"/>
        </w:rPr>
        <w:t>与本谈判有关的一切正式往来信函请寄：</w:t>
      </w:r>
      <w:r>
        <w:rPr>
          <w:rFonts w:hint="eastAsia" w:ascii="宋体" w:hAnsi="宋体" w:eastAsia="宋体" w:cs="宋体"/>
          <w:sz w:val="24"/>
          <w:szCs w:val="24"/>
          <w:u w:val="single"/>
        </w:rPr>
        <w:t xml:space="preserve">             </w:t>
      </w:r>
    </w:p>
    <w:p>
      <w:pPr>
        <w:pStyle w:val="3"/>
        <w:keepNext w:val="0"/>
        <w:keepLines w:val="0"/>
        <w:pageBreakBefore w:val="0"/>
        <w:widowControl w:val="0"/>
        <w:kinsoku/>
        <w:wordWrap/>
        <w:overflowPunct/>
        <w:topLinePunct w:val="0"/>
        <w:bidi w:val="0"/>
        <w:snapToGrid/>
        <w:spacing w:beforeAutospacing="0" w:afterAutospacing="0" w:line="540" w:lineRule="exact"/>
        <w:ind w:firstLine="840"/>
        <w:jc w:val="both"/>
        <w:textAlignment w:val="auto"/>
        <w:rPr>
          <w:rFonts w:hint="eastAsia" w:ascii="宋体" w:hAnsi="宋体" w:eastAsia="宋体" w:cs="宋体"/>
          <w:sz w:val="24"/>
          <w:szCs w:val="24"/>
          <w:u w:val="single"/>
        </w:rPr>
      </w:pPr>
      <w:r>
        <w:rPr>
          <w:rFonts w:hint="eastAsia" w:ascii="宋体" w:hAnsi="宋体" w:eastAsia="宋体" w:cs="宋体"/>
          <w:sz w:val="24"/>
          <w:szCs w:val="24"/>
        </w:rPr>
        <w:t>电话/传真：</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电子函件：</w:t>
      </w:r>
      <w:r>
        <w:rPr>
          <w:rFonts w:hint="eastAsia" w:ascii="宋体" w:hAnsi="宋体" w:eastAsia="宋体" w:cs="宋体"/>
          <w:sz w:val="24"/>
          <w:szCs w:val="24"/>
          <w:u w:val="single"/>
        </w:rPr>
        <w:t xml:space="preserve">          </w:t>
      </w:r>
    </w:p>
    <w:p>
      <w:pPr>
        <w:pStyle w:val="3"/>
        <w:keepNext w:val="0"/>
        <w:keepLines w:val="0"/>
        <w:pageBreakBefore w:val="0"/>
        <w:widowControl w:val="0"/>
        <w:kinsoku/>
        <w:wordWrap/>
        <w:overflowPunct/>
        <w:topLinePunct w:val="0"/>
        <w:bidi w:val="0"/>
        <w:snapToGrid/>
        <w:spacing w:beforeAutospacing="0" w:afterAutospacing="0" w:line="540" w:lineRule="exact"/>
        <w:ind w:firstLine="840"/>
        <w:jc w:val="both"/>
        <w:textAlignment w:val="auto"/>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pStyle w:val="3"/>
        <w:keepNext w:val="0"/>
        <w:keepLines w:val="0"/>
        <w:pageBreakBefore w:val="0"/>
        <w:widowControl w:val="0"/>
        <w:kinsoku/>
        <w:wordWrap/>
        <w:overflowPunct/>
        <w:topLinePunct w:val="0"/>
        <w:bidi w:val="0"/>
        <w:snapToGrid/>
        <w:spacing w:beforeAutospacing="0" w:afterAutospacing="0" w:line="540" w:lineRule="exact"/>
        <w:ind w:firstLine="840"/>
        <w:jc w:val="both"/>
        <w:textAlignment w:val="auto"/>
        <w:rPr>
          <w:rFonts w:hint="eastAsia" w:ascii="宋体" w:hAnsi="宋体" w:eastAsia="宋体" w:cs="宋体"/>
          <w:sz w:val="24"/>
          <w:szCs w:val="24"/>
          <w:u w:val="single"/>
        </w:rPr>
      </w:pPr>
      <w:r>
        <w:rPr>
          <w:rFonts w:hint="eastAsia" w:ascii="宋体" w:hAnsi="宋体" w:eastAsia="宋体" w:cs="宋体"/>
          <w:sz w:val="24"/>
          <w:szCs w:val="24"/>
        </w:rPr>
        <w:t>谈判供应商法定代表人或授权代表签字：</w:t>
      </w:r>
      <w:r>
        <w:rPr>
          <w:rFonts w:hint="eastAsia" w:ascii="宋体" w:hAnsi="宋体" w:eastAsia="宋体" w:cs="宋体"/>
          <w:sz w:val="24"/>
          <w:szCs w:val="24"/>
          <w:u w:val="single"/>
        </w:rPr>
        <w:t xml:space="preserve">                 </w:t>
      </w:r>
    </w:p>
    <w:p>
      <w:pPr>
        <w:pStyle w:val="3"/>
        <w:keepNext w:val="0"/>
        <w:keepLines w:val="0"/>
        <w:pageBreakBefore w:val="0"/>
        <w:widowControl w:val="0"/>
        <w:kinsoku/>
        <w:wordWrap/>
        <w:overflowPunct/>
        <w:topLinePunct w:val="0"/>
        <w:bidi w:val="0"/>
        <w:snapToGrid/>
        <w:spacing w:beforeAutospacing="0" w:afterAutospacing="0" w:line="540" w:lineRule="exact"/>
        <w:ind w:firstLine="840"/>
        <w:jc w:val="both"/>
        <w:textAlignment w:val="auto"/>
        <w:rPr>
          <w:rFonts w:hint="eastAsia" w:ascii="宋体" w:hAnsi="宋体" w:eastAsia="宋体" w:cs="宋体"/>
          <w:sz w:val="24"/>
          <w:szCs w:val="24"/>
          <w:u w:val="single"/>
        </w:rPr>
      </w:pPr>
      <w:r>
        <w:rPr>
          <w:rFonts w:hint="eastAsia" w:ascii="宋体" w:hAnsi="宋体" w:eastAsia="宋体" w:cs="宋体"/>
          <w:sz w:val="24"/>
          <w:szCs w:val="24"/>
        </w:rPr>
        <w:t>谈判供应商名称（签章）：</w:t>
      </w:r>
      <w:r>
        <w:rPr>
          <w:rFonts w:hint="eastAsia" w:ascii="宋体" w:hAnsi="宋体" w:eastAsia="宋体" w:cs="宋体"/>
          <w:sz w:val="24"/>
          <w:szCs w:val="24"/>
          <w:u w:val="single"/>
        </w:rPr>
        <w:t xml:space="preserve">                             </w:t>
      </w:r>
    </w:p>
    <w:p>
      <w:pPr>
        <w:pStyle w:val="3"/>
        <w:keepNext w:val="0"/>
        <w:keepLines w:val="0"/>
        <w:pageBreakBefore w:val="0"/>
        <w:widowControl w:val="0"/>
        <w:kinsoku/>
        <w:wordWrap/>
        <w:overflowPunct/>
        <w:topLinePunct w:val="0"/>
        <w:bidi w:val="0"/>
        <w:snapToGrid/>
        <w:spacing w:beforeAutospacing="0" w:afterAutospacing="0" w:line="540" w:lineRule="exact"/>
        <w:jc w:val="both"/>
        <w:textAlignment w:val="auto"/>
        <w:rPr>
          <w:rFonts w:hint="eastAsia" w:ascii="宋体" w:hAnsi="宋体" w:eastAsia="宋体" w:cs="宋体"/>
          <w:sz w:val="24"/>
          <w:szCs w:val="24"/>
        </w:rPr>
      </w:pPr>
      <w:r>
        <w:rPr>
          <w:rFonts w:hint="eastAsia" w:ascii="宋体" w:hAnsi="宋体" w:eastAsia="宋体" w:cs="宋体"/>
          <w:sz w:val="24"/>
          <w:szCs w:val="24"/>
        </w:rPr>
        <w:br w:type="page"/>
      </w:r>
      <w:r>
        <w:rPr>
          <w:rFonts w:hint="eastAsia" w:ascii="宋体" w:hAnsi="宋体" w:eastAsia="宋体" w:cs="宋体"/>
          <w:sz w:val="24"/>
          <w:szCs w:val="24"/>
        </w:rPr>
        <w:t>附件二</w:t>
      </w:r>
    </w:p>
    <w:p>
      <w:pPr>
        <w:pageBreakBefore w:val="0"/>
        <w:kinsoku/>
        <w:wordWrap/>
        <w:overflowPunct/>
        <w:topLinePunct w:val="0"/>
        <w:bidi w:val="0"/>
        <w:spacing w:beforeAutospacing="0" w:afterAutospacing="0" w:line="360" w:lineRule="exact"/>
        <w:jc w:val="center"/>
        <w:textAlignment w:val="auto"/>
        <w:rPr>
          <w:rFonts w:hint="eastAsia" w:ascii="宋体" w:hAnsi="宋体" w:eastAsia="宋体" w:cs="宋体"/>
          <w:color w:val="auto"/>
          <w:sz w:val="32"/>
          <w:szCs w:val="32"/>
        </w:rPr>
      </w:pPr>
      <w:r>
        <w:rPr>
          <w:rFonts w:hint="eastAsia" w:ascii="宋体" w:hAnsi="宋体" w:eastAsia="宋体" w:cs="宋体"/>
          <w:color w:val="auto"/>
          <w:sz w:val="32"/>
          <w:szCs w:val="32"/>
        </w:rPr>
        <w:t>法定代表人授权</w:t>
      </w:r>
      <w:r>
        <w:rPr>
          <w:rFonts w:hint="eastAsia" w:ascii="宋体" w:hAnsi="宋体" w:eastAsia="宋体" w:cs="宋体"/>
          <w:color w:val="auto"/>
          <w:sz w:val="32"/>
          <w:szCs w:val="32"/>
          <w:lang w:eastAsia="zh-CN"/>
        </w:rPr>
        <w:t>委托</w:t>
      </w:r>
      <w:r>
        <w:rPr>
          <w:rFonts w:hint="eastAsia" w:ascii="宋体" w:hAnsi="宋体" w:eastAsia="宋体" w:cs="宋体"/>
          <w:color w:val="auto"/>
          <w:sz w:val="32"/>
          <w:szCs w:val="32"/>
        </w:rPr>
        <w:t>书</w:t>
      </w:r>
    </w:p>
    <w:p>
      <w:pPr>
        <w:pageBreakBefore w:val="0"/>
        <w:kinsoku/>
        <w:wordWrap/>
        <w:overflowPunct/>
        <w:topLinePunct w:val="0"/>
        <w:bidi w:val="0"/>
        <w:adjustRightInd w:val="0"/>
        <w:snapToGrid w:val="0"/>
        <w:spacing w:beforeAutospacing="0" w:afterAutospacing="0" w:line="360" w:lineRule="exact"/>
        <w:textAlignment w:val="auto"/>
        <w:rPr>
          <w:rFonts w:hint="eastAsia" w:ascii="宋体" w:hAnsi="宋体" w:eastAsia="宋体" w:cs="宋体"/>
          <w:color w:val="auto"/>
          <w:sz w:val="24"/>
          <w:szCs w:val="24"/>
        </w:rPr>
      </w:pPr>
    </w:p>
    <w:p>
      <w:pPr>
        <w:pageBreakBefore w:val="0"/>
        <w:kinsoku/>
        <w:wordWrap/>
        <w:overflowPunct/>
        <w:topLinePunct w:val="0"/>
        <w:bidi w:val="0"/>
        <w:spacing w:beforeAutospacing="0" w:afterAutospacing="0" w:line="3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宜昌三峡大老岭自然保护区管理局：</w:t>
      </w:r>
    </w:p>
    <w:p>
      <w:pPr>
        <w:pageBreakBefore w:val="0"/>
        <w:kinsoku/>
        <w:wordWrap/>
        <w:overflowPunct/>
        <w:topLinePunct w:val="0"/>
        <w:bidi w:val="0"/>
        <w:spacing w:beforeAutospacing="0" w:afterAutospacing="0" w:line="3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兹授权</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同志为参加贵单位组织的</w:t>
      </w:r>
      <w:r>
        <w:rPr>
          <w:rFonts w:hint="eastAsia" w:ascii="宋体" w:hAnsi="宋体" w:eastAsia="宋体" w:cs="宋体"/>
          <w:sz w:val="24"/>
          <w:szCs w:val="24"/>
          <w:u w:val="single"/>
          <w:lang w:val="en-US" w:eastAsia="zh-CN"/>
        </w:rPr>
        <w:t>大老岭2021年度省级补助水利工程维修养护项目</w:t>
      </w:r>
      <w:r>
        <w:rPr>
          <w:rFonts w:hint="eastAsia" w:ascii="宋体" w:hAnsi="宋体" w:eastAsia="宋体" w:cs="宋体"/>
          <w:color w:val="auto"/>
          <w:sz w:val="24"/>
          <w:szCs w:val="24"/>
        </w:rPr>
        <w:t>采购活动的谈判代表人，全权代表我</w:t>
      </w:r>
      <w:r>
        <w:rPr>
          <w:rFonts w:hint="eastAsia" w:ascii="宋体" w:hAnsi="宋体" w:eastAsia="宋体" w:cs="宋体"/>
          <w:color w:val="auto"/>
          <w:sz w:val="24"/>
          <w:szCs w:val="24"/>
          <w:lang w:eastAsia="zh-CN"/>
        </w:rPr>
        <w:t>单位</w:t>
      </w:r>
      <w:r>
        <w:rPr>
          <w:rFonts w:hint="eastAsia" w:ascii="宋体" w:hAnsi="宋体" w:eastAsia="宋体" w:cs="宋体"/>
          <w:color w:val="auto"/>
          <w:sz w:val="24"/>
          <w:szCs w:val="24"/>
        </w:rPr>
        <w:t>处理在该项目活动中的一切事宜。代理期限从</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日起至</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日止。 </w:t>
      </w:r>
    </w:p>
    <w:p>
      <w:pPr>
        <w:pageBreakBefore w:val="0"/>
        <w:kinsoku/>
        <w:wordWrap/>
        <w:overflowPunct/>
        <w:topLinePunct w:val="0"/>
        <w:bidi w:val="0"/>
        <w:spacing w:beforeAutospacing="0" w:afterAutospacing="0" w:line="360" w:lineRule="exact"/>
        <w:textAlignment w:val="auto"/>
        <w:rPr>
          <w:rFonts w:hint="eastAsia" w:ascii="宋体" w:hAnsi="宋体" w:eastAsia="宋体" w:cs="宋体"/>
          <w:color w:val="auto"/>
          <w:sz w:val="24"/>
          <w:szCs w:val="24"/>
        </w:rPr>
      </w:pPr>
    </w:p>
    <w:p>
      <w:pPr>
        <w:pageBreakBefore w:val="0"/>
        <w:kinsoku/>
        <w:wordWrap/>
        <w:overflowPunct/>
        <w:topLinePunct w:val="0"/>
        <w:bidi w:val="0"/>
        <w:spacing w:beforeAutospacing="0" w:afterAutospacing="0" w:line="3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授权单位（签章）：</w:t>
      </w:r>
      <w:r>
        <w:rPr>
          <w:rFonts w:hint="eastAsia" w:ascii="宋体" w:hAnsi="宋体" w:eastAsia="宋体" w:cs="宋体"/>
          <w:color w:val="auto"/>
          <w:sz w:val="24"/>
          <w:szCs w:val="24"/>
          <w:u w:val="single"/>
        </w:rPr>
        <w:t xml:space="preserve">               </w:t>
      </w:r>
    </w:p>
    <w:p>
      <w:pPr>
        <w:pageBreakBefore w:val="0"/>
        <w:kinsoku/>
        <w:wordWrap/>
        <w:overflowPunct/>
        <w:topLinePunct w:val="0"/>
        <w:bidi w:val="0"/>
        <w:spacing w:beforeAutospacing="0" w:afterAutospacing="0" w:line="3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法定代表人（签字或盖章）：</w:t>
      </w:r>
      <w:r>
        <w:rPr>
          <w:rFonts w:hint="eastAsia" w:ascii="宋体" w:hAnsi="宋体" w:eastAsia="宋体" w:cs="宋体"/>
          <w:color w:val="auto"/>
          <w:sz w:val="24"/>
          <w:szCs w:val="24"/>
          <w:u w:val="single"/>
        </w:rPr>
        <w:t xml:space="preserve">       </w:t>
      </w:r>
    </w:p>
    <w:p>
      <w:pPr>
        <w:pageBreakBefore w:val="0"/>
        <w:kinsoku/>
        <w:wordWrap/>
        <w:overflowPunct/>
        <w:topLinePunct w:val="0"/>
        <w:bidi w:val="0"/>
        <w:spacing w:beforeAutospacing="0" w:afterAutospacing="0" w:line="3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签发日期：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pPr>
        <w:pageBreakBefore w:val="0"/>
        <w:kinsoku/>
        <w:wordWrap/>
        <w:overflowPunct/>
        <w:topLinePunct w:val="0"/>
        <w:bidi w:val="0"/>
        <w:spacing w:beforeAutospacing="0" w:afterAutospacing="0" w:line="360" w:lineRule="exact"/>
        <w:textAlignment w:val="auto"/>
        <w:rPr>
          <w:rFonts w:hint="eastAsia" w:ascii="宋体" w:hAnsi="宋体" w:eastAsia="宋体" w:cs="宋体"/>
          <w:color w:val="auto"/>
          <w:sz w:val="24"/>
          <w:szCs w:val="24"/>
        </w:rPr>
      </w:pPr>
    </w:p>
    <w:p>
      <w:pPr>
        <w:pageBreakBefore w:val="0"/>
        <w:kinsoku/>
        <w:wordWrap/>
        <w:overflowPunct/>
        <w:topLinePunct w:val="0"/>
        <w:bidi w:val="0"/>
        <w:spacing w:beforeAutospacing="0" w:afterAutospacing="0" w:line="3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附：代理人工作单位：</w:t>
      </w:r>
      <w:r>
        <w:rPr>
          <w:rFonts w:hint="eastAsia" w:ascii="宋体" w:hAnsi="宋体" w:eastAsia="宋体" w:cs="宋体"/>
          <w:color w:val="auto"/>
          <w:sz w:val="24"/>
          <w:szCs w:val="24"/>
          <w:u w:val="single"/>
        </w:rPr>
        <w:t xml:space="preserve">                      </w:t>
      </w:r>
    </w:p>
    <w:p>
      <w:pPr>
        <w:pageBreakBefore w:val="0"/>
        <w:kinsoku/>
        <w:wordWrap/>
        <w:overflowPunct/>
        <w:topLinePunct w:val="0"/>
        <w:bidi w:val="0"/>
        <w:spacing w:beforeAutospacing="0" w:afterAutospacing="0" w:line="3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职务：</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性别：</w:t>
      </w:r>
      <w:r>
        <w:rPr>
          <w:rFonts w:hint="eastAsia" w:ascii="宋体" w:hAnsi="宋体" w:eastAsia="宋体" w:cs="宋体"/>
          <w:color w:val="auto"/>
          <w:sz w:val="24"/>
          <w:szCs w:val="24"/>
          <w:u w:val="single"/>
        </w:rPr>
        <w:t xml:space="preserve">      </w:t>
      </w:r>
    </w:p>
    <w:p>
      <w:pPr>
        <w:pageBreakBefore w:val="0"/>
        <w:kinsoku/>
        <w:wordWrap/>
        <w:overflowPunct/>
        <w:topLinePunct w:val="0"/>
        <w:bidi w:val="0"/>
        <w:adjustRightInd w:val="0"/>
        <w:snapToGrid w:val="0"/>
        <w:spacing w:beforeAutospacing="0" w:afterAutospacing="0" w:line="360" w:lineRule="exact"/>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身份证号码：</w:t>
      </w:r>
      <w:r>
        <w:rPr>
          <w:rFonts w:hint="eastAsia" w:ascii="宋体" w:hAnsi="宋体" w:eastAsia="宋体" w:cs="宋体"/>
          <w:color w:val="auto"/>
          <w:sz w:val="24"/>
          <w:szCs w:val="24"/>
          <w:u w:val="single"/>
        </w:rPr>
        <w:t xml:space="preserve">                              </w:t>
      </w:r>
    </w:p>
    <w:p>
      <w:pPr>
        <w:pageBreakBefore w:val="0"/>
        <w:kinsoku/>
        <w:wordWrap/>
        <w:overflowPunct/>
        <w:topLinePunct w:val="0"/>
        <w:bidi w:val="0"/>
        <w:adjustRightInd w:val="0"/>
        <w:snapToGrid w:val="0"/>
        <w:spacing w:beforeAutospacing="0" w:afterAutospacing="0" w:line="360" w:lineRule="exact"/>
        <w:ind w:left="-88" w:leftChars="-42" w:firstLine="600" w:firstLineChars="250"/>
        <w:textAlignment w:val="auto"/>
        <w:rPr>
          <w:rFonts w:hint="eastAsia" w:ascii="宋体" w:hAnsi="宋体" w:eastAsia="宋体" w:cs="宋体"/>
          <w:color w:val="auto"/>
          <w:sz w:val="24"/>
          <w:szCs w:val="24"/>
          <w:u w:val="single"/>
        </w:rPr>
      </w:pPr>
    </w:p>
    <w:tbl>
      <w:tblPr>
        <w:tblStyle w:val="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8819" w:type="dxa"/>
            <w:noWrap w:val="0"/>
            <w:vAlign w:val="top"/>
          </w:tcPr>
          <w:p>
            <w:pPr>
              <w:pageBreakBefore w:val="0"/>
              <w:kinsoku/>
              <w:wordWrap/>
              <w:overflowPunct/>
              <w:topLinePunct w:val="0"/>
              <w:bidi w:val="0"/>
              <w:spacing w:beforeAutospacing="0" w:afterAutospacing="0" w:line="3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粘贴被授权人身份证（复印件）</w:t>
            </w:r>
          </w:p>
        </w:tc>
      </w:tr>
    </w:tbl>
    <w:p>
      <w:pPr>
        <w:pageBreakBefore w:val="0"/>
        <w:kinsoku/>
        <w:wordWrap/>
        <w:overflowPunct/>
        <w:topLinePunct w:val="0"/>
        <w:bidi w:val="0"/>
        <w:spacing w:beforeAutospacing="0" w:afterAutospacing="0" w:line="360" w:lineRule="exact"/>
        <w:jc w:val="center"/>
        <w:textAlignment w:val="auto"/>
        <w:rPr>
          <w:rFonts w:hint="eastAsia" w:ascii="宋体" w:hAnsi="宋体" w:eastAsia="宋体" w:cs="宋体"/>
          <w:sz w:val="24"/>
          <w:szCs w:val="24"/>
        </w:rPr>
      </w:pPr>
    </w:p>
    <w:p>
      <w:pPr>
        <w:pageBreakBefore w:val="0"/>
        <w:kinsoku/>
        <w:wordWrap/>
        <w:overflowPunct/>
        <w:topLinePunct w:val="0"/>
        <w:bidi w:val="0"/>
        <w:spacing w:beforeAutospacing="0" w:afterAutospacing="0" w:line="360" w:lineRule="exact"/>
        <w:jc w:val="center"/>
        <w:textAlignment w:val="auto"/>
        <w:rPr>
          <w:rFonts w:hint="eastAsia" w:ascii="宋体" w:hAnsi="宋体" w:eastAsia="宋体" w:cs="宋体"/>
          <w:sz w:val="24"/>
          <w:szCs w:val="24"/>
        </w:rPr>
      </w:pPr>
    </w:p>
    <w:p>
      <w:pPr>
        <w:pageBreakBefore w:val="0"/>
        <w:widowControl/>
        <w:kinsoku/>
        <w:wordWrap/>
        <w:overflowPunct/>
        <w:topLinePunct w:val="0"/>
        <w:bidi w:val="0"/>
        <w:spacing w:beforeAutospacing="0" w:afterAutospacing="0" w:line="360" w:lineRule="exact"/>
        <w:jc w:val="center"/>
        <w:textAlignment w:val="auto"/>
        <w:outlineLvl w:val="2"/>
        <w:rPr>
          <w:rFonts w:hint="eastAsia" w:ascii="宋体" w:hAnsi="宋体" w:eastAsia="宋体" w:cs="宋体"/>
          <w:b/>
          <w:bCs/>
          <w:color w:val="333333"/>
          <w:kern w:val="0"/>
          <w:sz w:val="24"/>
          <w:szCs w:val="24"/>
        </w:rPr>
      </w:pPr>
    </w:p>
    <w:p>
      <w:pPr>
        <w:pageBreakBefore w:val="0"/>
        <w:widowControl/>
        <w:kinsoku/>
        <w:wordWrap/>
        <w:overflowPunct/>
        <w:topLinePunct w:val="0"/>
        <w:bidi w:val="0"/>
        <w:spacing w:beforeAutospacing="0" w:afterAutospacing="0" w:line="360" w:lineRule="exact"/>
        <w:jc w:val="center"/>
        <w:textAlignment w:val="auto"/>
        <w:outlineLvl w:val="2"/>
        <w:rPr>
          <w:rFonts w:hint="eastAsia" w:ascii="宋体" w:hAnsi="宋体" w:eastAsia="宋体" w:cs="宋体"/>
          <w:b/>
          <w:bCs/>
          <w:color w:val="333333"/>
          <w:kern w:val="0"/>
          <w:sz w:val="24"/>
          <w:szCs w:val="24"/>
        </w:rPr>
      </w:pPr>
    </w:p>
    <w:p>
      <w:pPr>
        <w:pageBreakBefore w:val="0"/>
        <w:widowControl/>
        <w:kinsoku/>
        <w:wordWrap/>
        <w:overflowPunct/>
        <w:topLinePunct w:val="0"/>
        <w:bidi w:val="0"/>
        <w:spacing w:beforeAutospacing="0" w:afterAutospacing="0" w:line="360" w:lineRule="exact"/>
        <w:jc w:val="center"/>
        <w:textAlignment w:val="auto"/>
        <w:outlineLvl w:val="2"/>
        <w:rPr>
          <w:rFonts w:hint="eastAsia" w:ascii="宋体" w:hAnsi="宋体" w:eastAsia="宋体" w:cs="宋体"/>
          <w:b/>
          <w:bCs/>
          <w:color w:val="333333"/>
          <w:kern w:val="0"/>
          <w:sz w:val="24"/>
          <w:szCs w:val="24"/>
        </w:rPr>
      </w:pPr>
    </w:p>
    <w:p>
      <w:pPr>
        <w:pageBreakBefore w:val="0"/>
        <w:widowControl/>
        <w:kinsoku/>
        <w:wordWrap/>
        <w:overflowPunct/>
        <w:topLinePunct w:val="0"/>
        <w:bidi w:val="0"/>
        <w:spacing w:beforeAutospacing="0" w:afterAutospacing="0" w:line="360" w:lineRule="exact"/>
        <w:jc w:val="center"/>
        <w:textAlignment w:val="auto"/>
        <w:outlineLvl w:val="2"/>
        <w:rPr>
          <w:rFonts w:hint="eastAsia" w:ascii="宋体" w:hAnsi="宋体" w:eastAsia="宋体" w:cs="宋体"/>
          <w:b/>
          <w:bCs/>
          <w:color w:val="333333"/>
          <w:kern w:val="0"/>
          <w:sz w:val="24"/>
          <w:szCs w:val="24"/>
        </w:rPr>
      </w:pPr>
    </w:p>
    <w:p>
      <w:pPr>
        <w:pageBreakBefore w:val="0"/>
        <w:widowControl/>
        <w:kinsoku/>
        <w:wordWrap/>
        <w:overflowPunct/>
        <w:topLinePunct w:val="0"/>
        <w:bidi w:val="0"/>
        <w:spacing w:beforeAutospacing="0" w:afterAutospacing="0" w:line="360" w:lineRule="exact"/>
        <w:jc w:val="center"/>
        <w:textAlignment w:val="auto"/>
        <w:outlineLvl w:val="2"/>
        <w:rPr>
          <w:rFonts w:hint="eastAsia" w:ascii="宋体" w:hAnsi="宋体" w:eastAsia="宋体" w:cs="宋体"/>
          <w:b/>
          <w:bCs/>
          <w:color w:val="333333"/>
          <w:kern w:val="0"/>
          <w:sz w:val="24"/>
          <w:szCs w:val="24"/>
        </w:rPr>
      </w:pPr>
    </w:p>
    <w:p>
      <w:pPr>
        <w:pageBreakBefore w:val="0"/>
        <w:widowControl/>
        <w:kinsoku/>
        <w:wordWrap/>
        <w:overflowPunct/>
        <w:topLinePunct w:val="0"/>
        <w:bidi w:val="0"/>
        <w:spacing w:beforeAutospacing="0" w:afterAutospacing="0" w:line="360" w:lineRule="exact"/>
        <w:jc w:val="center"/>
        <w:textAlignment w:val="auto"/>
        <w:outlineLvl w:val="2"/>
        <w:rPr>
          <w:rFonts w:hint="eastAsia" w:ascii="宋体" w:hAnsi="宋体" w:eastAsia="宋体" w:cs="宋体"/>
          <w:b/>
          <w:bCs/>
          <w:color w:val="333333"/>
          <w:kern w:val="0"/>
          <w:sz w:val="24"/>
          <w:szCs w:val="24"/>
        </w:rPr>
      </w:pPr>
    </w:p>
    <w:p>
      <w:pPr>
        <w:pageBreakBefore w:val="0"/>
        <w:widowControl/>
        <w:kinsoku/>
        <w:wordWrap/>
        <w:overflowPunct/>
        <w:topLinePunct w:val="0"/>
        <w:bidi w:val="0"/>
        <w:spacing w:beforeAutospacing="0" w:afterAutospacing="0" w:line="360" w:lineRule="exact"/>
        <w:jc w:val="center"/>
        <w:textAlignment w:val="auto"/>
        <w:outlineLvl w:val="2"/>
        <w:rPr>
          <w:rFonts w:hint="eastAsia" w:ascii="宋体" w:hAnsi="宋体" w:eastAsia="宋体" w:cs="宋体"/>
          <w:b/>
          <w:bCs/>
          <w:color w:val="333333"/>
          <w:kern w:val="0"/>
          <w:sz w:val="24"/>
          <w:szCs w:val="24"/>
        </w:rPr>
      </w:pPr>
    </w:p>
    <w:p>
      <w:pPr>
        <w:pageBreakBefore w:val="0"/>
        <w:widowControl/>
        <w:kinsoku/>
        <w:wordWrap/>
        <w:overflowPunct/>
        <w:topLinePunct w:val="0"/>
        <w:bidi w:val="0"/>
        <w:spacing w:beforeAutospacing="0" w:afterAutospacing="0" w:line="360" w:lineRule="exact"/>
        <w:jc w:val="center"/>
        <w:textAlignment w:val="auto"/>
        <w:outlineLvl w:val="2"/>
        <w:rPr>
          <w:rFonts w:hint="eastAsia" w:ascii="宋体" w:hAnsi="宋体" w:eastAsia="宋体" w:cs="宋体"/>
          <w:b/>
          <w:bCs/>
          <w:color w:val="333333"/>
          <w:kern w:val="0"/>
          <w:sz w:val="24"/>
          <w:szCs w:val="24"/>
        </w:rPr>
      </w:pPr>
    </w:p>
    <w:p>
      <w:pPr>
        <w:pageBreakBefore w:val="0"/>
        <w:widowControl/>
        <w:kinsoku/>
        <w:wordWrap/>
        <w:overflowPunct/>
        <w:topLinePunct w:val="0"/>
        <w:bidi w:val="0"/>
        <w:spacing w:beforeAutospacing="0" w:afterAutospacing="0" w:line="360" w:lineRule="exact"/>
        <w:jc w:val="center"/>
        <w:textAlignment w:val="auto"/>
        <w:outlineLvl w:val="2"/>
        <w:rPr>
          <w:rFonts w:hint="eastAsia" w:ascii="宋体" w:hAnsi="宋体" w:eastAsia="宋体" w:cs="宋体"/>
          <w:b/>
          <w:bCs/>
          <w:color w:val="333333"/>
          <w:kern w:val="0"/>
          <w:sz w:val="32"/>
          <w:szCs w:val="32"/>
        </w:rPr>
      </w:pPr>
      <w:r>
        <w:rPr>
          <w:rFonts w:hint="eastAsia" w:ascii="宋体" w:hAnsi="宋体" w:eastAsia="宋体" w:cs="宋体"/>
          <w:b/>
          <w:bCs/>
          <w:color w:val="333333"/>
          <w:kern w:val="0"/>
          <w:sz w:val="32"/>
          <w:szCs w:val="32"/>
        </w:rPr>
        <w:t>投标保证书</w:t>
      </w:r>
    </w:p>
    <w:p>
      <w:pPr>
        <w:pageBreakBefore w:val="0"/>
        <w:widowControl/>
        <w:kinsoku/>
        <w:wordWrap/>
        <w:overflowPunct/>
        <w:topLinePunct w:val="0"/>
        <w:bidi w:val="0"/>
        <w:spacing w:beforeAutospacing="0" w:afterAutospacing="0" w:line="360" w:lineRule="exact"/>
        <w:jc w:val="center"/>
        <w:textAlignment w:val="auto"/>
        <w:outlineLvl w:val="2"/>
        <w:rPr>
          <w:rFonts w:hint="eastAsia" w:ascii="宋体" w:hAnsi="宋体" w:eastAsia="宋体" w:cs="宋体"/>
          <w:b/>
          <w:bCs/>
          <w:color w:val="333333"/>
          <w:kern w:val="0"/>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    1</w:t>
      </w:r>
      <w:r>
        <w:rPr>
          <w:rFonts w:hint="eastAsia" w:ascii="宋体" w:hAnsi="宋体" w:eastAsia="宋体" w:cs="宋体"/>
          <w:sz w:val="24"/>
          <w:szCs w:val="24"/>
          <w:lang w:val="en-US" w:eastAsia="zh-CN"/>
        </w:rPr>
        <w:t>.</w:t>
      </w:r>
      <w:r>
        <w:rPr>
          <w:rFonts w:hint="eastAsia" w:ascii="宋体" w:hAnsi="宋体" w:eastAsia="宋体" w:cs="宋体"/>
          <w:sz w:val="24"/>
          <w:szCs w:val="24"/>
        </w:rPr>
        <w:t xml:space="preserve">在考察了现场和研究了上述工程的投标邀请书、投标人须知、招标文件内容、合同条件、暂定工程量清单及附件后，我方决定参加本项目的投标。 </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    2</w:t>
      </w:r>
      <w:r>
        <w:rPr>
          <w:rFonts w:hint="eastAsia" w:ascii="宋体" w:hAnsi="宋体" w:eastAsia="宋体" w:cs="宋体"/>
          <w:sz w:val="24"/>
          <w:szCs w:val="24"/>
          <w:lang w:val="en-US" w:eastAsia="zh-CN"/>
        </w:rPr>
        <w:t>.</w:t>
      </w:r>
      <w:r>
        <w:rPr>
          <w:rFonts w:hint="eastAsia" w:ascii="宋体" w:hAnsi="宋体" w:eastAsia="宋体" w:cs="宋体"/>
          <w:sz w:val="24"/>
          <w:szCs w:val="24"/>
        </w:rPr>
        <w:t>我方保证从投递文件之日起至投标有效</w:t>
      </w:r>
      <w:r>
        <w:rPr>
          <w:rFonts w:hint="eastAsia" w:ascii="宋体" w:hAnsi="宋体" w:eastAsia="宋体" w:cs="宋体"/>
          <w:sz w:val="24"/>
          <w:szCs w:val="24"/>
          <w:lang w:eastAsia="zh-CN"/>
        </w:rPr>
        <w:t>期</w:t>
      </w:r>
      <w:r>
        <w:rPr>
          <w:rFonts w:hint="eastAsia" w:ascii="宋体" w:hAnsi="宋体" w:eastAsia="宋体" w:cs="宋体"/>
          <w:sz w:val="24"/>
          <w:szCs w:val="24"/>
        </w:rPr>
        <w:t xml:space="preserve">内遵守本投标文件。在此期间之内，本投标文件对我方始终有约束力，并可随时被贵方接受。 </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    3</w:t>
      </w:r>
      <w:r>
        <w:rPr>
          <w:rFonts w:hint="eastAsia" w:ascii="宋体" w:hAnsi="宋体" w:eastAsia="宋体" w:cs="宋体"/>
          <w:sz w:val="24"/>
          <w:szCs w:val="24"/>
          <w:lang w:val="en-US" w:eastAsia="zh-CN"/>
        </w:rPr>
        <w:t>.</w:t>
      </w:r>
      <w:r>
        <w:rPr>
          <w:rFonts w:hint="eastAsia" w:ascii="宋体" w:hAnsi="宋体" w:eastAsia="宋体" w:cs="宋体"/>
          <w:sz w:val="24"/>
          <w:szCs w:val="24"/>
        </w:rPr>
        <w:t xml:space="preserve">如贵方接受我方投标，我方保证按照招标人的要求，组织技术力量及管理力量，安排人员和设备，作好进场施工准备，按照规定的期限开始施工，在施工过程中协调与各方的关系。 </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    4</w:t>
      </w:r>
      <w:r>
        <w:rPr>
          <w:rFonts w:hint="eastAsia" w:ascii="宋体" w:hAnsi="宋体" w:eastAsia="宋体" w:cs="宋体"/>
          <w:sz w:val="24"/>
          <w:szCs w:val="24"/>
          <w:lang w:val="en-US" w:eastAsia="zh-CN"/>
        </w:rPr>
        <w:t>.</w:t>
      </w:r>
      <w:r>
        <w:rPr>
          <w:rFonts w:hint="eastAsia" w:ascii="宋体" w:hAnsi="宋体" w:eastAsia="宋体" w:cs="宋体"/>
          <w:sz w:val="24"/>
          <w:szCs w:val="24"/>
        </w:rPr>
        <w:t xml:space="preserve">我方详细审核了全部招标文件，我方知道必须放弃对上述文件中所有条款提出存有含糊不清或不理解之问题的权利。 </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    5</w:t>
      </w:r>
      <w:r>
        <w:rPr>
          <w:rFonts w:hint="eastAsia" w:ascii="宋体" w:hAnsi="宋体" w:eastAsia="宋体" w:cs="宋体"/>
          <w:sz w:val="24"/>
          <w:szCs w:val="24"/>
          <w:lang w:val="en-US" w:eastAsia="zh-CN"/>
        </w:rPr>
        <w:t>.</w:t>
      </w:r>
      <w:r>
        <w:rPr>
          <w:rFonts w:hint="eastAsia" w:ascii="宋体" w:hAnsi="宋体" w:eastAsia="宋体" w:cs="宋体"/>
          <w:sz w:val="24"/>
          <w:szCs w:val="24"/>
        </w:rPr>
        <w:t xml:space="preserve">如果在开标后规定的投标有效期内撤回投标，我方同意大老岭自然保护区管理局对我方参与贵单位采购项目予以不良诚信记录。 </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    6</w:t>
      </w:r>
      <w:r>
        <w:rPr>
          <w:rFonts w:hint="eastAsia" w:ascii="宋体" w:hAnsi="宋体" w:eastAsia="宋体" w:cs="宋体"/>
          <w:sz w:val="24"/>
          <w:szCs w:val="24"/>
          <w:lang w:val="en-US" w:eastAsia="zh-CN"/>
        </w:rPr>
        <w:t>.</w:t>
      </w:r>
      <w:r>
        <w:rPr>
          <w:rFonts w:hint="eastAsia" w:ascii="宋体" w:hAnsi="宋体" w:eastAsia="宋体" w:cs="宋体"/>
          <w:sz w:val="24"/>
          <w:szCs w:val="24"/>
        </w:rPr>
        <w:t xml:space="preserve">我方同意进一步提供贵方可能要求的与本投标有关的任何证据和资料。 </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    7</w:t>
      </w:r>
      <w:r>
        <w:rPr>
          <w:rFonts w:hint="eastAsia" w:ascii="宋体" w:hAnsi="宋体" w:eastAsia="宋体" w:cs="宋体"/>
          <w:sz w:val="24"/>
          <w:szCs w:val="24"/>
          <w:lang w:val="en-US" w:eastAsia="zh-CN"/>
        </w:rPr>
        <w:t>.</w:t>
      </w:r>
      <w:r>
        <w:rPr>
          <w:rFonts w:hint="eastAsia" w:ascii="宋体" w:hAnsi="宋体" w:eastAsia="宋体" w:cs="宋体"/>
          <w:sz w:val="24"/>
          <w:szCs w:val="24"/>
        </w:rPr>
        <w:t xml:space="preserve">如果贵方接受我方投标，我方保证遵守贵方的书面中标通知书。在制订和签署正式合同协议之前，本投标文件连同贵方的中标通知书应成为约束双方的合同。 </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8</w:t>
      </w:r>
      <w:r>
        <w:rPr>
          <w:rFonts w:hint="eastAsia" w:ascii="宋体" w:hAnsi="宋体" w:eastAsia="宋体" w:cs="宋体"/>
          <w:sz w:val="24"/>
          <w:szCs w:val="24"/>
          <w:lang w:val="en-US" w:eastAsia="zh-CN"/>
        </w:rPr>
        <w:t>.</w:t>
      </w:r>
      <w:r>
        <w:rPr>
          <w:rFonts w:hint="eastAsia" w:ascii="宋体" w:hAnsi="宋体" w:eastAsia="宋体" w:cs="宋体"/>
          <w:sz w:val="24"/>
          <w:szCs w:val="24"/>
        </w:rPr>
        <w:t xml:space="preserve">若我方在投标有效期内撤回我方的投标，或在接受到贵方的书面中标通知书后不在规定期限内签订承包合同，或者违反招标文件的有关规定，我方同意大老岭自然保护区管理局对我方参与贵单位采购项目予以不良诚信记录。 </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0" w:firstLineChars="0"/>
        <w:jc w:val="both"/>
        <w:textAlignment w:val="auto"/>
        <w:outlineLvl w:val="9"/>
        <w:rPr>
          <w:rFonts w:hint="eastAsia" w:ascii="宋体" w:hAnsi="宋体" w:eastAsia="宋体" w:cs="宋体"/>
          <w:kern w:val="0"/>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9</w:t>
      </w:r>
      <w:r>
        <w:rPr>
          <w:rFonts w:hint="eastAsia" w:ascii="宋体" w:hAnsi="宋体" w:eastAsia="宋体" w:cs="宋体"/>
          <w:sz w:val="24"/>
          <w:szCs w:val="24"/>
          <w:lang w:val="en-US" w:eastAsia="zh-CN"/>
        </w:rPr>
        <w:t>.</w:t>
      </w:r>
      <w:r>
        <w:rPr>
          <w:rFonts w:hint="eastAsia" w:ascii="宋体" w:hAnsi="宋体" w:eastAsia="宋体" w:cs="宋体"/>
          <w:sz w:val="24"/>
          <w:szCs w:val="24"/>
        </w:rPr>
        <w:t>我方理解贵方不一定接受我方的投标。</w:t>
      </w:r>
      <w:r>
        <w:rPr>
          <w:rFonts w:hint="eastAsia" w:ascii="宋体" w:hAnsi="宋体" w:eastAsia="宋体" w:cs="宋体"/>
          <w:kern w:val="0"/>
          <w:sz w:val="24"/>
          <w:szCs w:val="24"/>
        </w:rPr>
        <w:t xml:space="preserve"> </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0" w:firstLineChars="0"/>
        <w:jc w:val="both"/>
        <w:textAlignment w:val="auto"/>
        <w:outlineLvl w:val="9"/>
        <w:rPr>
          <w:rFonts w:hint="eastAsia" w:ascii="宋体" w:hAnsi="宋体" w:eastAsia="宋体" w:cs="宋体"/>
          <w:kern w:val="0"/>
          <w:sz w:val="24"/>
          <w:szCs w:val="24"/>
        </w:rPr>
      </w:pP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right="0" w:rightChars="0" w:firstLine="3120" w:firstLineChars="13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kern w:val="0"/>
          <w:sz w:val="24"/>
          <w:szCs w:val="24"/>
        </w:rPr>
        <w:t>投标</w:t>
      </w:r>
      <w:r>
        <w:rPr>
          <w:rFonts w:hint="eastAsia" w:ascii="宋体" w:hAnsi="宋体" w:eastAsia="宋体" w:cs="宋体"/>
          <w:kern w:val="0"/>
          <w:sz w:val="24"/>
          <w:szCs w:val="24"/>
          <w:lang w:eastAsia="zh-CN"/>
        </w:rPr>
        <w:t>单位</w:t>
      </w:r>
      <w:r>
        <w:rPr>
          <w:rFonts w:hint="eastAsia" w:ascii="宋体" w:hAnsi="宋体" w:eastAsia="宋体" w:cs="宋体"/>
          <w:sz w:val="24"/>
          <w:szCs w:val="24"/>
        </w:rPr>
        <w:t xml:space="preserve">(盖章) ：                  </w:t>
      </w:r>
      <w:r>
        <w:rPr>
          <w:rFonts w:hint="eastAsia" w:ascii="宋体" w:hAnsi="宋体" w:eastAsia="宋体" w:cs="宋体"/>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right="0" w:rightChars="0" w:firstLine="3120" w:firstLineChars="13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法定代表人</w:t>
      </w:r>
      <w:r>
        <w:rPr>
          <w:rFonts w:hint="eastAsia" w:ascii="宋体" w:hAnsi="宋体" w:eastAsia="宋体" w:cs="宋体"/>
          <w:sz w:val="24"/>
          <w:szCs w:val="24"/>
          <w:lang w:eastAsia="zh-CN"/>
        </w:rPr>
        <w:t>或授权</w:t>
      </w:r>
      <w:r>
        <w:rPr>
          <w:rFonts w:hint="eastAsia" w:ascii="宋体" w:hAnsi="宋体" w:eastAsia="宋体" w:cs="宋体"/>
          <w:sz w:val="24"/>
          <w:szCs w:val="24"/>
        </w:rPr>
        <w:t xml:space="preserve">代理人(签字)：       </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年   月   日</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0" w:firstLineChars="0"/>
        <w:jc w:val="both"/>
        <w:textAlignment w:val="auto"/>
        <w:outlineLvl w:val="9"/>
        <w:rPr>
          <w:rFonts w:hint="eastAsia" w:ascii="宋体" w:hAnsi="宋体" w:eastAsia="宋体" w:cs="宋体"/>
          <w:sz w:val="24"/>
          <w:szCs w:val="24"/>
        </w:rPr>
      </w:pPr>
    </w:p>
    <w:p>
      <w:pPr>
        <w:pageBreakBefore w:val="0"/>
        <w:kinsoku/>
        <w:wordWrap/>
        <w:overflowPunct/>
        <w:topLinePunct w:val="0"/>
        <w:bidi w:val="0"/>
        <w:spacing w:beforeAutospacing="0" w:afterAutospacing="0" w:line="360" w:lineRule="exact"/>
        <w:jc w:val="center"/>
        <w:textAlignment w:val="auto"/>
        <w:rPr>
          <w:rFonts w:hint="eastAsia" w:ascii="宋体" w:hAnsi="宋体" w:eastAsia="宋体" w:cs="宋体"/>
          <w:sz w:val="24"/>
          <w:szCs w:val="24"/>
        </w:rPr>
      </w:pPr>
    </w:p>
    <w:p>
      <w:pPr>
        <w:pageBreakBefore w:val="0"/>
        <w:kinsoku/>
        <w:wordWrap/>
        <w:overflowPunct/>
        <w:topLinePunct w:val="0"/>
        <w:bidi w:val="0"/>
        <w:spacing w:beforeAutospacing="0" w:afterAutospacing="0" w:line="3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附件三</w:t>
      </w:r>
    </w:p>
    <w:p>
      <w:pPr>
        <w:pageBreakBefore w:val="0"/>
        <w:kinsoku/>
        <w:wordWrap/>
        <w:overflowPunct/>
        <w:topLinePunct w:val="0"/>
        <w:bidi w:val="0"/>
        <w:spacing w:beforeAutospacing="0" w:afterAutospacing="0" w:line="360" w:lineRule="exact"/>
        <w:jc w:val="center"/>
        <w:textAlignment w:val="auto"/>
        <w:rPr>
          <w:rFonts w:hint="eastAsia" w:ascii="宋体" w:hAnsi="宋体" w:eastAsia="宋体" w:cs="宋体"/>
          <w:sz w:val="32"/>
          <w:szCs w:val="32"/>
        </w:rPr>
      </w:pPr>
      <w:r>
        <w:rPr>
          <w:rFonts w:hint="eastAsia" w:ascii="宋体" w:hAnsi="宋体" w:eastAsia="宋体" w:cs="宋体"/>
          <w:sz w:val="32"/>
          <w:szCs w:val="32"/>
        </w:rPr>
        <w:t>报  价  表</w:t>
      </w:r>
    </w:p>
    <w:p>
      <w:pPr>
        <w:pageBreakBefore w:val="0"/>
        <w:kinsoku/>
        <w:wordWrap/>
        <w:overflowPunct/>
        <w:topLinePunct w:val="0"/>
        <w:bidi w:val="0"/>
        <w:spacing w:beforeAutospacing="0" w:afterAutospacing="0" w:line="360" w:lineRule="exact"/>
        <w:jc w:val="center"/>
        <w:textAlignment w:val="auto"/>
        <w:rPr>
          <w:rFonts w:hint="eastAsia" w:ascii="宋体" w:hAnsi="宋体" w:eastAsia="宋体" w:cs="宋体"/>
          <w:sz w:val="24"/>
          <w:szCs w:val="24"/>
        </w:rPr>
      </w:pPr>
    </w:p>
    <w:p>
      <w:pPr>
        <w:pageBreakBefore w:val="0"/>
        <w:kinsoku/>
        <w:wordWrap/>
        <w:overflowPunct/>
        <w:topLinePunct w:val="0"/>
        <w:bidi w:val="0"/>
        <w:spacing w:beforeAutospacing="0" w:afterAutospacing="0" w:line="360" w:lineRule="exact"/>
        <w:textAlignment w:val="auto"/>
        <w:rPr>
          <w:rFonts w:hint="eastAsia" w:ascii="宋体" w:hAnsi="宋体" w:eastAsia="宋体" w:cs="宋体"/>
          <w:sz w:val="24"/>
          <w:szCs w:val="24"/>
          <w:u w:val="single"/>
        </w:rPr>
      </w:pPr>
      <w:r>
        <w:rPr>
          <w:rFonts w:hint="eastAsia" w:ascii="宋体" w:hAnsi="宋体" w:eastAsia="宋体" w:cs="宋体"/>
          <w:sz w:val="24"/>
          <w:szCs w:val="24"/>
        </w:rPr>
        <w:t xml:space="preserve">采购项目名称: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大老岭2021年度省级补助水利工程维修养护项目</w:t>
      </w:r>
      <w:r>
        <w:rPr>
          <w:rFonts w:hint="eastAsia" w:ascii="宋体" w:hAnsi="宋体" w:eastAsia="宋体" w:cs="宋体"/>
          <w:sz w:val="24"/>
          <w:szCs w:val="24"/>
          <w:u w:val="single"/>
        </w:rPr>
        <w:t xml:space="preserve">  </w:t>
      </w:r>
    </w:p>
    <w:p>
      <w:pPr>
        <w:pageBreakBefore w:val="0"/>
        <w:kinsoku/>
        <w:wordWrap/>
        <w:overflowPunct/>
        <w:topLinePunct w:val="0"/>
        <w:bidi w:val="0"/>
        <w:spacing w:beforeAutospacing="0" w:afterAutospacing="0" w:line="360" w:lineRule="exact"/>
        <w:textAlignment w:val="auto"/>
        <w:rPr>
          <w:rFonts w:hint="eastAsia" w:ascii="宋体" w:hAnsi="宋体" w:eastAsia="宋体" w:cs="宋体"/>
          <w:sz w:val="24"/>
          <w:szCs w:val="24"/>
          <w:u w:val="single"/>
        </w:rPr>
      </w:pPr>
    </w:p>
    <w:tbl>
      <w:tblPr>
        <w:tblStyle w:val="6"/>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8"/>
        <w:gridCol w:w="5940"/>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00" w:hRule="atLeast"/>
          <w:jc w:val="center"/>
        </w:trPr>
        <w:tc>
          <w:tcPr>
            <w:tcW w:w="2988" w:type="dxa"/>
            <w:noWrap w:val="0"/>
            <w:vAlign w:val="center"/>
          </w:tcPr>
          <w:p>
            <w:pPr>
              <w:pageBreakBefore w:val="0"/>
              <w:kinsoku/>
              <w:wordWrap/>
              <w:overflowPunct/>
              <w:topLinePunct w:val="0"/>
              <w:bidi w:val="0"/>
              <w:spacing w:beforeAutospacing="0" w:afterAutospacing="0" w:line="360" w:lineRule="exact"/>
              <w:ind w:left="-38"/>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工程内容</w:t>
            </w:r>
          </w:p>
        </w:tc>
        <w:tc>
          <w:tcPr>
            <w:tcW w:w="5940" w:type="dxa"/>
            <w:noWrap w:val="0"/>
            <w:vAlign w:val="center"/>
          </w:tcPr>
          <w:p>
            <w:pPr>
              <w:pageBreakBefore w:val="0"/>
              <w:kinsoku/>
              <w:wordWrap/>
              <w:overflowPunct/>
              <w:topLinePunct w:val="0"/>
              <w:bidi w:val="0"/>
              <w:spacing w:beforeAutospacing="0" w:afterAutospacing="0" w:line="360" w:lineRule="exact"/>
              <w:ind w:left="4200" w:hanging="3360" w:hangingChars="140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u w:val="none"/>
                <w:lang w:val="en-US" w:eastAsia="zh-CN"/>
              </w:rPr>
              <w:t>大老岭2021年度省级补助水利工程维修养护</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00" w:hRule="atLeast"/>
          <w:jc w:val="center"/>
        </w:trPr>
        <w:tc>
          <w:tcPr>
            <w:tcW w:w="2988" w:type="dxa"/>
            <w:noWrap w:val="0"/>
            <w:vAlign w:val="center"/>
          </w:tcPr>
          <w:p>
            <w:pPr>
              <w:pageBreakBefore w:val="0"/>
              <w:kinsoku/>
              <w:wordWrap/>
              <w:overflowPunct/>
              <w:topLinePunct w:val="0"/>
              <w:bidi w:val="0"/>
              <w:spacing w:beforeAutospacing="0" w:afterAutospacing="0" w:line="360" w:lineRule="exact"/>
              <w:ind w:left="-38"/>
              <w:jc w:val="center"/>
              <w:textAlignment w:val="auto"/>
              <w:rPr>
                <w:rFonts w:hint="eastAsia" w:ascii="宋体" w:hAnsi="宋体" w:eastAsia="宋体" w:cs="宋体"/>
                <w:sz w:val="24"/>
                <w:szCs w:val="24"/>
              </w:rPr>
            </w:pPr>
            <w:r>
              <w:rPr>
                <w:rFonts w:hint="eastAsia" w:ascii="宋体" w:hAnsi="宋体" w:eastAsia="宋体" w:cs="宋体"/>
                <w:sz w:val="24"/>
                <w:szCs w:val="24"/>
              </w:rPr>
              <w:t>谈判总报价（大写）</w:t>
            </w:r>
          </w:p>
        </w:tc>
        <w:tc>
          <w:tcPr>
            <w:tcW w:w="5940" w:type="dxa"/>
            <w:noWrap w:val="0"/>
            <w:vAlign w:val="center"/>
          </w:tcPr>
          <w:p>
            <w:pPr>
              <w:pageBreakBefore w:val="0"/>
              <w:kinsoku/>
              <w:wordWrap/>
              <w:overflowPunct/>
              <w:topLinePunct w:val="0"/>
              <w:bidi w:val="0"/>
              <w:spacing w:beforeAutospacing="0" w:afterAutospacing="0" w:line="360" w:lineRule="exact"/>
              <w:ind w:firstLine="2400" w:firstLineChars="10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eastAsia="zh-CN"/>
              </w:rPr>
              <w:t>元</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00" w:hRule="atLeast"/>
          <w:jc w:val="center"/>
        </w:trPr>
        <w:tc>
          <w:tcPr>
            <w:tcW w:w="2988" w:type="dxa"/>
            <w:noWrap w:val="0"/>
            <w:vAlign w:val="center"/>
          </w:tcPr>
          <w:p>
            <w:pPr>
              <w:pageBreakBefore w:val="0"/>
              <w:kinsoku/>
              <w:wordWrap/>
              <w:overflowPunct/>
              <w:topLinePunct w:val="0"/>
              <w:bidi w:val="0"/>
              <w:spacing w:beforeAutospacing="0" w:afterAutospacing="0" w:line="360" w:lineRule="exact"/>
              <w:ind w:left="-38"/>
              <w:jc w:val="center"/>
              <w:textAlignment w:val="auto"/>
              <w:rPr>
                <w:rFonts w:hint="eastAsia" w:ascii="宋体" w:hAnsi="宋体" w:eastAsia="宋体" w:cs="宋体"/>
                <w:sz w:val="24"/>
                <w:szCs w:val="24"/>
              </w:rPr>
            </w:pPr>
            <w:r>
              <w:rPr>
                <w:rFonts w:hint="eastAsia" w:ascii="宋体" w:hAnsi="宋体" w:eastAsia="宋体" w:cs="宋体"/>
                <w:sz w:val="24"/>
                <w:szCs w:val="24"/>
              </w:rPr>
              <w:t>工期（天）</w:t>
            </w:r>
          </w:p>
        </w:tc>
        <w:tc>
          <w:tcPr>
            <w:tcW w:w="5940" w:type="dxa"/>
            <w:noWrap w:val="0"/>
            <w:vAlign w:val="center"/>
          </w:tcPr>
          <w:p>
            <w:pPr>
              <w:pageBreakBefore w:val="0"/>
              <w:kinsoku/>
              <w:wordWrap/>
              <w:overflowPunct/>
              <w:topLinePunct w:val="0"/>
              <w:bidi w:val="0"/>
              <w:spacing w:beforeAutospacing="0" w:afterAutospacing="0" w:line="360" w:lineRule="exact"/>
              <w:ind w:left="-38"/>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天</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00" w:hRule="atLeast"/>
          <w:jc w:val="center"/>
        </w:trPr>
        <w:tc>
          <w:tcPr>
            <w:tcW w:w="2988" w:type="dxa"/>
            <w:noWrap w:val="0"/>
            <w:vAlign w:val="center"/>
          </w:tcPr>
          <w:p>
            <w:pPr>
              <w:pageBreakBefore w:val="0"/>
              <w:kinsoku/>
              <w:wordWrap/>
              <w:overflowPunct/>
              <w:topLinePunct w:val="0"/>
              <w:bidi w:val="0"/>
              <w:spacing w:beforeAutospacing="0" w:afterAutospacing="0" w:line="360" w:lineRule="exact"/>
              <w:ind w:left="-38"/>
              <w:jc w:val="center"/>
              <w:textAlignment w:val="auto"/>
              <w:rPr>
                <w:rFonts w:hint="eastAsia" w:ascii="宋体" w:hAnsi="宋体" w:eastAsia="宋体" w:cs="宋体"/>
                <w:sz w:val="24"/>
                <w:szCs w:val="24"/>
              </w:rPr>
            </w:pPr>
            <w:r>
              <w:rPr>
                <w:rFonts w:hint="eastAsia" w:ascii="宋体" w:hAnsi="宋体" w:eastAsia="宋体" w:cs="宋体"/>
                <w:sz w:val="24"/>
                <w:szCs w:val="24"/>
              </w:rPr>
              <w:t>备      注</w:t>
            </w:r>
          </w:p>
        </w:tc>
        <w:tc>
          <w:tcPr>
            <w:tcW w:w="5940" w:type="dxa"/>
            <w:noWrap w:val="0"/>
            <w:vAlign w:val="center"/>
          </w:tcPr>
          <w:p>
            <w:pPr>
              <w:pageBreakBefore w:val="0"/>
              <w:kinsoku/>
              <w:wordWrap/>
              <w:overflowPunct/>
              <w:topLinePunct w:val="0"/>
              <w:bidi w:val="0"/>
              <w:spacing w:beforeAutospacing="0" w:afterAutospacing="0" w:line="360" w:lineRule="exact"/>
              <w:textAlignment w:val="auto"/>
              <w:rPr>
                <w:rFonts w:hint="eastAsia" w:ascii="宋体" w:hAnsi="宋体" w:eastAsia="宋体" w:cs="宋体"/>
                <w:sz w:val="24"/>
                <w:szCs w:val="24"/>
              </w:rPr>
            </w:pPr>
          </w:p>
        </w:tc>
      </w:tr>
    </w:tbl>
    <w:p>
      <w:pPr>
        <w:pageBreakBefore w:val="0"/>
        <w:kinsoku/>
        <w:wordWrap/>
        <w:overflowPunct/>
        <w:topLinePunct w:val="0"/>
        <w:bidi w:val="0"/>
        <w:spacing w:beforeAutospacing="0" w:afterAutospacing="0" w:line="360" w:lineRule="exact"/>
        <w:textAlignment w:val="auto"/>
        <w:rPr>
          <w:rFonts w:hint="eastAsia" w:ascii="宋体" w:hAnsi="宋体" w:eastAsia="宋体" w:cs="宋体"/>
          <w:sz w:val="24"/>
          <w:szCs w:val="24"/>
        </w:rPr>
      </w:pPr>
      <w:r>
        <w:rPr>
          <w:rFonts w:hint="eastAsia" w:ascii="宋体" w:hAnsi="宋体" w:eastAsia="宋体" w:cs="宋体"/>
          <w:sz w:val="24"/>
          <w:szCs w:val="24"/>
        </w:rPr>
        <w:t>注：所有价格均用人民币表示，单位为元，保留两位小数。</w:t>
      </w:r>
    </w:p>
    <w:p>
      <w:pPr>
        <w:pageBreakBefore w:val="0"/>
        <w:kinsoku/>
        <w:wordWrap/>
        <w:overflowPunct/>
        <w:topLinePunct w:val="0"/>
        <w:bidi w:val="0"/>
        <w:spacing w:beforeAutospacing="0" w:afterAutospacing="0" w:line="360" w:lineRule="exac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720" w:firstLineChars="0"/>
        <w:jc w:val="both"/>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法定代表人或法定代表人授权代表（签字）:</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720" w:firstLineChars="0"/>
        <w:jc w:val="both"/>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谈判供应商名称（签章）：</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72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报价时间：</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日 </w:t>
      </w:r>
    </w:p>
    <w:p>
      <w:pPr>
        <w:pStyle w:val="3"/>
        <w:pageBreakBefore w:val="0"/>
        <w:kinsoku/>
        <w:wordWrap/>
        <w:overflowPunct/>
        <w:topLinePunct w:val="0"/>
        <w:bidi w:val="0"/>
        <w:spacing w:beforeAutospacing="0" w:afterAutospacing="0" w:line="360" w:lineRule="exact"/>
        <w:textAlignment w:val="auto"/>
        <w:rPr>
          <w:rFonts w:hint="eastAsia" w:ascii="宋体" w:hAnsi="宋体" w:eastAsia="宋体" w:cs="宋体"/>
          <w:sz w:val="24"/>
          <w:szCs w:val="24"/>
        </w:rPr>
      </w:pPr>
    </w:p>
    <w:p>
      <w:pPr>
        <w:pStyle w:val="3"/>
        <w:pageBreakBefore w:val="0"/>
        <w:kinsoku/>
        <w:wordWrap/>
        <w:overflowPunct/>
        <w:topLinePunct w:val="0"/>
        <w:bidi w:val="0"/>
        <w:spacing w:beforeAutospacing="0" w:afterAutospacing="0" w:line="360" w:lineRule="exact"/>
        <w:textAlignment w:val="auto"/>
        <w:rPr>
          <w:rFonts w:hint="eastAsia" w:ascii="宋体" w:hAnsi="宋体" w:eastAsia="宋体" w:cs="宋体"/>
          <w:sz w:val="24"/>
          <w:szCs w:val="24"/>
        </w:rPr>
      </w:pPr>
    </w:p>
    <w:p>
      <w:pPr>
        <w:pStyle w:val="3"/>
        <w:pageBreakBefore w:val="0"/>
        <w:kinsoku/>
        <w:wordWrap/>
        <w:overflowPunct/>
        <w:topLinePunct w:val="0"/>
        <w:bidi w:val="0"/>
        <w:spacing w:beforeAutospacing="0" w:afterAutospacing="0" w:line="360" w:lineRule="exact"/>
        <w:textAlignment w:val="auto"/>
        <w:rPr>
          <w:rFonts w:hint="eastAsia" w:ascii="宋体" w:hAnsi="宋体" w:eastAsia="宋体" w:cs="宋体"/>
          <w:sz w:val="24"/>
          <w:szCs w:val="24"/>
        </w:rPr>
      </w:pPr>
    </w:p>
    <w:p>
      <w:pPr>
        <w:pStyle w:val="3"/>
        <w:pageBreakBefore w:val="0"/>
        <w:kinsoku/>
        <w:wordWrap/>
        <w:overflowPunct/>
        <w:topLinePunct w:val="0"/>
        <w:bidi w:val="0"/>
        <w:spacing w:beforeAutospacing="0" w:afterAutospacing="0" w:line="360" w:lineRule="exact"/>
        <w:textAlignment w:val="auto"/>
        <w:rPr>
          <w:rFonts w:hint="eastAsia" w:ascii="宋体" w:hAnsi="宋体" w:eastAsia="宋体" w:cs="宋体"/>
          <w:sz w:val="24"/>
          <w:szCs w:val="24"/>
        </w:rPr>
      </w:pPr>
    </w:p>
    <w:p>
      <w:pPr>
        <w:pageBreakBefore w:val="0"/>
        <w:kinsoku/>
        <w:wordWrap/>
        <w:overflowPunct/>
        <w:topLinePunct w:val="0"/>
        <w:bidi w:val="0"/>
        <w:spacing w:beforeAutospacing="0" w:afterAutospacing="0" w:line="360" w:lineRule="exact"/>
        <w:textAlignment w:val="auto"/>
        <w:rPr>
          <w:rFonts w:hint="eastAsia" w:ascii="宋体" w:hAnsi="宋体" w:eastAsia="宋体" w:cs="宋体"/>
          <w:sz w:val="24"/>
          <w:szCs w:val="24"/>
        </w:rPr>
      </w:pPr>
    </w:p>
    <w:p>
      <w:pPr>
        <w:pageBreakBefore w:val="0"/>
        <w:kinsoku/>
        <w:wordWrap/>
        <w:overflowPunct/>
        <w:topLinePunct w:val="0"/>
        <w:bidi w:val="0"/>
        <w:spacing w:beforeAutospacing="0" w:afterAutospacing="0" w:line="360" w:lineRule="exact"/>
        <w:textAlignment w:val="auto"/>
        <w:rPr>
          <w:rFonts w:hint="eastAsia" w:ascii="宋体" w:hAnsi="宋体" w:eastAsia="宋体" w:cs="宋体"/>
          <w:sz w:val="24"/>
          <w:szCs w:val="24"/>
        </w:rPr>
      </w:pPr>
    </w:p>
    <w:p>
      <w:pPr>
        <w:pageBreakBefore w:val="0"/>
        <w:kinsoku/>
        <w:wordWrap/>
        <w:overflowPunct/>
        <w:topLinePunct w:val="0"/>
        <w:bidi w:val="0"/>
        <w:spacing w:beforeAutospacing="0" w:afterAutospacing="0" w:line="360" w:lineRule="exact"/>
        <w:textAlignment w:val="auto"/>
        <w:rPr>
          <w:rFonts w:hint="eastAsia" w:ascii="宋体" w:hAnsi="宋体" w:eastAsia="宋体" w:cs="宋体"/>
          <w:sz w:val="24"/>
          <w:szCs w:val="24"/>
        </w:rPr>
      </w:pPr>
    </w:p>
    <w:p>
      <w:pPr>
        <w:pageBreakBefore w:val="0"/>
        <w:kinsoku/>
        <w:wordWrap/>
        <w:overflowPunct/>
        <w:topLinePunct w:val="0"/>
        <w:bidi w:val="0"/>
        <w:spacing w:beforeAutospacing="0" w:afterAutospacing="0" w:line="360" w:lineRule="exact"/>
        <w:textAlignment w:val="auto"/>
        <w:rPr>
          <w:rFonts w:hint="eastAsia" w:ascii="宋体" w:hAnsi="宋体" w:eastAsia="宋体" w:cs="宋体"/>
          <w:sz w:val="24"/>
          <w:szCs w:val="24"/>
        </w:rPr>
      </w:pPr>
    </w:p>
    <w:p>
      <w:pPr>
        <w:pageBreakBefore w:val="0"/>
        <w:kinsoku/>
        <w:wordWrap/>
        <w:overflowPunct/>
        <w:topLinePunct w:val="0"/>
        <w:bidi w:val="0"/>
        <w:spacing w:beforeAutospacing="0" w:afterAutospacing="0" w:line="360" w:lineRule="exact"/>
        <w:textAlignment w:val="auto"/>
        <w:rPr>
          <w:rFonts w:hint="eastAsia" w:ascii="宋体" w:hAnsi="宋体" w:eastAsia="宋体" w:cs="宋体"/>
          <w:sz w:val="24"/>
          <w:szCs w:val="24"/>
        </w:rPr>
      </w:pPr>
    </w:p>
    <w:p>
      <w:pPr>
        <w:pageBreakBefore w:val="0"/>
        <w:kinsoku/>
        <w:wordWrap/>
        <w:overflowPunct/>
        <w:topLinePunct w:val="0"/>
        <w:bidi w:val="0"/>
        <w:spacing w:beforeAutospacing="0" w:afterAutospacing="0" w:line="360" w:lineRule="exact"/>
        <w:textAlignment w:val="auto"/>
        <w:rPr>
          <w:rFonts w:hint="eastAsia" w:ascii="宋体" w:hAnsi="宋体" w:eastAsia="宋体" w:cs="宋体"/>
          <w:sz w:val="24"/>
          <w:szCs w:val="24"/>
        </w:rPr>
      </w:pPr>
    </w:p>
    <w:p>
      <w:pPr>
        <w:pageBreakBefore w:val="0"/>
        <w:kinsoku/>
        <w:wordWrap/>
        <w:overflowPunct/>
        <w:topLinePunct w:val="0"/>
        <w:bidi w:val="0"/>
        <w:spacing w:beforeAutospacing="0" w:afterAutospacing="0" w:line="360" w:lineRule="exact"/>
        <w:textAlignment w:val="auto"/>
        <w:rPr>
          <w:rFonts w:hint="eastAsia" w:ascii="宋体" w:hAnsi="宋体" w:eastAsia="宋体" w:cs="宋体"/>
          <w:sz w:val="24"/>
          <w:szCs w:val="24"/>
        </w:rPr>
      </w:pPr>
    </w:p>
    <w:p>
      <w:pPr>
        <w:pageBreakBefore w:val="0"/>
        <w:kinsoku/>
        <w:wordWrap/>
        <w:overflowPunct/>
        <w:topLinePunct w:val="0"/>
        <w:bidi w:val="0"/>
        <w:spacing w:beforeAutospacing="0" w:afterAutospacing="0" w:line="360" w:lineRule="exact"/>
        <w:textAlignment w:val="auto"/>
        <w:rPr>
          <w:rFonts w:hint="eastAsia" w:ascii="宋体" w:hAnsi="宋体" w:eastAsia="宋体" w:cs="宋体"/>
          <w:sz w:val="24"/>
          <w:szCs w:val="24"/>
        </w:rPr>
      </w:pPr>
    </w:p>
    <w:p>
      <w:pPr>
        <w:pageBreakBefore w:val="0"/>
        <w:kinsoku/>
        <w:wordWrap/>
        <w:overflowPunct/>
        <w:topLinePunct w:val="0"/>
        <w:bidi w:val="0"/>
        <w:spacing w:beforeAutospacing="0" w:afterAutospacing="0" w:line="360" w:lineRule="exact"/>
        <w:textAlignment w:val="auto"/>
        <w:rPr>
          <w:rFonts w:hint="eastAsia" w:ascii="宋体" w:hAnsi="宋体" w:eastAsia="宋体" w:cs="宋体"/>
          <w:sz w:val="24"/>
          <w:szCs w:val="24"/>
        </w:rPr>
      </w:pPr>
    </w:p>
    <w:p>
      <w:pPr>
        <w:pageBreakBefore w:val="0"/>
        <w:kinsoku/>
        <w:wordWrap/>
        <w:overflowPunct/>
        <w:topLinePunct w:val="0"/>
        <w:bidi w:val="0"/>
        <w:spacing w:beforeAutospacing="0" w:afterAutospacing="0" w:line="360" w:lineRule="exact"/>
        <w:textAlignment w:val="auto"/>
        <w:rPr>
          <w:rFonts w:hint="eastAsia" w:ascii="宋体" w:hAnsi="宋体" w:eastAsia="宋体" w:cs="宋体"/>
          <w:sz w:val="24"/>
          <w:szCs w:val="24"/>
        </w:rPr>
      </w:pPr>
    </w:p>
    <w:p>
      <w:pPr>
        <w:pageBreakBefore w:val="0"/>
        <w:kinsoku/>
        <w:wordWrap/>
        <w:overflowPunct/>
        <w:topLinePunct w:val="0"/>
        <w:bidi w:val="0"/>
        <w:spacing w:beforeAutospacing="0" w:afterAutospacing="0" w:line="360" w:lineRule="exact"/>
        <w:textAlignment w:val="auto"/>
        <w:rPr>
          <w:rFonts w:hint="eastAsia" w:ascii="宋体" w:hAnsi="宋体" w:eastAsia="宋体" w:cs="宋体"/>
          <w:sz w:val="24"/>
          <w:szCs w:val="24"/>
        </w:rPr>
      </w:pPr>
    </w:p>
    <w:p>
      <w:pPr>
        <w:pageBreakBefore w:val="0"/>
        <w:kinsoku/>
        <w:wordWrap/>
        <w:overflowPunct/>
        <w:topLinePunct w:val="0"/>
        <w:bidi w:val="0"/>
        <w:spacing w:beforeAutospacing="0" w:afterAutospacing="0" w:line="360" w:lineRule="exact"/>
        <w:textAlignment w:val="auto"/>
        <w:rPr>
          <w:rFonts w:hint="eastAsia" w:ascii="宋体" w:hAnsi="宋体" w:eastAsia="宋体" w:cs="宋体"/>
          <w:sz w:val="24"/>
          <w:szCs w:val="24"/>
        </w:rPr>
      </w:pPr>
    </w:p>
    <w:p>
      <w:pPr>
        <w:spacing w:line="360" w:lineRule="exact"/>
        <w:rPr>
          <w:rFonts w:hint="eastAsia" w:ascii="宋体" w:hAnsi="宋体" w:cs="宋体"/>
          <w:sz w:val="24"/>
        </w:rPr>
      </w:pPr>
      <w:r>
        <w:rPr>
          <w:rFonts w:hint="eastAsia" w:ascii="宋体" w:hAnsi="宋体" w:cs="宋体"/>
          <w:sz w:val="24"/>
        </w:rPr>
        <w:t>附件四</w:t>
      </w:r>
    </w:p>
    <w:tbl>
      <w:tblPr>
        <w:tblStyle w:val="6"/>
        <w:tblW w:w="0" w:type="auto"/>
        <w:tblInd w:w="93" w:type="dxa"/>
        <w:tblLayout w:type="fixed"/>
        <w:tblCellMar>
          <w:top w:w="0" w:type="dxa"/>
          <w:left w:w="108" w:type="dxa"/>
          <w:bottom w:w="0" w:type="dxa"/>
          <w:right w:w="108" w:type="dxa"/>
        </w:tblCellMar>
      </w:tblPr>
      <w:tblGrid>
        <w:gridCol w:w="8765"/>
      </w:tblGrid>
      <w:tr>
        <w:tblPrEx>
          <w:tblCellMar>
            <w:top w:w="0" w:type="dxa"/>
            <w:left w:w="108" w:type="dxa"/>
            <w:bottom w:w="0" w:type="dxa"/>
            <w:right w:w="108" w:type="dxa"/>
          </w:tblCellMar>
        </w:tblPrEx>
        <w:trPr>
          <w:trHeight w:val="9314" w:hRule="atLeast"/>
        </w:trPr>
        <w:tc>
          <w:tcPr>
            <w:tcW w:w="8765" w:type="dxa"/>
            <w:tcBorders>
              <w:top w:val="nil"/>
              <w:left w:val="nil"/>
              <w:bottom w:val="nil"/>
              <w:right w:val="nil"/>
            </w:tcBorders>
            <w:noWrap w:val="0"/>
            <w:vAlign w:val="center"/>
          </w:tcPr>
          <w:p>
            <w:pPr>
              <w:widowControl/>
              <w:spacing w:line="360" w:lineRule="exact"/>
              <w:jc w:val="center"/>
              <w:rPr>
                <w:rFonts w:hint="eastAsia" w:ascii="宋体" w:hAnsi="宋体" w:cs="宋体"/>
                <w:kern w:val="0"/>
                <w:sz w:val="32"/>
                <w:szCs w:val="32"/>
              </w:rPr>
            </w:pPr>
            <w:r>
              <w:rPr>
                <w:rFonts w:hint="eastAsia" w:ascii="宋体" w:hAnsi="宋体" w:cs="宋体"/>
                <w:kern w:val="0"/>
                <w:sz w:val="32"/>
                <w:szCs w:val="32"/>
              </w:rPr>
              <w:t>工程量清单报价表</w:t>
            </w:r>
          </w:p>
          <w:p>
            <w:pPr>
              <w:autoSpaceDE w:val="0"/>
              <w:autoSpaceDN w:val="0"/>
              <w:adjustRightInd w:val="0"/>
              <w:spacing w:line="360" w:lineRule="exact"/>
              <w:jc w:val="left"/>
              <w:rPr>
                <w:rFonts w:hint="eastAsia" w:ascii="宋体" w:hAnsi="宋体" w:cs="宋体"/>
                <w:kern w:val="0"/>
                <w:sz w:val="24"/>
              </w:rPr>
            </w:pPr>
          </w:p>
          <w:p>
            <w:pPr>
              <w:spacing w:line="360" w:lineRule="exact"/>
              <w:rPr>
                <w:rFonts w:hint="eastAsia" w:ascii="宋体" w:hAnsi="宋体" w:cs="宋体"/>
                <w:sz w:val="24"/>
                <w:u w:val="single"/>
              </w:rPr>
            </w:pPr>
            <w:r>
              <w:rPr>
                <w:rFonts w:hint="eastAsia" w:ascii="宋体" w:hAnsi="宋体" w:cs="宋体"/>
                <w:sz w:val="24"/>
              </w:rPr>
              <w:t xml:space="preserve">采购项目名称: </w:t>
            </w:r>
            <w:r>
              <w:rPr>
                <w:rFonts w:hint="eastAsia" w:ascii="宋体" w:hAnsi="宋体" w:eastAsia="宋体" w:cs="宋体"/>
                <w:sz w:val="24"/>
                <w:szCs w:val="24"/>
                <w:u w:val="single"/>
                <w:lang w:val="en-US" w:eastAsia="zh-CN"/>
              </w:rPr>
              <w:t>大老岭2021年度省级补助水利工程维修养护项目</w:t>
            </w:r>
          </w:p>
          <w:p>
            <w:pPr>
              <w:spacing w:line="360" w:lineRule="exact"/>
              <w:rPr>
                <w:rFonts w:hint="eastAsia" w:ascii="宋体" w:hAnsi="宋体" w:cs="宋体"/>
                <w:sz w:val="24"/>
                <w:u w:val="single"/>
              </w:rPr>
            </w:pPr>
          </w:p>
          <w:tbl>
            <w:tblPr>
              <w:tblStyle w:val="7"/>
              <w:tblW w:w="85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7"/>
              <w:gridCol w:w="2670"/>
              <w:gridCol w:w="1035"/>
              <w:gridCol w:w="1275"/>
              <w:gridCol w:w="1217"/>
              <w:gridCol w:w="1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927" w:type="dxa"/>
                  <w:noWrap w:val="0"/>
                  <w:vAlign w:val="center"/>
                </w:tcPr>
                <w:p>
                  <w:pPr>
                    <w:spacing w:line="360" w:lineRule="exact"/>
                    <w:jc w:val="center"/>
                    <w:rPr>
                      <w:rFonts w:hint="eastAsia" w:ascii="宋体" w:hAnsi="宋体" w:eastAsia="宋体" w:cs="宋体"/>
                      <w:sz w:val="24"/>
                      <w:u w:val="single"/>
                      <w:vertAlign w:val="baseline"/>
                      <w:lang w:eastAsia="zh-CN"/>
                    </w:rPr>
                  </w:pPr>
                  <w:r>
                    <w:rPr>
                      <w:rFonts w:hint="eastAsia" w:ascii="宋体" w:hAnsi="宋体" w:eastAsia="宋体" w:cs="宋体"/>
                      <w:sz w:val="24"/>
                      <w:u w:val="none"/>
                      <w:vertAlign w:val="baseline"/>
                      <w:lang w:eastAsia="zh-CN"/>
                    </w:rPr>
                    <w:t>序号</w:t>
                  </w:r>
                </w:p>
              </w:tc>
              <w:tc>
                <w:tcPr>
                  <w:tcW w:w="2670" w:type="dxa"/>
                  <w:noWrap w:val="0"/>
                  <w:vAlign w:val="center"/>
                </w:tcPr>
                <w:p>
                  <w:pPr>
                    <w:keepNext w:val="0"/>
                    <w:keepLines w:val="0"/>
                    <w:widowControl/>
                    <w:suppressLineNumbers w:val="0"/>
                    <w:jc w:val="center"/>
                    <w:textAlignment w:val="center"/>
                    <w:rPr>
                      <w:rFonts w:hint="eastAsia" w:ascii="宋体" w:hAnsi="宋体" w:eastAsia="宋体" w:cs="宋体"/>
                      <w:sz w:val="24"/>
                      <w:u w:val="single"/>
                      <w:vertAlign w:val="baseline"/>
                    </w:rPr>
                  </w:pPr>
                  <w:r>
                    <w:rPr>
                      <w:rFonts w:hint="eastAsia" w:ascii="宋体" w:hAnsi="宋体" w:eastAsia="宋体" w:cs="宋体"/>
                      <w:i w:val="0"/>
                      <w:iCs w:val="0"/>
                      <w:color w:val="000000"/>
                      <w:kern w:val="0"/>
                      <w:sz w:val="24"/>
                      <w:szCs w:val="24"/>
                      <w:u w:val="none"/>
                      <w:lang w:val="en-US" w:eastAsia="zh-CN" w:bidi="ar"/>
                    </w:rPr>
                    <w:t>建设内容</w:t>
                  </w:r>
                </w:p>
              </w:tc>
              <w:tc>
                <w:tcPr>
                  <w:tcW w:w="1035" w:type="dxa"/>
                  <w:noWrap w:val="0"/>
                  <w:vAlign w:val="center"/>
                </w:tcPr>
                <w:p>
                  <w:pPr>
                    <w:keepNext w:val="0"/>
                    <w:keepLines w:val="0"/>
                    <w:widowControl/>
                    <w:suppressLineNumbers w:val="0"/>
                    <w:jc w:val="center"/>
                    <w:textAlignment w:val="center"/>
                    <w:rPr>
                      <w:rFonts w:hint="eastAsia" w:ascii="宋体" w:hAnsi="宋体" w:eastAsia="宋体" w:cs="宋体"/>
                      <w:sz w:val="24"/>
                      <w:u w:val="single"/>
                      <w:vertAlign w:val="baseline"/>
                    </w:rPr>
                  </w:pPr>
                  <w:r>
                    <w:rPr>
                      <w:rFonts w:hint="eastAsia" w:ascii="宋体" w:hAnsi="宋体" w:eastAsia="宋体" w:cs="宋体"/>
                      <w:i w:val="0"/>
                      <w:iCs w:val="0"/>
                      <w:color w:val="000000"/>
                      <w:kern w:val="0"/>
                      <w:sz w:val="24"/>
                      <w:szCs w:val="24"/>
                      <w:u w:val="none"/>
                      <w:lang w:val="en-US" w:eastAsia="zh-CN" w:bidi="ar"/>
                    </w:rPr>
                    <w:t>单位</w:t>
                  </w:r>
                </w:p>
              </w:tc>
              <w:tc>
                <w:tcPr>
                  <w:tcW w:w="1275" w:type="dxa"/>
                  <w:noWrap w:val="0"/>
                  <w:vAlign w:val="center"/>
                </w:tcPr>
                <w:p>
                  <w:pPr>
                    <w:keepNext w:val="0"/>
                    <w:keepLines w:val="0"/>
                    <w:widowControl/>
                    <w:suppressLineNumbers w:val="0"/>
                    <w:jc w:val="center"/>
                    <w:textAlignment w:val="center"/>
                    <w:rPr>
                      <w:rFonts w:hint="eastAsia" w:ascii="宋体" w:hAnsi="宋体" w:eastAsia="宋体" w:cs="宋体"/>
                      <w:sz w:val="24"/>
                      <w:u w:val="single"/>
                      <w:vertAlign w:val="baseline"/>
                    </w:rPr>
                  </w:pPr>
                  <w:r>
                    <w:rPr>
                      <w:rFonts w:hint="eastAsia" w:ascii="宋体" w:hAnsi="宋体" w:eastAsia="宋体" w:cs="宋体"/>
                      <w:i w:val="0"/>
                      <w:iCs w:val="0"/>
                      <w:color w:val="000000"/>
                      <w:kern w:val="0"/>
                      <w:sz w:val="24"/>
                      <w:szCs w:val="24"/>
                      <w:u w:val="none"/>
                      <w:lang w:val="en-US" w:eastAsia="zh-CN" w:bidi="ar"/>
                    </w:rPr>
                    <w:t>工程量</w:t>
                  </w:r>
                </w:p>
              </w:tc>
              <w:tc>
                <w:tcPr>
                  <w:tcW w:w="1217" w:type="dxa"/>
                  <w:noWrap w:val="0"/>
                  <w:vAlign w:val="center"/>
                </w:tcPr>
                <w:p>
                  <w:pPr>
                    <w:widowControl/>
                    <w:jc w:val="center"/>
                    <w:textAlignment w:val="center"/>
                    <w:rPr>
                      <w:rFonts w:hint="eastAsia" w:ascii="宋体" w:hAnsi="宋体" w:eastAsia="宋体" w:cs="宋体"/>
                      <w:sz w:val="24"/>
                      <w:u w:val="single"/>
                      <w:vertAlign w:val="baseline"/>
                    </w:rPr>
                  </w:pPr>
                  <w:r>
                    <w:rPr>
                      <w:rFonts w:hint="eastAsia" w:ascii="宋体" w:hAnsi="宋体" w:eastAsia="宋体" w:cs="宋体"/>
                      <w:color w:val="000000"/>
                      <w:kern w:val="0"/>
                      <w:sz w:val="24"/>
                      <w:lang w:bidi="ar"/>
                    </w:rPr>
                    <w:t>单价</w:t>
                  </w:r>
                </w:p>
              </w:tc>
              <w:tc>
                <w:tcPr>
                  <w:tcW w:w="1425" w:type="dxa"/>
                  <w:noWrap w:val="0"/>
                  <w:vAlign w:val="center"/>
                </w:tcPr>
                <w:p>
                  <w:pPr>
                    <w:widowControl/>
                    <w:jc w:val="center"/>
                    <w:textAlignment w:val="center"/>
                    <w:rPr>
                      <w:rFonts w:hint="eastAsia" w:ascii="宋体" w:hAnsi="宋体" w:eastAsia="宋体" w:cs="宋体"/>
                      <w:sz w:val="24"/>
                      <w:u w:val="single"/>
                      <w:vertAlign w:val="baseline"/>
                    </w:rPr>
                  </w:pPr>
                  <w:r>
                    <w:rPr>
                      <w:rFonts w:hint="eastAsia" w:ascii="宋体" w:hAnsi="宋体" w:eastAsia="宋体" w:cs="宋体"/>
                      <w:color w:val="000000"/>
                      <w:kern w:val="0"/>
                      <w:sz w:val="24"/>
                      <w:lang w:bidi="ar"/>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24"/>
                      <w:u w:val="single"/>
                      <w:vertAlign w:val="baseline"/>
                    </w:rPr>
                  </w:pPr>
                  <w:r>
                    <w:rPr>
                      <w:rFonts w:hint="eastAsia" w:ascii="宋体" w:hAnsi="宋体" w:eastAsia="宋体" w:cs="宋体"/>
                      <w:i w:val="0"/>
                      <w:iCs w:val="0"/>
                      <w:color w:val="000000"/>
                      <w:kern w:val="0"/>
                      <w:sz w:val="24"/>
                      <w:szCs w:val="24"/>
                      <w:u w:val="none"/>
                      <w:lang w:val="en-US" w:eastAsia="zh-CN" w:bidi="ar"/>
                    </w:rPr>
                    <w:t>1</w:t>
                  </w:r>
                </w:p>
              </w:tc>
              <w:tc>
                <w:tcPr>
                  <w:tcW w:w="26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24"/>
                      <w:u w:val="single"/>
                      <w:vertAlign w:val="baseline"/>
                    </w:rPr>
                  </w:pPr>
                  <w:r>
                    <w:rPr>
                      <w:rFonts w:hint="eastAsia" w:ascii="宋体" w:hAnsi="宋体" w:eastAsia="宋体" w:cs="宋体"/>
                      <w:i w:val="0"/>
                      <w:iCs w:val="0"/>
                      <w:color w:val="000000"/>
                      <w:kern w:val="0"/>
                      <w:sz w:val="24"/>
                      <w:szCs w:val="24"/>
                      <w:u w:val="none"/>
                      <w:lang w:val="en-US" w:eastAsia="zh-CN" w:bidi="ar"/>
                    </w:rPr>
                    <w:t>巡查道路清理</w:t>
                  </w:r>
                </w:p>
              </w:tc>
              <w:tc>
                <w:tcPr>
                  <w:tcW w:w="103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24"/>
                      <w:u w:val="single"/>
                      <w:vertAlign w:val="baseline"/>
                    </w:rPr>
                  </w:pPr>
                  <w:r>
                    <w:rPr>
                      <w:rFonts w:hint="eastAsia" w:ascii="宋体" w:hAnsi="宋体" w:eastAsia="宋体" w:cs="宋体"/>
                      <w:i w:val="0"/>
                      <w:iCs w:val="0"/>
                      <w:color w:val="000000"/>
                      <w:kern w:val="0"/>
                      <w:sz w:val="24"/>
                      <w:szCs w:val="24"/>
                      <w:u w:val="none"/>
                      <w:lang w:val="en-US" w:eastAsia="zh-CN" w:bidi="ar"/>
                    </w:rPr>
                    <w:t>m</w:t>
                  </w:r>
                </w:p>
              </w:tc>
              <w:tc>
                <w:tcPr>
                  <w:tcW w:w="12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24"/>
                      <w:u w:val="single"/>
                      <w:vertAlign w:val="baseline"/>
                    </w:rPr>
                  </w:pPr>
                  <w:r>
                    <w:rPr>
                      <w:rFonts w:hint="eastAsia" w:ascii="宋体" w:hAnsi="宋体" w:eastAsia="宋体" w:cs="宋体"/>
                      <w:i w:val="0"/>
                      <w:iCs w:val="0"/>
                      <w:color w:val="000000"/>
                      <w:kern w:val="0"/>
                      <w:sz w:val="24"/>
                      <w:szCs w:val="24"/>
                      <w:u w:val="none"/>
                      <w:lang w:val="en-US" w:eastAsia="zh-CN" w:bidi="ar"/>
                    </w:rPr>
                    <w:t>1230</w:t>
                  </w:r>
                </w:p>
              </w:tc>
              <w:tc>
                <w:tcPr>
                  <w:tcW w:w="1217" w:type="dxa"/>
                  <w:noWrap w:val="0"/>
                  <w:vAlign w:val="top"/>
                </w:tcPr>
                <w:p>
                  <w:pPr>
                    <w:spacing w:line="360" w:lineRule="exact"/>
                    <w:rPr>
                      <w:rFonts w:hint="eastAsia" w:ascii="宋体" w:hAnsi="宋体" w:eastAsia="宋体" w:cs="宋体"/>
                      <w:sz w:val="24"/>
                      <w:u w:val="single"/>
                      <w:vertAlign w:val="baseline"/>
                    </w:rPr>
                  </w:pPr>
                </w:p>
              </w:tc>
              <w:tc>
                <w:tcPr>
                  <w:tcW w:w="1425" w:type="dxa"/>
                  <w:noWrap w:val="0"/>
                  <w:vAlign w:val="top"/>
                </w:tcPr>
                <w:p>
                  <w:pPr>
                    <w:spacing w:line="360" w:lineRule="exact"/>
                    <w:rPr>
                      <w:rFonts w:hint="eastAsia" w:ascii="宋体" w:hAnsi="宋体" w:eastAsia="宋体" w:cs="宋体"/>
                      <w:sz w:val="24"/>
                      <w:u w:val="singl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24"/>
                      <w:u w:val="single"/>
                      <w:vertAlign w:val="baseline"/>
                    </w:rPr>
                  </w:pPr>
                  <w:r>
                    <w:rPr>
                      <w:rFonts w:hint="eastAsia" w:ascii="宋体" w:hAnsi="宋体" w:eastAsia="宋体" w:cs="宋体"/>
                      <w:i w:val="0"/>
                      <w:iCs w:val="0"/>
                      <w:color w:val="000000"/>
                      <w:kern w:val="0"/>
                      <w:sz w:val="24"/>
                      <w:szCs w:val="24"/>
                      <w:u w:val="none"/>
                      <w:lang w:val="en-US" w:eastAsia="zh-CN" w:bidi="ar"/>
                    </w:rPr>
                    <w:t>2</w:t>
                  </w:r>
                </w:p>
              </w:tc>
              <w:tc>
                <w:tcPr>
                  <w:tcW w:w="26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24"/>
                      <w:u w:val="single"/>
                      <w:vertAlign w:val="baseline"/>
                    </w:rPr>
                  </w:pPr>
                  <w:r>
                    <w:rPr>
                      <w:rFonts w:hint="eastAsia" w:ascii="宋体" w:hAnsi="宋体" w:eastAsia="宋体" w:cs="宋体"/>
                      <w:i w:val="0"/>
                      <w:iCs w:val="0"/>
                      <w:color w:val="000000"/>
                      <w:kern w:val="0"/>
                      <w:sz w:val="24"/>
                      <w:szCs w:val="24"/>
                      <w:u w:val="none"/>
                      <w:lang w:val="en-US" w:eastAsia="zh-CN" w:bidi="ar"/>
                    </w:rPr>
                    <w:t>坝体清理维护</w:t>
                  </w:r>
                </w:p>
              </w:tc>
              <w:tc>
                <w:tcPr>
                  <w:tcW w:w="103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24"/>
                      <w:u w:val="single"/>
                      <w:vertAlign w:val="baseline"/>
                    </w:rPr>
                  </w:pPr>
                  <w:r>
                    <w:rPr>
                      <w:rFonts w:hint="eastAsia" w:ascii="宋体" w:hAnsi="宋体" w:eastAsia="宋体" w:cs="宋体"/>
                      <w:i w:val="0"/>
                      <w:iCs w:val="0"/>
                      <w:color w:val="000000"/>
                      <w:kern w:val="0"/>
                      <w:sz w:val="24"/>
                      <w:szCs w:val="24"/>
                      <w:u w:val="none"/>
                      <w:lang w:val="en-US" w:eastAsia="zh-CN" w:bidi="ar"/>
                    </w:rPr>
                    <w:t>㎡</w:t>
                  </w:r>
                </w:p>
              </w:tc>
              <w:tc>
                <w:tcPr>
                  <w:tcW w:w="12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24"/>
                      <w:u w:val="single"/>
                      <w:vertAlign w:val="baseline"/>
                    </w:rPr>
                  </w:pPr>
                  <w:r>
                    <w:rPr>
                      <w:rFonts w:hint="eastAsia" w:ascii="宋体" w:hAnsi="宋体" w:eastAsia="宋体" w:cs="宋体"/>
                      <w:i w:val="0"/>
                      <w:iCs w:val="0"/>
                      <w:color w:val="000000"/>
                      <w:kern w:val="0"/>
                      <w:sz w:val="24"/>
                      <w:szCs w:val="24"/>
                      <w:u w:val="none"/>
                      <w:lang w:val="en-US" w:eastAsia="zh-CN" w:bidi="ar"/>
                    </w:rPr>
                    <w:t>1300</w:t>
                  </w:r>
                </w:p>
              </w:tc>
              <w:tc>
                <w:tcPr>
                  <w:tcW w:w="1217" w:type="dxa"/>
                  <w:noWrap w:val="0"/>
                  <w:vAlign w:val="top"/>
                </w:tcPr>
                <w:p>
                  <w:pPr>
                    <w:spacing w:line="360" w:lineRule="exact"/>
                    <w:rPr>
                      <w:rFonts w:hint="eastAsia" w:ascii="宋体" w:hAnsi="宋体" w:eastAsia="宋体" w:cs="宋体"/>
                      <w:sz w:val="24"/>
                      <w:u w:val="single"/>
                      <w:vertAlign w:val="baseline"/>
                    </w:rPr>
                  </w:pPr>
                </w:p>
              </w:tc>
              <w:tc>
                <w:tcPr>
                  <w:tcW w:w="1425" w:type="dxa"/>
                  <w:noWrap w:val="0"/>
                  <w:vAlign w:val="top"/>
                </w:tcPr>
                <w:p>
                  <w:pPr>
                    <w:spacing w:line="360" w:lineRule="exact"/>
                    <w:rPr>
                      <w:rFonts w:hint="eastAsia" w:ascii="宋体" w:hAnsi="宋体" w:eastAsia="宋体" w:cs="宋体"/>
                      <w:sz w:val="24"/>
                      <w:u w:val="singl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24"/>
                      <w:u w:val="single"/>
                      <w:vertAlign w:val="baseline"/>
                    </w:rPr>
                  </w:pPr>
                  <w:r>
                    <w:rPr>
                      <w:rFonts w:hint="eastAsia" w:ascii="宋体" w:hAnsi="宋体" w:eastAsia="宋体" w:cs="宋体"/>
                      <w:i w:val="0"/>
                      <w:iCs w:val="0"/>
                      <w:color w:val="000000"/>
                      <w:kern w:val="0"/>
                      <w:sz w:val="24"/>
                      <w:szCs w:val="24"/>
                      <w:u w:val="none"/>
                      <w:lang w:val="en-US" w:eastAsia="zh-CN" w:bidi="ar"/>
                    </w:rPr>
                    <w:t>3</w:t>
                  </w:r>
                </w:p>
              </w:tc>
              <w:tc>
                <w:tcPr>
                  <w:tcW w:w="26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24"/>
                      <w:u w:val="single"/>
                      <w:vertAlign w:val="baseline"/>
                    </w:rPr>
                  </w:pPr>
                  <w:r>
                    <w:rPr>
                      <w:rFonts w:hint="eastAsia" w:ascii="宋体" w:hAnsi="宋体" w:eastAsia="宋体" w:cs="宋体"/>
                      <w:i w:val="0"/>
                      <w:iCs w:val="0"/>
                      <w:color w:val="000000"/>
                      <w:kern w:val="0"/>
                      <w:sz w:val="24"/>
                      <w:szCs w:val="24"/>
                      <w:u w:val="none"/>
                      <w:lang w:val="en-US" w:eastAsia="zh-CN" w:bidi="ar"/>
                    </w:rPr>
                    <w:t>花岗石安全护栏修复</w:t>
                  </w:r>
                </w:p>
              </w:tc>
              <w:tc>
                <w:tcPr>
                  <w:tcW w:w="103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24"/>
                      <w:u w:val="single"/>
                      <w:vertAlign w:val="baseline"/>
                    </w:rPr>
                  </w:pPr>
                  <w:r>
                    <w:rPr>
                      <w:rFonts w:hint="eastAsia" w:ascii="宋体" w:hAnsi="宋体" w:eastAsia="宋体" w:cs="宋体"/>
                      <w:i w:val="0"/>
                      <w:iCs w:val="0"/>
                      <w:color w:val="000000"/>
                      <w:kern w:val="0"/>
                      <w:sz w:val="24"/>
                      <w:szCs w:val="24"/>
                      <w:u w:val="none"/>
                      <w:lang w:val="en-US" w:eastAsia="zh-CN" w:bidi="ar"/>
                    </w:rPr>
                    <w:t>根</w:t>
                  </w:r>
                </w:p>
              </w:tc>
              <w:tc>
                <w:tcPr>
                  <w:tcW w:w="12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24"/>
                      <w:u w:val="single"/>
                      <w:vertAlign w:val="baseline"/>
                    </w:rPr>
                  </w:pPr>
                  <w:r>
                    <w:rPr>
                      <w:rFonts w:hint="eastAsia" w:ascii="宋体" w:hAnsi="宋体" w:eastAsia="宋体" w:cs="宋体"/>
                      <w:i w:val="0"/>
                      <w:iCs w:val="0"/>
                      <w:color w:val="000000"/>
                      <w:kern w:val="0"/>
                      <w:sz w:val="24"/>
                      <w:szCs w:val="24"/>
                      <w:u w:val="none"/>
                      <w:lang w:val="en-US" w:eastAsia="zh-CN" w:bidi="ar"/>
                    </w:rPr>
                    <w:t>8</w:t>
                  </w:r>
                </w:p>
              </w:tc>
              <w:tc>
                <w:tcPr>
                  <w:tcW w:w="1217" w:type="dxa"/>
                  <w:noWrap w:val="0"/>
                  <w:vAlign w:val="top"/>
                </w:tcPr>
                <w:p>
                  <w:pPr>
                    <w:spacing w:line="360" w:lineRule="exact"/>
                    <w:rPr>
                      <w:rFonts w:hint="eastAsia" w:ascii="宋体" w:hAnsi="宋体" w:eastAsia="宋体" w:cs="宋体"/>
                      <w:sz w:val="24"/>
                      <w:u w:val="single"/>
                      <w:vertAlign w:val="baseline"/>
                    </w:rPr>
                  </w:pPr>
                </w:p>
              </w:tc>
              <w:tc>
                <w:tcPr>
                  <w:tcW w:w="1425" w:type="dxa"/>
                  <w:noWrap w:val="0"/>
                  <w:vAlign w:val="top"/>
                </w:tcPr>
                <w:p>
                  <w:pPr>
                    <w:spacing w:line="360" w:lineRule="exact"/>
                    <w:rPr>
                      <w:rFonts w:hint="eastAsia" w:ascii="宋体" w:hAnsi="宋体" w:eastAsia="宋体" w:cs="宋体"/>
                      <w:sz w:val="24"/>
                      <w:u w:val="singl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24"/>
                      <w:u w:val="single"/>
                      <w:vertAlign w:val="baseline"/>
                    </w:rPr>
                  </w:pPr>
                  <w:r>
                    <w:rPr>
                      <w:rFonts w:hint="eastAsia" w:ascii="宋体" w:hAnsi="宋体" w:eastAsia="宋体" w:cs="宋体"/>
                      <w:i w:val="0"/>
                      <w:iCs w:val="0"/>
                      <w:color w:val="000000"/>
                      <w:kern w:val="0"/>
                      <w:sz w:val="24"/>
                      <w:szCs w:val="24"/>
                      <w:u w:val="none"/>
                      <w:lang w:val="en-US" w:eastAsia="zh-CN" w:bidi="ar"/>
                    </w:rPr>
                    <w:t>4</w:t>
                  </w:r>
                </w:p>
              </w:tc>
              <w:tc>
                <w:tcPr>
                  <w:tcW w:w="26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24"/>
                      <w:u w:val="single"/>
                      <w:vertAlign w:val="baseline"/>
                    </w:rPr>
                  </w:pPr>
                  <w:r>
                    <w:rPr>
                      <w:rFonts w:hint="eastAsia" w:ascii="宋体" w:hAnsi="宋体" w:eastAsia="宋体" w:cs="宋体"/>
                      <w:i w:val="0"/>
                      <w:iCs w:val="0"/>
                      <w:color w:val="000000"/>
                      <w:kern w:val="0"/>
                      <w:sz w:val="24"/>
                      <w:szCs w:val="24"/>
                      <w:u w:val="none"/>
                      <w:lang w:val="en-US" w:eastAsia="zh-CN" w:bidi="ar"/>
                    </w:rPr>
                    <w:t>防护铁链修复</w:t>
                  </w:r>
                </w:p>
              </w:tc>
              <w:tc>
                <w:tcPr>
                  <w:tcW w:w="103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24"/>
                      <w:u w:val="single"/>
                      <w:vertAlign w:val="baseline"/>
                    </w:rPr>
                  </w:pPr>
                  <w:r>
                    <w:rPr>
                      <w:rFonts w:hint="eastAsia" w:ascii="宋体" w:hAnsi="宋体" w:eastAsia="宋体" w:cs="宋体"/>
                      <w:i w:val="0"/>
                      <w:iCs w:val="0"/>
                      <w:color w:val="000000"/>
                      <w:kern w:val="0"/>
                      <w:sz w:val="24"/>
                      <w:szCs w:val="24"/>
                      <w:u w:val="none"/>
                      <w:lang w:val="en-US" w:eastAsia="zh-CN" w:bidi="ar"/>
                    </w:rPr>
                    <w:t>根</w:t>
                  </w:r>
                </w:p>
              </w:tc>
              <w:tc>
                <w:tcPr>
                  <w:tcW w:w="12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24"/>
                      <w:u w:val="single"/>
                      <w:vertAlign w:val="baseline"/>
                    </w:rPr>
                  </w:pPr>
                  <w:r>
                    <w:rPr>
                      <w:rFonts w:hint="eastAsia" w:ascii="宋体" w:hAnsi="宋体" w:eastAsia="宋体" w:cs="宋体"/>
                      <w:i w:val="0"/>
                      <w:iCs w:val="0"/>
                      <w:color w:val="000000"/>
                      <w:kern w:val="0"/>
                      <w:sz w:val="24"/>
                      <w:szCs w:val="24"/>
                      <w:u w:val="none"/>
                      <w:lang w:val="en-US" w:eastAsia="zh-CN" w:bidi="ar"/>
                    </w:rPr>
                    <w:t>6</w:t>
                  </w:r>
                </w:p>
              </w:tc>
              <w:tc>
                <w:tcPr>
                  <w:tcW w:w="1217" w:type="dxa"/>
                  <w:noWrap w:val="0"/>
                  <w:vAlign w:val="top"/>
                </w:tcPr>
                <w:p>
                  <w:pPr>
                    <w:spacing w:line="360" w:lineRule="exact"/>
                    <w:rPr>
                      <w:rFonts w:hint="eastAsia" w:ascii="宋体" w:hAnsi="宋体" w:eastAsia="宋体" w:cs="宋体"/>
                      <w:sz w:val="24"/>
                      <w:u w:val="single"/>
                      <w:vertAlign w:val="baseline"/>
                    </w:rPr>
                  </w:pPr>
                </w:p>
              </w:tc>
              <w:tc>
                <w:tcPr>
                  <w:tcW w:w="1425" w:type="dxa"/>
                  <w:noWrap w:val="0"/>
                  <w:vAlign w:val="top"/>
                </w:tcPr>
                <w:p>
                  <w:pPr>
                    <w:spacing w:line="360" w:lineRule="exact"/>
                    <w:rPr>
                      <w:rFonts w:hint="eastAsia" w:ascii="宋体" w:hAnsi="宋体" w:eastAsia="宋体" w:cs="宋体"/>
                      <w:sz w:val="24"/>
                      <w:u w:val="singl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24"/>
                      <w:u w:val="single"/>
                      <w:vertAlign w:val="baseline"/>
                    </w:rPr>
                  </w:pPr>
                  <w:r>
                    <w:rPr>
                      <w:rFonts w:hint="eastAsia" w:ascii="宋体" w:hAnsi="宋体" w:eastAsia="宋体" w:cs="宋体"/>
                      <w:i w:val="0"/>
                      <w:iCs w:val="0"/>
                      <w:color w:val="000000"/>
                      <w:kern w:val="0"/>
                      <w:sz w:val="24"/>
                      <w:szCs w:val="24"/>
                      <w:u w:val="none"/>
                      <w:lang w:val="en-US" w:eastAsia="zh-CN" w:bidi="ar"/>
                    </w:rPr>
                    <w:t>5</w:t>
                  </w:r>
                </w:p>
              </w:tc>
              <w:tc>
                <w:tcPr>
                  <w:tcW w:w="26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24"/>
                      <w:u w:val="single"/>
                      <w:vertAlign w:val="baseline"/>
                    </w:rPr>
                  </w:pPr>
                  <w:r>
                    <w:rPr>
                      <w:rFonts w:hint="eastAsia" w:ascii="宋体" w:hAnsi="宋体" w:eastAsia="宋体" w:cs="宋体"/>
                      <w:i w:val="0"/>
                      <w:iCs w:val="0"/>
                      <w:color w:val="000000"/>
                      <w:kern w:val="0"/>
                      <w:sz w:val="24"/>
                      <w:szCs w:val="24"/>
                      <w:u w:val="none"/>
                      <w:lang w:val="en-US" w:eastAsia="zh-CN" w:bidi="ar"/>
                    </w:rPr>
                    <w:t>库侧护坡浆砌石挡土墙</w:t>
                  </w:r>
                </w:p>
              </w:tc>
              <w:tc>
                <w:tcPr>
                  <w:tcW w:w="103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24"/>
                      <w:u w:val="single"/>
                      <w:vertAlign w:val="baseline"/>
                    </w:rPr>
                  </w:pPr>
                  <w:r>
                    <w:rPr>
                      <w:rStyle w:val="10"/>
                      <w:rFonts w:hint="eastAsia" w:ascii="宋体" w:hAnsi="宋体" w:eastAsia="宋体" w:cs="宋体"/>
                      <w:lang w:val="en-US" w:eastAsia="zh-CN" w:bidi="ar"/>
                    </w:rPr>
                    <w:t>m</w:t>
                  </w:r>
                  <w:r>
                    <w:rPr>
                      <w:rStyle w:val="11"/>
                      <w:rFonts w:hint="eastAsia" w:ascii="宋体" w:hAnsi="宋体" w:eastAsia="宋体" w:cs="宋体"/>
                      <w:lang w:val="en-US" w:eastAsia="zh-CN" w:bidi="ar"/>
                    </w:rPr>
                    <w:t>³</w:t>
                  </w:r>
                </w:p>
              </w:tc>
              <w:tc>
                <w:tcPr>
                  <w:tcW w:w="12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24"/>
                      <w:u w:val="single"/>
                      <w:vertAlign w:val="baseline"/>
                    </w:rPr>
                  </w:pPr>
                  <w:r>
                    <w:rPr>
                      <w:rFonts w:hint="eastAsia" w:ascii="宋体" w:hAnsi="宋体" w:eastAsia="宋体" w:cs="宋体"/>
                      <w:i w:val="0"/>
                      <w:iCs w:val="0"/>
                      <w:color w:val="000000"/>
                      <w:kern w:val="0"/>
                      <w:sz w:val="24"/>
                      <w:szCs w:val="24"/>
                      <w:u w:val="none"/>
                      <w:lang w:val="en-US" w:eastAsia="zh-CN" w:bidi="ar"/>
                    </w:rPr>
                    <w:t>4</w:t>
                  </w:r>
                </w:p>
              </w:tc>
              <w:tc>
                <w:tcPr>
                  <w:tcW w:w="1217" w:type="dxa"/>
                  <w:noWrap w:val="0"/>
                  <w:vAlign w:val="top"/>
                </w:tcPr>
                <w:p>
                  <w:pPr>
                    <w:spacing w:line="360" w:lineRule="exact"/>
                    <w:rPr>
                      <w:rFonts w:hint="eastAsia" w:ascii="宋体" w:hAnsi="宋体" w:eastAsia="宋体" w:cs="宋体"/>
                      <w:sz w:val="24"/>
                      <w:u w:val="single"/>
                      <w:vertAlign w:val="baseline"/>
                    </w:rPr>
                  </w:pPr>
                </w:p>
              </w:tc>
              <w:tc>
                <w:tcPr>
                  <w:tcW w:w="1425" w:type="dxa"/>
                  <w:noWrap w:val="0"/>
                  <w:vAlign w:val="top"/>
                </w:tcPr>
                <w:p>
                  <w:pPr>
                    <w:spacing w:line="360" w:lineRule="exact"/>
                    <w:rPr>
                      <w:rFonts w:hint="eastAsia" w:ascii="宋体" w:hAnsi="宋体" w:eastAsia="宋体" w:cs="宋体"/>
                      <w:sz w:val="24"/>
                      <w:u w:val="singl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24"/>
                      <w:u w:val="single"/>
                      <w:vertAlign w:val="baseline"/>
                    </w:rPr>
                  </w:pPr>
                  <w:r>
                    <w:rPr>
                      <w:rFonts w:hint="eastAsia" w:ascii="宋体" w:hAnsi="宋体" w:eastAsia="宋体" w:cs="宋体"/>
                      <w:i w:val="0"/>
                      <w:iCs w:val="0"/>
                      <w:color w:val="000000"/>
                      <w:kern w:val="0"/>
                      <w:sz w:val="24"/>
                      <w:szCs w:val="24"/>
                      <w:u w:val="none"/>
                      <w:lang w:val="en-US" w:eastAsia="zh-CN" w:bidi="ar"/>
                    </w:rPr>
                    <w:t>6</w:t>
                  </w:r>
                </w:p>
              </w:tc>
              <w:tc>
                <w:tcPr>
                  <w:tcW w:w="26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24"/>
                      <w:u w:val="single"/>
                      <w:vertAlign w:val="baseline"/>
                    </w:rPr>
                  </w:pPr>
                  <w:r>
                    <w:rPr>
                      <w:rFonts w:hint="eastAsia" w:ascii="宋体" w:hAnsi="宋体" w:eastAsia="宋体" w:cs="宋体"/>
                      <w:i w:val="0"/>
                      <w:iCs w:val="0"/>
                      <w:color w:val="000000"/>
                      <w:kern w:val="0"/>
                      <w:sz w:val="24"/>
                      <w:szCs w:val="24"/>
                      <w:u w:val="none"/>
                      <w:lang w:val="en-US" w:eastAsia="zh-CN" w:bidi="ar"/>
                    </w:rPr>
                    <w:t>浆砌石挡土墙修复</w:t>
                  </w:r>
                </w:p>
              </w:tc>
              <w:tc>
                <w:tcPr>
                  <w:tcW w:w="103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24"/>
                      <w:u w:val="single"/>
                      <w:vertAlign w:val="baseline"/>
                    </w:rPr>
                  </w:pPr>
                  <w:r>
                    <w:rPr>
                      <w:rFonts w:hint="eastAsia" w:ascii="宋体" w:hAnsi="宋体" w:eastAsia="宋体" w:cs="宋体"/>
                      <w:i w:val="0"/>
                      <w:iCs w:val="0"/>
                      <w:color w:val="000000"/>
                      <w:kern w:val="0"/>
                      <w:sz w:val="24"/>
                      <w:szCs w:val="24"/>
                      <w:u w:val="none"/>
                      <w:lang w:val="en-US" w:eastAsia="zh-CN" w:bidi="ar"/>
                    </w:rPr>
                    <w:t>m</w:t>
                  </w:r>
                </w:p>
              </w:tc>
              <w:tc>
                <w:tcPr>
                  <w:tcW w:w="12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24"/>
                      <w:u w:val="single"/>
                      <w:vertAlign w:val="baseline"/>
                    </w:rPr>
                  </w:pPr>
                  <w:r>
                    <w:rPr>
                      <w:rFonts w:hint="eastAsia" w:ascii="宋体" w:hAnsi="宋体" w:eastAsia="宋体" w:cs="宋体"/>
                      <w:i w:val="0"/>
                      <w:iCs w:val="0"/>
                      <w:color w:val="000000"/>
                      <w:kern w:val="0"/>
                      <w:sz w:val="24"/>
                      <w:szCs w:val="24"/>
                      <w:u w:val="none"/>
                      <w:lang w:val="en-US" w:eastAsia="zh-CN" w:bidi="ar"/>
                    </w:rPr>
                    <w:t>10.5</w:t>
                  </w:r>
                </w:p>
              </w:tc>
              <w:tc>
                <w:tcPr>
                  <w:tcW w:w="1217" w:type="dxa"/>
                  <w:noWrap w:val="0"/>
                  <w:vAlign w:val="top"/>
                </w:tcPr>
                <w:p>
                  <w:pPr>
                    <w:spacing w:line="360" w:lineRule="exact"/>
                    <w:rPr>
                      <w:rFonts w:hint="eastAsia" w:ascii="宋体" w:hAnsi="宋体" w:eastAsia="宋体" w:cs="宋体"/>
                      <w:sz w:val="24"/>
                      <w:u w:val="single"/>
                      <w:vertAlign w:val="baseline"/>
                    </w:rPr>
                  </w:pPr>
                </w:p>
              </w:tc>
              <w:tc>
                <w:tcPr>
                  <w:tcW w:w="1425" w:type="dxa"/>
                  <w:noWrap w:val="0"/>
                  <w:vAlign w:val="top"/>
                </w:tcPr>
                <w:p>
                  <w:pPr>
                    <w:spacing w:line="360" w:lineRule="exact"/>
                    <w:rPr>
                      <w:rFonts w:hint="eastAsia" w:ascii="宋体" w:hAnsi="宋体" w:eastAsia="宋体" w:cs="宋体"/>
                      <w:sz w:val="24"/>
                      <w:u w:val="singl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24"/>
                      <w:u w:val="single"/>
                      <w:vertAlign w:val="baseline"/>
                    </w:rPr>
                  </w:pPr>
                  <w:r>
                    <w:rPr>
                      <w:rFonts w:hint="eastAsia" w:ascii="宋体" w:hAnsi="宋体" w:eastAsia="宋体" w:cs="宋体"/>
                      <w:i w:val="0"/>
                      <w:iCs w:val="0"/>
                      <w:color w:val="000000"/>
                      <w:kern w:val="0"/>
                      <w:sz w:val="24"/>
                      <w:szCs w:val="24"/>
                      <w:u w:val="none"/>
                      <w:lang w:val="en-US" w:eastAsia="zh-CN" w:bidi="ar"/>
                    </w:rPr>
                    <w:t>7</w:t>
                  </w:r>
                </w:p>
              </w:tc>
              <w:tc>
                <w:tcPr>
                  <w:tcW w:w="26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24"/>
                      <w:u w:val="single"/>
                      <w:vertAlign w:val="baseline"/>
                    </w:rPr>
                  </w:pPr>
                  <w:r>
                    <w:rPr>
                      <w:rFonts w:hint="eastAsia" w:ascii="宋体" w:hAnsi="宋体" w:eastAsia="宋体" w:cs="宋体"/>
                      <w:i w:val="0"/>
                      <w:iCs w:val="0"/>
                      <w:color w:val="000000"/>
                      <w:kern w:val="0"/>
                      <w:sz w:val="24"/>
                      <w:szCs w:val="24"/>
                      <w:u w:val="none"/>
                      <w:lang w:val="en-US" w:eastAsia="zh-CN" w:bidi="ar"/>
                    </w:rPr>
                    <w:t>应急通道浆砌石挡土墙</w:t>
                  </w:r>
                </w:p>
              </w:tc>
              <w:tc>
                <w:tcPr>
                  <w:tcW w:w="103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24"/>
                      <w:u w:val="single"/>
                      <w:vertAlign w:val="baseline"/>
                    </w:rPr>
                  </w:pPr>
                  <w:r>
                    <w:rPr>
                      <w:rStyle w:val="10"/>
                      <w:rFonts w:hint="eastAsia" w:ascii="宋体" w:hAnsi="宋体" w:eastAsia="宋体" w:cs="宋体"/>
                      <w:lang w:val="en-US" w:eastAsia="zh-CN" w:bidi="ar"/>
                    </w:rPr>
                    <w:t>m</w:t>
                  </w:r>
                  <w:r>
                    <w:rPr>
                      <w:rStyle w:val="11"/>
                      <w:rFonts w:hint="eastAsia" w:ascii="宋体" w:hAnsi="宋体" w:eastAsia="宋体" w:cs="宋体"/>
                      <w:lang w:val="en-US" w:eastAsia="zh-CN" w:bidi="ar"/>
                    </w:rPr>
                    <w:t>³</w:t>
                  </w:r>
                </w:p>
              </w:tc>
              <w:tc>
                <w:tcPr>
                  <w:tcW w:w="12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24"/>
                      <w:u w:val="single"/>
                      <w:vertAlign w:val="baseline"/>
                    </w:rPr>
                  </w:pPr>
                  <w:r>
                    <w:rPr>
                      <w:rFonts w:hint="eastAsia" w:ascii="宋体" w:hAnsi="宋体" w:eastAsia="宋体" w:cs="宋体"/>
                      <w:i w:val="0"/>
                      <w:iCs w:val="0"/>
                      <w:color w:val="000000"/>
                      <w:kern w:val="0"/>
                      <w:sz w:val="24"/>
                      <w:szCs w:val="24"/>
                      <w:u w:val="none"/>
                      <w:lang w:val="en-US" w:eastAsia="zh-CN" w:bidi="ar"/>
                    </w:rPr>
                    <w:t>60</w:t>
                  </w:r>
                </w:p>
              </w:tc>
              <w:tc>
                <w:tcPr>
                  <w:tcW w:w="1217" w:type="dxa"/>
                  <w:noWrap w:val="0"/>
                  <w:vAlign w:val="top"/>
                </w:tcPr>
                <w:p>
                  <w:pPr>
                    <w:spacing w:line="360" w:lineRule="exact"/>
                    <w:rPr>
                      <w:rFonts w:hint="eastAsia" w:ascii="宋体" w:hAnsi="宋体" w:eastAsia="宋体" w:cs="宋体"/>
                      <w:sz w:val="24"/>
                      <w:u w:val="single"/>
                      <w:vertAlign w:val="baseline"/>
                    </w:rPr>
                  </w:pPr>
                </w:p>
              </w:tc>
              <w:tc>
                <w:tcPr>
                  <w:tcW w:w="1425" w:type="dxa"/>
                  <w:noWrap w:val="0"/>
                  <w:vAlign w:val="top"/>
                </w:tcPr>
                <w:p>
                  <w:pPr>
                    <w:spacing w:line="360" w:lineRule="exact"/>
                    <w:rPr>
                      <w:rFonts w:hint="eastAsia" w:ascii="宋体" w:hAnsi="宋体" w:eastAsia="宋体" w:cs="宋体"/>
                      <w:sz w:val="24"/>
                      <w:u w:val="singl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24"/>
                      <w:u w:val="single"/>
                      <w:vertAlign w:val="baseline"/>
                    </w:rPr>
                  </w:pPr>
                  <w:r>
                    <w:rPr>
                      <w:rFonts w:hint="eastAsia" w:ascii="宋体" w:hAnsi="宋体" w:eastAsia="宋体" w:cs="宋体"/>
                      <w:i w:val="0"/>
                      <w:iCs w:val="0"/>
                      <w:color w:val="000000"/>
                      <w:kern w:val="0"/>
                      <w:sz w:val="24"/>
                      <w:szCs w:val="24"/>
                      <w:u w:val="none"/>
                      <w:lang w:val="en-US" w:eastAsia="zh-CN" w:bidi="ar"/>
                    </w:rPr>
                    <w:t>8</w:t>
                  </w:r>
                </w:p>
              </w:tc>
              <w:tc>
                <w:tcPr>
                  <w:tcW w:w="26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24"/>
                      <w:u w:val="single"/>
                      <w:vertAlign w:val="baseline"/>
                    </w:rPr>
                  </w:pPr>
                  <w:r>
                    <w:rPr>
                      <w:rFonts w:hint="eastAsia" w:ascii="宋体" w:hAnsi="宋体" w:eastAsia="宋体" w:cs="宋体"/>
                      <w:i w:val="0"/>
                      <w:iCs w:val="0"/>
                      <w:color w:val="000000"/>
                      <w:kern w:val="0"/>
                      <w:sz w:val="24"/>
                      <w:szCs w:val="24"/>
                      <w:u w:val="none"/>
                      <w:lang w:val="en-US" w:eastAsia="zh-CN" w:bidi="ar"/>
                    </w:rPr>
                    <w:t>应急通道复绿</w:t>
                  </w:r>
                </w:p>
              </w:tc>
              <w:tc>
                <w:tcPr>
                  <w:tcW w:w="103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24"/>
                      <w:u w:val="single"/>
                      <w:vertAlign w:val="baseline"/>
                    </w:rPr>
                  </w:pPr>
                  <w:r>
                    <w:rPr>
                      <w:rFonts w:hint="eastAsia" w:ascii="宋体" w:hAnsi="宋体" w:eastAsia="宋体" w:cs="宋体"/>
                      <w:i w:val="0"/>
                      <w:iCs w:val="0"/>
                      <w:color w:val="000000"/>
                      <w:kern w:val="0"/>
                      <w:sz w:val="24"/>
                      <w:szCs w:val="24"/>
                      <w:u w:val="none"/>
                      <w:lang w:val="en-US" w:eastAsia="zh-CN" w:bidi="ar"/>
                    </w:rPr>
                    <w:t>株</w:t>
                  </w:r>
                </w:p>
              </w:tc>
              <w:tc>
                <w:tcPr>
                  <w:tcW w:w="12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24"/>
                      <w:u w:val="single"/>
                      <w:vertAlign w:val="baseline"/>
                    </w:rPr>
                  </w:pPr>
                  <w:r>
                    <w:rPr>
                      <w:rFonts w:hint="eastAsia" w:ascii="宋体" w:hAnsi="宋体" w:eastAsia="宋体" w:cs="宋体"/>
                      <w:i w:val="0"/>
                      <w:iCs w:val="0"/>
                      <w:color w:val="000000"/>
                      <w:kern w:val="0"/>
                      <w:sz w:val="24"/>
                      <w:szCs w:val="24"/>
                      <w:u w:val="none"/>
                      <w:lang w:val="en-US" w:eastAsia="zh-CN" w:bidi="ar"/>
                    </w:rPr>
                    <w:t>1000</w:t>
                  </w:r>
                </w:p>
              </w:tc>
              <w:tc>
                <w:tcPr>
                  <w:tcW w:w="1217" w:type="dxa"/>
                  <w:noWrap w:val="0"/>
                  <w:vAlign w:val="top"/>
                </w:tcPr>
                <w:p>
                  <w:pPr>
                    <w:spacing w:line="360" w:lineRule="exact"/>
                    <w:rPr>
                      <w:rFonts w:hint="eastAsia" w:ascii="宋体" w:hAnsi="宋体" w:eastAsia="宋体" w:cs="宋体"/>
                      <w:sz w:val="24"/>
                      <w:u w:val="single"/>
                      <w:vertAlign w:val="baseline"/>
                    </w:rPr>
                  </w:pPr>
                </w:p>
              </w:tc>
              <w:tc>
                <w:tcPr>
                  <w:tcW w:w="1425" w:type="dxa"/>
                  <w:noWrap w:val="0"/>
                  <w:vAlign w:val="top"/>
                </w:tcPr>
                <w:p>
                  <w:pPr>
                    <w:spacing w:line="360" w:lineRule="exact"/>
                    <w:rPr>
                      <w:rFonts w:hint="eastAsia" w:ascii="宋体" w:hAnsi="宋体" w:eastAsia="宋体" w:cs="宋体"/>
                      <w:sz w:val="24"/>
                      <w:u w:val="singl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24"/>
                      <w:u w:val="single"/>
                      <w:vertAlign w:val="baseline"/>
                    </w:rPr>
                  </w:pPr>
                  <w:r>
                    <w:rPr>
                      <w:rFonts w:hint="eastAsia" w:ascii="宋体" w:hAnsi="宋体" w:eastAsia="宋体" w:cs="宋体"/>
                      <w:i w:val="0"/>
                      <w:iCs w:val="0"/>
                      <w:color w:val="000000"/>
                      <w:kern w:val="0"/>
                      <w:sz w:val="24"/>
                      <w:szCs w:val="24"/>
                      <w:u w:val="none"/>
                      <w:lang w:val="en-US" w:eastAsia="zh-CN" w:bidi="ar"/>
                    </w:rPr>
                    <w:t>9</w:t>
                  </w:r>
                </w:p>
              </w:tc>
              <w:tc>
                <w:tcPr>
                  <w:tcW w:w="26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24"/>
                      <w:u w:val="single"/>
                      <w:vertAlign w:val="baseline"/>
                    </w:rPr>
                  </w:pPr>
                  <w:r>
                    <w:rPr>
                      <w:rFonts w:hint="eastAsia" w:ascii="宋体" w:hAnsi="宋体" w:eastAsia="宋体" w:cs="宋体"/>
                      <w:i w:val="0"/>
                      <w:iCs w:val="0"/>
                      <w:color w:val="000000"/>
                      <w:kern w:val="0"/>
                      <w:sz w:val="24"/>
                      <w:szCs w:val="24"/>
                      <w:u w:val="none"/>
                      <w:lang w:val="en-US" w:eastAsia="zh-CN" w:bidi="ar"/>
                    </w:rPr>
                    <w:t>安全标识标牌</w:t>
                  </w:r>
                </w:p>
              </w:tc>
              <w:tc>
                <w:tcPr>
                  <w:tcW w:w="103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24"/>
                      <w:u w:val="single"/>
                      <w:vertAlign w:val="baseline"/>
                    </w:rPr>
                  </w:pPr>
                  <w:r>
                    <w:rPr>
                      <w:rFonts w:hint="eastAsia" w:ascii="宋体" w:hAnsi="宋体" w:eastAsia="宋体" w:cs="宋体"/>
                      <w:i w:val="0"/>
                      <w:iCs w:val="0"/>
                      <w:color w:val="000000"/>
                      <w:kern w:val="0"/>
                      <w:sz w:val="24"/>
                      <w:szCs w:val="24"/>
                      <w:u w:val="none"/>
                      <w:lang w:val="en-US" w:eastAsia="zh-CN" w:bidi="ar"/>
                    </w:rPr>
                    <w:t>块</w:t>
                  </w:r>
                </w:p>
              </w:tc>
              <w:tc>
                <w:tcPr>
                  <w:tcW w:w="12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24"/>
                      <w:u w:val="single"/>
                      <w:vertAlign w:val="baseline"/>
                    </w:rPr>
                  </w:pPr>
                  <w:r>
                    <w:rPr>
                      <w:rFonts w:hint="eastAsia" w:ascii="宋体" w:hAnsi="宋体" w:eastAsia="宋体" w:cs="宋体"/>
                      <w:i w:val="0"/>
                      <w:iCs w:val="0"/>
                      <w:color w:val="000000"/>
                      <w:kern w:val="0"/>
                      <w:sz w:val="24"/>
                      <w:szCs w:val="24"/>
                      <w:u w:val="none"/>
                      <w:lang w:val="en-US" w:eastAsia="zh-CN" w:bidi="ar"/>
                    </w:rPr>
                    <w:t>2</w:t>
                  </w:r>
                </w:p>
              </w:tc>
              <w:tc>
                <w:tcPr>
                  <w:tcW w:w="1217" w:type="dxa"/>
                  <w:noWrap w:val="0"/>
                  <w:vAlign w:val="top"/>
                </w:tcPr>
                <w:p>
                  <w:pPr>
                    <w:spacing w:line="360" w:lineRule="exact"/>
                    <w:rPr>
                      <w:rFonts w:hint="eastAsia" w:ascii="宋体" w:hAnsi="宋体" w:eastAsia="宋体" w:cs="宋体"/>
                      <w:sz w:val="24"/>
                      <w:u w:val="single"/>
                      <w:vertAlign w:val="baseline"/>
                    </w:rPr>
                  </w:pPr>
                </w:p>
              </w:tc>
              <w:tc>
                <w:tcPr>
                  <w:tcW w:w="1425" w:type="dxa"/>
                  <w:noWrap w:val="0"/>
                  <w:vAlign w:val="top"/>
                </w:tcPr>
                <w:p>
                  <w:pPr>
                    <w:spacing w:line="360" w:lineRule="exact"/>
                    <w:rPr>
                      <w:rFonts w:hint="eastAsia" w:ascii="宋体" w:hAnsi="宋体" w:eastAsia="宋体" w:cs="宋体"/>
                      <w:sz w:val="24"/>
                      <w:u w:val="singl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24"/>
                      <w:u w:val="single"/>
                      <w:vertAlign w:val="baseline"/>
                    </w:rPr>
                  </w:pPr>
                  <w:r>
                    <w:rPr>
                      <w:rFonts w:hint="eastAsia" w:ascii="宋体" w:hAnsi="宋体" w:eastAsia="宋体" w:cs="宋体"/>
                      <w:i w:val="0"/>
                      <w:iCs w:val="0"/>
                      <w:color w:val="000000"/>
                      <w:kern w:val="0"/>
                      <w:sz w:val="24"/>
                      <w:szCs w:val="24"/>
                      <w:u w:val="none"/>
                      <w:lang w:val="en-US" w:eastAsia="zh-CN" w:bidi="ar"/>
                    </w:rPr>
                    <w:t>10</w:t>
                  </w:r>
                </w:p>
              </w:tc>
              <w:tc>
                <w:tcPr>
                  <w:tcW w:w="26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24"/>
                      <w:u w:val="single"/>
                      <w:vertAlign w:val="baseline"/>
                    </w:rPr>
                  </w:pPr>
                  <w:r>
                    <w:rPr>
                      <w:rFonts w:hint="eastAsia" w:ascii="宋体" w:hAnsi="宋体" w:eastAsia="宋体" w:cs="宋体"/>
                      <w:i w:val="0"/>
                      <w:iCs w:val="0"/>
                      <w:color w:val="000000"/>
                      <w:kern w:val="0"/>
                      <w:sz w:val="24"/>
                      <w:szCs w:val="24"/>
                      <w:u w:val="none"/>
                      <w:lang w:val="en-US" w:eastAsia="zh-CN" w:bidi="ar"/>
                    </w:rPr>
                    <w:t>防汛沙袋</w:t>
                  </w:r>
                </w:p>
              </w:tc>
              <w:tc>
                <w:tcPr>
                  <w:tcW w:w="103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24"/>
                      <w:u w:val="single"/>
                      <w:vertAlign w:val="baseline"/>
                    </w:rPr>
                  </w:pPr>
                  <w:r>
                    <w:rPr>
                      <w:rFonts w:hint="eastAsia" w:ascii="宋体" w:hAnsi="宋体" w:eastAsia="宋体" w:cs="宋体"/>
                      <w:i w:val="0"/>
                      <w:iCs w:val="0"/>
                      <w:color w:val="000000"/>
                      <w:kern w:val="0"/>
                      <w:sz w:val="24"/>
                      <w:szCs w:val="24"/>
                      <w:u w:val="none"/>
                      <w:lang w:val="en-US" w:eastAsia="zh-CN" w:bidi="ar"/>
                    </w:rPr>
                    <w:t>条</w:t>
                  </w:r>
                </w:p>
              </w:tc>
              <w:tc>
                <w:tcPr>
                  <w:tcW w:w="12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24"/>
                      <w:u w:val="single"/>
                      <w:vertAlign w:val="baseline"/>
                    </w:rPr>
                  </w:pPr>
                  <w:r>
                    <w:rPr>
                      <w:rFonts w:hint="eastAsia" w:ascii="宋体" w:hAnsi="宋体" w:eastAsia="宋体" w:cs="宋体"/>
                      <w:i w:val="0"/>
                      <w:iCs w:val="0"/>
                      <w:color w:val="000000"/>
                      <w:kern w:val="0"/>
                      <w:sz w:val="24"/>
                      <w:szCs w:val="24"/>
                      <w:u w:val="none"/>
                      <w:lang w:val="en-US" w:eastAsia="zh-CN" w:bidi="ar"/>
                    </w:rPr>
                    <w:t>600</w:t>
                  </w:r>
                </w:p>
              </w:tc>
              <w:tc>
                <w:tcPr>
                  <w:tcW w:w="1217" w:type="dxa"/>
                  <w:noWrap w:val="0"/>
                  <w:vAlign w:val="top"/>
                </w:tcPr>
                <w:p>
                  <w:pPr>
                    <w:spacing w:line="360" w:lineRule="exact"/>
                    <w:rPr>
                      <w:rFonts w:hint="eastAsia" w:ascii="宋体" w:hAnsi="宋体" w:eastAsia="宋体" w:cs="宋体"/>
                      <w:sz w:val="24"/>
                      <w:u w:val="single"/>
                      <w:vertAlign w:val="baseline"/>
                    </w:rPr>
                  </w:pPr>
                </w:p>
              </w:tc>
              <w:tc>
                <w:tcPr>
                  <w:tcW w:w="1425" w:type="dxa"/>
                  <w:noWrap w:val="0"/>
                  <w:vAlign w:val="top"/>
                </w:tcPr>
                <w:p>
                  <w:pPr>
                    <w:spacing w:line="360" w:lineRule="exact"/>
                    <w:rPr>
                      <w:rFonts w:hint="eastAsia" w:ascii="宋体" w:hAnsi="宋体" w:eastAsia="宋体" w:cs="宋体"/>
                      <w:sz w:val="24"/>
                      <w:u w:val="singl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24"/>
                      <w:u w:val="single"/>
                      <w:vertAlign w:val="baseline"/>
                    </w:rPr>
                  </w:pPr>
                  <w:r>
                    <w:rPr>
                      <w:rFonts w:hint="eastAsia" w:ascii="宋体" w:hAnsi="宋体" w:eastAsia="宋体" w:cs="宋体"/>
                      <w:i w:val="0"/>
                      <w:iCs w:val="0"/>
                      <w:color w:val="000000"/>
                      <w:kern w:val="0"/>
                      <w:sz w:val="24"/>
                      <w:szCs w:val="24"/>
                      <w:u w:val="none"/>
                      <w:lang w:val="en-US" w:eastAsia="zh-CN" w:bidi="ar"/>
                    </w:rPr>
                    <w:t>11</w:t>
                  </w:r>
                </w:p>
              </w:tc>
              <w:tc>
                <w:tcPr>
                  <w:tcW w:w="26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24"/>
                      <w:u w:val="single"/>
                      <w:vertAlign w:val="baseline"/>
                    </w:rPr>
                  </w:pPr>
                  <w:r>
                    <w:rPr>
                      <w:rFonts w:hint="eastAsia" w:ascii="宋体" w:hAnsi="宋体" w:eastAsia="宋体" w:cs="宋体"/>
                      <w:i w:val="0"/>
                      <w:iCs w:val="0"/>
                      <w:color w:val="000000"/>
                      <w:kern w:val="0"/>
                      <w:sz w:val="24"/>
                      <w:szCs w:val="24"/>
                      <w:u w:val="none"/>
                      <w:lang w:val="en-US" w:eastAsia="zh-CN" w:bidi="ar"/>
                    </w:rPr>
                    <w:t>防汛雨衣</w:t>
                  </w:r>
                </w:p>
              </w:tc>
              <w:tc>
                <w:tcPr>
                  <w:tcW w:w="103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24"/>
                      <w:u w:val="single"/>
                      <w:vertAlign w:val="baseline"/>
                    </w:rPr>
                  </w:pPr>
                  <w:r>
                    <w:rPr>
                      <w:rFonts w:hint="eastAsia" w:ascii="宋体" w:hAnsi="宋体" w:eastAsia="宋体" w:cs="宋体"/>
                      <w:i w:val="0"/>
                      <w:iCs w:val="0"/>
                      <w:color w:val="000000"/>
                      <w:kern w:val="0"/>
                      <w:sz w:val="24"/>
                      <w:szCs w:val="24"/>
                      <w:u w:val="none"/>
                      <w:lang w:val="en-US" w:eastAsia="zh-CN" w:bidi="ar"/>
                    </w:rPr>
                    <w:t>套</w:t>
                  </w:r>
                </w:p>
              </w:tc>
              <w:tc>
                <w:tcPr>
                  <w:tcW w:w="12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24"/>
                      <w:u w:val="single"/>
                      <w:vertAlign w:val="baseline"/>
                    </w:rPr>
                  </w:pPr>
                  <w:r>
                    <w:rPr>
                      <w:rFonts w:hint="eastAsia" w:ascii="宋体" w:hAnsi="宋体" w:eastAsia="宋体" w:cs="宋体"/>
                      <w:i w:val="0"/>
                      <w:iCs w:val="0"/>
                      <w:color w:val="000000"/>
                      <w:kern w:val="0"/>
                      <w:sz w:val="24"/>
                      <w:szCs w:val="24"/>
                      <w:u w:val="none"/>
                      <w:lang w:val="en-US" w:eastAsia="zh-CN" w:bidi="ar"/>
                    </w:rPr>
                    <w:t>30</w:t>
                  </w:r>
                </w:p>
              </w:tc>
              <w:tc>
                <w:tcPr>
                  <w:tcW w:w="1217" w:type="dxa"/>
                  <w:noWrap w:val="0"/>
                  <w:vAlign w:val="top"/>
                </w:tcPr>
                <w:p>
                  <w:pPr>
                    <w:spacing w:line="360" w:lineRule="exact"/>
                    <w:rPr>
                      <w:rFonts w:hint="eastAsia" w:ascii="宋体" w:hAnsi="宋体" w:eastAsia="宋体" w:cs="宋体"/>
                      <w:sz w:val="24"/>
                      <w:u w:val="single"/>
                      <w:vertAlign w:val="baseline"/>
                    </w:rPr>
                  </w:pPr>
                </w:p>
              </w:tc>
              <w:tc>
                <w:tcPr>
                  <w:tcW w:w="1425" w:type="dxa"/>
                  <w:noWrap w:val="0"/>
                  <w:vAlign w:val="top"/>
                </w:tcPr>
                <w:p>
                  <w:pPr>
                    <w:spacing w:line="360" w:lineRule="exact"/>
                    <w:rPr>
                      <w:rFonts w:hint="eastAsia" w:ascii="宋体" w:hAnsi="宋体" w:eastAsia="宋体" w:cs="宋体"/>
                      <w:sz w:val="24"/>
                      <w:u w:val="singl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24"/>
                      <w:u w:val="single"/>
                      <w:vertAlign w:val="baseline"/>
                    </w:rPr>
                  </w:pPr>
                  <w:r>
                    <w:rPr>
                      <w:rFonts w:hint="eastAsia" w:ascii="宋体" w:hAnsi="宋体" w:eastAsia="宋体" w:cs="宋体"/>
                      <w:i w:val="0"/>
                      <w:iCs w:val="0"/>
                      <w:color w:val="000000"/>
                      <w:kern w:val="0"/>
                      <w:sz w:val="24"/>
                      <w:szCs w:val="24"/>
                      <w:u w:val="none"/>
                      <w:lang w:val="en-US" w:eastAsia="zh-CN" w:bidi="ar"/>
                    </w:rPr>
                    <w:t>12</w:t>
                  </w:r>
                </w:p>
              </w:tc>
              <w:tc>
                <w:tcPr>
                  <w:tcW w:w="26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24"/>
                      <w:u w:val="single"/>
                      <w:vertAlign w:val="baseline"/>
                    </w:rPr>
                  </w:pPr>
                  <w:r>
                    <w:rPr>
                      <w:rFonts w:hint="eastAsia" w:ascii="宋体" w:hAnsi="宋体" w:eastAsia="宋体" w:cs="宋体"/>
                      <w:i w:val="0"/>
                      <w:iCs w:val="0"/>
                      <w:color w:val="000000"/>
                      <w:kern w:val="0"/>
                      <w:sz w:val="24"/>
                      <w:szCs w:val="24"/>
                      <w:u w:val="none"/>
                      <w:lang w:val="en-US" w:eastAsia="zh-CN" w:bidi="ar"/>
                    </w:rPr>
                    <w:t>救生衣</w:t>
                  </w:r>
                </w:p>
              </w:tc>
              <w:tc>
                <w:tcPr>
                  <w:tcW w:w="103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24"/>
                      <w:u w:val="single"/>
                      <w:vertAlign w:val="baseline"/>
                    </w:rPr>
                  </w:pPr>
                  <w:r>
                    <w:rPr>
                      <w:rFonts w:hint="eastAsia" w:ascii="宋体" w:hAnsi="宋体" w:eastAsia="宋体" w:cs="宋体"/>
                      <w:i w:val="0"/>
                      <w:iCs w:val="0"/>
                      <w:color w:val="000000"/>
                      <w:kern w:val="0"/>
                      <w:sz w:val="24"/>
                      <w:szCs w:val="24"/>
                      <w:u w:val="none"/>
                      <w:lang w:val="en-US" w:eastAsia="zh-CN" w:bidi="ar"/>
                    </w:rPr>
                    <w:t>件</w:t>
                  </w:r>
                </w:p>
              </w:tc>
              <w:tc>
                <w:tcPr>
                  <w:tcW w:w="12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24"/>
                      <w:u w:val="single"/>
                      <w:vertAlign w:val="baseline"/>
                    </w:rPr>
                  </w:pPr>
                  <w:r>
                    <w:rPr>
                      <w:rFonts w:hint="eastAsia" w:ascii="宋体" w:hAnsi="宋体" w:eastAsia="宋体" w:cs="宋体"/>
                      <w:i w:val="0"/>
                      <w:iCs w:val="0"/>
                      <w:color w:val="000000"/>
                      <w:kern w:val="0"/>
                      <w:sz w:val="24"/>
                      <w:szCs w:val="24"/>
                      <w:u w:val="none"/>
                      <w:lang w:val="en-US" w:eastAsia="zh-CN" w:bidi="ar"/>
                    </w:rPr>
                    <w:t>20</w:t>
                  </w:r>
                </w:p>
              </w:tc>
              <w:tc>
                <w:tcPr>
                  <w:tcW w:w="1217" w:type="dxa"/>
                  <w:noWrap w:val="0"/>
                  <w:vAlign w:val="top"/>
                </w:tcPr>
                <w:p>
                  <w:pPr>
                    <w:spacing w:line="360" w:lineRule="exact"/>
                    <w:rPr>
                      <w:rFonts w:hint="eastAsia" w:ascii="宋体" w:hAnsi="宋体" w:eastAsia="宋体" w:cs="宋体"/>
                      <w:sz w:val="24"/>
                      <w:u w:val="single"/>
                      <w:vertAlign w:val="baseline"/>
                    </w:rPr>
                  </w:pPr>
                </w:p>
              </w:tc>
              <w:tc>
                <w:tcPr>
                  <w:tcW w:w="1425" w:type="dxa"/>
                  <w:noWrap w:val="0"/>
                  <w:vAlign w:val="top"/>
                </w:tcPr>
                <w:p>
                  <w:pPr>
                    <w:spacing w:line="360" w:lineRule="exact"/>
                    <w:rPr>
                      <w:rFonts w:hint="eastAsia" w:ascii="宋体" w:hAnsi="宋体" w:eastAsia="宋体" w:cs="宋体"/>
                      <w:sz w:val="24"/>
                      <w:u w:val="singl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24"/>
                      <w:u w:val="single"/>
                      <w:vertAlign w:val="baseline"/>
                    </w:rPr>
                  </w:pPr>
                  <w:r>
                    <w:rPr>
                      <w:rFonts w:hint="eastAsia" w:ascii="宋体" w:hAnsi="宋体" w:eastAsia="宋体" w:cs="宋体"/>
                      <w:i w:val="0"/>
                      <w:iCs w:val="0"/>
                      <w:color w:val="000000"/>
                      <w:kern w:val="0"/>
                      <w:sz w:val="24"/>
                      <w:szCs w:val="24"/>
                      <w:u w:val="none"/>
                      <w:lang w:val="en-US" w:eastAsia="zh-CN" w:bidi="ar"/>
                    </w:rPr>
                    <w:t>13</w:t>
                  </w:r>
                </w:p>
              </w:tc>
              <w:tc>
                <w:tcPr>
                  <w:tcW w:w="26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24"/>
                      <w:u w:val="single"/>
                      <w:vertAlign w:val="baseline"/>
                    </w:rPr>
                  </w:pPr>
                  <w:r>
                    <w:rPr>
                      <w:rFonts w:hint="eastAsia" w:ascii="宋体" w:hAnsi="宋体" w:eastAsia="宋体" w:cs="宋体"/>
                      <w:i w:val="0"/>
                      <w:iCs w:val="0"/>
                      <w:color w:val="000000"/>
                      <w:kern w:val="0"/>
                      <w:sz w:val="24"/>
                      <w:szCs w:val="24"/>
                      <w:u w:val="none"/>
                      <w:lang w:val="en-US" w:eastAsia="zh-CN" w:bidi="ar"/>
                    </w:rPr>
                    <w:t>救生圈</w:t>
                  </w:r>
                </w:p>
              </w:tc>
              <w:tc>
                <w:tcPr>
                  <w:tcW w:w="103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24"/>
                      <w:u w:val="single"/>
                      <w:vertAlign w:val="baseline"/>
                    </w:rPr>
                  </w:pPr>
                  <w:r>
                    <w:rPr>
                      <w:rFonts w:hint="eastAsia" w:ascii="宋体" w:hAnsi="宋体" w:eastAsia="宋体" w:cs="宋体"/>
                      <w:i w:val="0"/>
                      <w:iCs w:val="0"/>
                      <w:color w:val="000000"/>
                      <w:kern w:val="0"/>
                      <w:sz w:val="24"/>
                      <w:szCs w:val="24"/>
                      <w:u w:val="none"/>
                      <w:lang w:val="en-US" w:eastAsia="zh-CN" w:bidi="ar"/>
                    </w:rPr>
                    <w:t>个</w:t>
                  </w:r>
                </w:p>
              </w:tc>
              <w:tc>
                <w:tcPr>
                  <w:tcW w:w="12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24"/>
                      <w:u w:val="single"/>
                      <w:vertAlign w:val="baseline"/>
                    </w:rPr>
                  </w:pPr>
                  <w:r>
                    <w:rPr>
                      <w:rFonts w:hint="eastAsia" w:ascii="宋体" w:hAnsi="宋体" w:eastAsia="宋体" w:cs="宋体"/>
                      <w:i w:val="0"/>
                      <w:iCs w:val="0"/>
                      <w:color w:val="000000"/>
                      <w:kern w:val="0"/>
                      <w:sz w:val="24"/>
                      <w:szCs w:val="24"/>
                      <w:u w:val="none"/>
                      <w:lang w:val="en-US" w:eastAsia="zh-CN" w:bidi="ar"/>
                    </w:rPr>
                    <w:t>6</w:t>
                  </w:r>
                </w:p>
              </w:tc>
              <w:tc>
                <w:tcPr>
                  <w:tcW w:w="1217" w:type="dxa"/>
                  <w:noWrap w:val="0"/>
                  <w:vAlign w:val="top"/>
                </w:tcPr>
                <w:p>
                  <w:pPr>
                    <w:spacing w:line="360" w:lineRule="exact"/>
                    <w:rPr>
                      <w:rFonts w:hint="eastAsia" w:ascii="宋体" w:hAnsi="宋体" w:eastAsia="宋体" w:cs="宋体"/>
                      <w:sz w:val="24"/>
                      <w:u w:val="single"/>
                      <w:vertAlign w:val="baseline"/>
                    </w:rPr>
                  </w:pPr>
                </w:p>
              </w:tc>
              <w:tc>
                <w:tcPr>
                  <w:tcW w:w="1425" w:type="dxa"/>
                  <w:noWrap w:val="0"/>
                  <w:vAlign w:val="top"/>
                </w:tcPr>
                <w:p>
                  <w:pPr>
                    <w:spacing w:line="360" w:lineRule="exact"/>
                    <w:rPr>
                      <w:rFonts w:hint="eastAsia" w:ascii="宋体" w:hAnsi="宋体" w:eastAsia="宋体" w:cs="宋体"/>
                      <w:sz w:val="24"/>
                      <w:u w:val="singl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24"/>
                      <w:u w:val="single"/>
                      <w:vertAlign w:val="baseline"/>
                    </w:rPr>
                  </w:pPr>
                  <w:r>
                    <w:rPr>
                      <w:rFonts w:hint="eastAsia" w:ascii="宋体" w:hAnsi="宋体" w:eastAsia="宋体" w:cs="宋体"/>
                      <w:i w:val="0"/>
                      <w:iCs w:val="0"/>
                      <w:color w:val="000000"/>
                      <w:kern w:val="0"/>
                      <w:sz w:val="24"/>
                      <w:szCs w:val="24"/>
                      <w:u w:val="none"/>
                      <w:lang w:val="en-US" w:eastAsia="zh-CN" w:bidi="ar"/>
                    </w:rPr>
                    <w:t>14</w:t>
                  </w:r>
                </w:p>
              </w:tc>
              <w:tc>
                <w:tcPr>
                  <w:tcW w:w="26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24"/>
                      <w:u w:val="single"/>
                      <w:vertAlign w:val="baseline"/>
                    </w:rPr>
                  </w:pPr>
                  <w:r>
                    <w:rPr>
                      <w:rFonts w:hint="eastAsia" w:ascii="宋体" w:hAnsi="宋体" w:eastAsia="宋体" w:cs="宋体"/>
                      <w:i w:val="0"/>
                      <w:iCs w:val="0"/>
                      <w:color w:val="000000"/>
                      <w:kern w:val="0"/>
                      <w:sz w:val="24"/>
                      <w:szCs w:val="24"/>
                      <w:u w:val="none"/>
                      <w:lang w:val="en-US" w:eastAsia="zh-CN" w:bidi="ar"/>
                    </w:rPr>
                    <w:t>雨靴</w:t>
                  </w:r>
                </w:p>
              </w:tc>
              <w:tc>
                <w:tcPr>
                  <w:tcW w:w="103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24"/>
                      <w:u w:val="single"/>
                      <w:vertAlign w:val="baseline"/>
                    </w:rPr>
                  </w:pPr>
                  <w:r>
                    <w:rPr>
                      <w:rFonts w:hint="eastAsia" w:ascii="宋体" w:hAnsi="宋体" w:eastAsia="宋体" w:cs="宋体"/>
                      <w:i w:val="0"/>
                      <w:iCs w:val="0"/>
                      <w:color w:val="000000"/>
                      <w:kern w:val="0"/>
                      <w:sz w:val="24"/>
                      <w:szCs w:val="24"/>
                      <w:u w:val="none"/>
                      <w:lang w:val="en-US" w:eastAsia="zh-CN" w:bidi="ar"/>
                    </w:rPr>
                    <w:t>双</w:t>
                  </w:r>
                </w:p>
              </w:tc>
              <w:tc>
                <w:tcPr>
                  <w:tcW w:w="12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24"/>
                      <w:u w:val="single"/>
                      <w:vertAlign w:val="baseline"/>
                    </w:rPr>
                  </w:pPr>
                  <w:r>
                    <w:rPr>
                      <w:rFonts w:hint="eastAsia" w:ascii="宋体" w:hAnsi="宋体" w:eastAsia="宋体" w:cs="宋体"/>
                      <w:i w:val="0"/>
                      <w:iCs w:val="0"/>
                      <w:color w:val="000000"/>
                      <w:kern w:val="0"/>
                      <w:sz w:val="24"/>
                      <w:szCs w:val="24"/>
                      <w:u w:val="none"/>
                      <w:lang w:val="en-US" w:eastAsia="zh-CN" w:bidi="ar"/>
                    </w:rPr>
                    <w:t>20</w:t>
                  </w:r>
                </w:p>
              </w:tc>
              <w:tc>
                <w:tcPr>
                  <w:tcW w:w="1217" w:type="dxa"/>
                  <w:noWrap w:val="0"/>
                  <w:vAlign w:val="top"/>
                </w:tcPr>
                <w:p>
                  <w:pPr>
                    <w:spacing w:line="360" w:lineRule="exact"/>
                    <w:rPr>
                      <w:rFonts w:hint="eastAsia" w:ascii="宋体" w:hAnsi="宋体" w:eastAsia="宋体" w:cs="宋体"/>
                      <w:sz w:val="24"/>
                      <w:u w:val="single"/>
                      <w:vertAlign w:val="baseline"/>
                    </w:rPr>
                  </w:pPr>
                </w:p>
              </w:tc>
              <w:tc>
                <w:tcPr>
                  <w:tcW w:w="1425" w:type="dxa"/>
                  <w:noWrap w:val="0"/>
                  <w:vAlign w:val="top"/>
                </w:tcPr>
                <w:p>
                  <w:pPr>
                    <w:spacing w:line="360" w:lineRule="exact"/>
                    <w:rPr>
                      <w:rFonts w:hint="eastAsia" w:ascii="宋体" w:hAnsi="宋体" w:eastAsia="宋体" w:cs="宋体"/>
                      <w:sz w:val="24"/>
                      <w:u w:val="singl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w:t>
                  </w:r>
                </w:p>
              </w:tc>
              <w:tc>
                <w:tcPr>
                  <w:tcW w:w="26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防汛物资存放箱</w:t>
                  </w:r>
                </w:p>
              </w:tc>
              <w:tc>
                <w:tcPr>
                  <w:tcW w:w="103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2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1217" w:type="dxa"/>
                  <w:noWrap w:val="0"/>
                  <w:vAlign w:val="top"/>
                </w:tcPr>
                <w:p>
                  <w:pPr>
                    <w:spacing w:line="360" w:lineRule="exact"/>
                    <w:rPr>
                      <w:rFonts w:hint="eastAsia" w:ascii="宋体" w:hAnsi="宋体" w:eastAsia="宋体" w:cs="宋体"/>
                      <w:sz w:val="24"/>
                      <w:u w:val="single"/>
                      <w:vertAlign w:val="baseline"/>
                    </w:rPr>
                  </w:pPr>
                </w:p>
              </w:tc>
              <w:tc>
                <w:tcPr>
                  <w:tcW w:w="1425" w:type="dxa"/>
                  <w:noWrap w:val="0"/>
                  <w:vAlign w:val="top"/>
                </w:tcPr>
                <w:p>
                  <w:pPr>
                    <w:spacing w:line="360" w:lineRule="exact"/>
                    <w:rPr>
                      <w:rFonts w:hint="eastAsia" w:ascii="宋体" w:hAnsi="宋体" w:eastAsia="宋体" w:cs="宋体"/>
                      <w:sz w:val="24"/>
                      <w:u w:val="singl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合计</w:t>
                  </w:r>
                </w:p>
              </w:tc>
              <w:tc>
                <w:tcPr>
                  <w:tcW w:w="7622" w:type="dxa"/>
                  <w:gridSpan w:val="5"/>
                  <w:noWrap w:val="0"/>
                  <w:vAlign w:val="center"/>
                </w:tcPr>
                <w:p>
                  <w:pPr>
                    <w:spacing w:line="360" w:lineRule="exact"/>
                    <w:rPr>
                      <w:rFonts w:hint="default" w:ascii="宋体" w:hAnsi="宋体" w:eastAsia="宋体" w:cs="宋体"/>
                      <w:sz w:val="24"/>
                      <w:u w:val="single"/>
                      <w:vertAlign w:val="baseline"/>
                      <w:lang w:val="en-US" w:eastAsia="zh-CN"/>
                    </w:rPr>
                  </w:pPr>
                  <w:r>
                    <w:rPr>
                      <w:rFonts w:hint="eastAsia" w:ascii="宋体" w:hAnsi="宋体" w:cs="宋体"/>
                      <w:sz w:val="24"/>
                      <w:u w:val="none"/>
                      <w:vertAlign w:val="baseline"/>
                      <w:lang w:eastAsia="zh-CN"/>
                    </w:rPr>
                    <w:t>大写：</w:t>
                  </w:r>
                  <w:r>
                    <w:rPr>
                      <w:rFonts w:hint="eastAsia" w:ascii="宋体" w:hAnsi="宋体" w:cs="宋体"/>
                      <w:sz w:val="24"/>
                      <w:u w:val="none"/>
                      <w:vertAlign w:val="baseline"/>
                      <w:lang w:val="en-US" w:eastAsia="zh-CN"/>
                    </w:rPr>
                    <w:t xml:space="preserve">                                   （</w:t>
                  </w:r>
                  <w:r>
                    <w:rPr>
                      <w:rFonts w:hint="default" w:ascii="Arial" w:hAnsi="Arial" w:cs="Arial"/>
                      <w:sz w:val="24"/>
                      <w:u w:val="none"/>
                      <w:vertAlign w:val="baseline"/>
                      <w:lang w:val="en-US" w:eastAsia="zh-CN"/>
                    </w:rPr>
                    <w:t>¥</w:t>
                  </w:r>
                  <w:r>
                    <w:rPr>
                      <w:rFonts w:hint="eastAsia" w:ascii="宋体" w:hAnsi="宋体" w:cs="宋体"/>
                      <w:sz w:val="24"/>
                      <w:u w:val="none"/>
                      <w:vertAlign w:val="baseline"/>
                      <w:lang w:val="en-US" w:eastAsia="zh-CN"/>
                    </w:rPr>
                    <w:t xml:space="preserve">             元）</w:t>
                  </w:r>
                </w:p>
              </w:tc>
            </w:tr>
          </w:tbl>
          <w:p>
            <w:pPr>
              <w:spacing w:line="360" w:lineRule="exact"/>
              <w:rPr>
                <w:rFonts w:hint="eastAsia" w:ascii="宋体" w:hAnsi="宋体" w:cs="宋体"/>
                <w:sz w:val="24"/>
                <w:u w:val="single"/>
              </w:rPr>
            </w:pPr>
          </w:p>
          <w:p>
            <w:pPr>
              <w:autoSpaceDE w:val="0"/>
              <w:autoSpaceDN w:val="0"/>
              <w:adjustRightInd w:val="0"/>
              <w:spacing w:line="360" w:lineRule="exact"/>
              <w:jc w:val="left"/>
              <w:rPr>
                <w:rFonts w:hint="eastAsia" w:ascii="宋体" w:hAnsi="宋体" w:cs="宋体"/>
                <w:kern w:val="0"/>
                <w:sz w:val="24"/>
              </w:rPr>
            </w:pPr>
          </w:p>
          <w:p>
            <w:pPr>
              <w:widowControl/>
              <w:spacing w:line="360" w:lineRule="exact"/>
              <w:jc w:val="center"/>
              <w:rPr>
                <w:rFonts w:hint="eastAsia" w:ascii="宋体" w:hAnsi="宋体" w:cs="宋体"/>
                <w:kern w:val="0"/>
                <w:sz w:val="24"/>
              </w:rPr>
            </w:pPr>
          </w:p>
        </w:tc>
      </w:tr>
    </w:tbl>
    <w:p>
      <w:pPr>
        <w:spacing w:line="360" w:lineRule="exact"/>
        <w:rPr>
          <w:rFonts w:hint="eastAsia" w:ascii="宋体" w:hAnsi="宋体" w:cs="宋体"/>
          <w:sz w:val="24"/>
        </w:rPr>
      </w:pPr>
    </w:p>
    <w:p>
      <w:pPr>
        <w:adjustRightInd w:val="0"/>
        <w:snapToGrid w:val="0"/>
        <w:spacing w:line="480" w:lineRule="exact"/>
        <w:ind w:left="-88" w:leftChars="-42" w:firstLine="140"/>
        <w:rPr>
          <w:rFonts w:hint="eastAsia" w:ascii="宋体" w:hAnsi="宋体" w:cs="宋体"/>
          <w:sz w:val="24"/>
        </w:rPr>
      </w:pPr>
      <w:r>
        <w:rPr>
          <w:rFonts w:hint="eastAsia" w:ascii="宋体" w:hAnsi="宋体" w:cs="宋体"/>
          <w:sz w:val="24"/>
        </w:rPr>
        <w:t>说明：1</w:t>
      </w:r>
      <w:r>
        <w:rPr>
          <w:rFonts w:hint="eastAsia" w:ascii="宋体" w:hAnsi="宋体" w:cs="宋体"/>
          <w:sz w:val="24"/>
          <w:lang w:val="en-US" w:eastAsia="zh-CN"/>
        </w:rPr>
        <w:t>.</w:t>
      </w:r>
      <w:r>
        <w:rPr>
          <w:rFonts w:hint="eastAsia" w:ascii="宋体" w:hAnsi="宋体" w:cs="宋体"/>
          <w:sz w:val="24"/>
        </w:rPr>
        <w:t>清单报价总计价格必须与《报价表》一致。</w:t>
      </w:r>
    </w:p>
    <w:p>
      <w:pPr>
        <w:adjustRightInd w:val="0"/>
        <w:snapToGrid w:val="0"/>
        <w:spacing w:line="480" w:lineRule="exact"/>
        <w:ind w:firstLine="720" w:firstLineChars="300"/>
        <w:rPr>
          <w:rFonts w:hint="eastAsia" w:ascii="宋体" w:hAnsi="宋体" w:cs="宋体"/>
          <w:sz w:val="24"/>
        </w:rPr>
      </w:pPr>
      <w:r>
        <w:rPr>
          <w:rFonts w:hint="eastAsia" w:ascii="宋体" w:hAnsi="宋体" w:cs="宋体"/>
          <w:sz w:val="24"/>
        </w:rPr>
        <w:t>2</w:t>
      </w:r>
      <w:r>
        <w:rPr>
          <w:rFonts w:hint="eastAsia" w:ascii="宋体" w:hAnsi="宋体" w:cs="宋体"/>
          <w:sz w:val="24"/>
          <w:lang w:val="en-US" w:eastAsia="zh-CN"/>
        </w:rPr>
        <w:t>.</w:t>
      </w:r>
      <w:r>
        <w:rPr>
          <w:rFonts w:hint="eastAsia" w:ascii="宋体" w:hAnsi="宋体" w:cs="宋体"/>
          <w:sz w:val="24"/>
        </w:rPr>
        <w:t>如果不提供详细的清单报价表将被视为没有实质性响应竞争性谈判文件。</w:t>
      </w:r>
    </w:p>
    <w:p>
      <w:pPr>
        <w:adjustRightInd w:val="0"/>
        <w:snapToGrid w:val="0"/>
        <w:spacing w:line="480" w:lineRule="exact"/>
        <w:ind w:right="680"/>
        <w:rPr>
          <w:rFonts w:hint="eastAsia" w:ascii="宋体" w:hAnsi="宋体" w:cs="宋体"/>
          <w:sz w:val="24"/>
        </w:rPr>
      </w:pPr>
    </w:p>
    <w:p>
      <w:pPr>
        <w:pStyle w:val="3"/>
        <w:spacing w:line="480" w:lineRule="exact"/>
        <w:ind w:firstLine="720"/>
        <w:rPr>
          <w:rFonts w:hint="eastAsia" w:hAnsi="宋体" w:cs="宋体"/>
          <w:sz w:val="24"/>
          <w:szCs w:val="24"/>
          <w:u w:val="single"/>
        </w:rPr>
      </w:pPr>
      <w:r>
        <w:rPr>
          <w:rFonts w:hint="eastAsia" w:hAnsi="宋体" w:cs="宋体"/>
          <w:sz w:val="24"/>
          <w:szCs w:val="24"/>
        </w:rPr>
        <w:t>法定代表人或法定代表人授权代表（签字）:</w:t>
      </w:r>
      <w:r>
        <w:rPr>
          <w:rFonts w:hint="eastAsia" w:hAnsi="宋体" w:cs="宋体"/>
          <w:sz w:val="24"/>
          <w:szCs w:val="24"/>
          <w:u w:val="single"/>
        </w:rPr>
        <w:t xml:space="preserve">                </w:t>
      </w:r>
    </w:p>
    <w:p>
      <w:pPr>
        <w:pStyle w:val="3"/>
        <w:spacing w:line="480" w:lineRule="exact"/>
        <w:ind w:firstLine="720"/>
        <w:rPr>
          <w:rFonts w:hint="eastAsia" w:hAnsi="宋体" w:cs="宋体"/>
          <w:sz w:val="24"/>
          <w:szCs w:val="24"/>
          <w:u w:val="single"/>
        </w:rPr>
      </w:pPr>
      <w:r>
        <w:rPr>
          <w:rFonts w:hint="eastAsia" w:hAnsi="宋体" w:cs="宋体"/>
          <w:sz w:val="24"/>
          <w:szCs w:val="24"/>
        </w:rPr>
        <w:t>谈判供应商名称（签章）：</w:t>
      </w:r>
      <w:r>
        <w:rPr>
          <w:rFonts w:hint="eastAsia" w:hAnsi="宋体" w:cs="宋体"/>
          <w:sz w:val="24"/>
          <w:szCs w:val="24"/>
          <w:u w:val="single"/>
        </w:rPr>
        <w:t xml:space="preserve">                                </w:t>
      </w:r>
    </w:p>
    <w:p>
      <w:pPr>
        <w:adjustRightInd w:val="0"/>
        <w:snapToGrid w:val="0"/>
        <w:spacing w:line="480" w:lineRule="exact"/>
        <w:ind w:right="560" w:firstLine="720" w:firstLineChars="300"/>
        <w:rPr>
          <w:rFonts w:hint="eastAsia" w:ascii="宋体" w:hAnsi="宋体" w:cs="宋体"/>
          <w:sz w:val="24"/>
          <w:u w:val="single"/>
        </w:rPr>
      </w:pPr>
      <w:r>
        <w:rPr>
          <w:rFonts w:hint="eastAsia" w:ascii="宋体" w:hAnsi="宋体" w:cs="宋体"/>
          <w:sz w:val="24"/>
        </w:rPr>
        <w:t>报价时间：</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ageBreakBefore w:val="0"/>
        <w:kinsoku/>
        <w:wordWrap/>
        <w:overflowPunct/>
        <w:topLinePunct w:val="0"/>
        <w:bidi w:val="0"/>
        <w:spacing w:beforeAutospacing="0" w:afterAutospacing="0" w:line="360" w:lineRule="exact"/>
        <w:textAlignment w:val="auto"/>
        <w:rPr>
          <w:rFonts w:hint="eastAsia" w:ascii="宋体" w:hAnsi="宋体" w:eastAsia="宋体" w:cs="宋体"/>
          <w:sz w:val="24"/>
          <w:szCs w:val="24"/>
        </w:rPr>
      </w:pPr>
    </w:p>
    <w:p/>
    <w:sectPr>
      <w:headerReference r:id="rId3" w:type="default"/>
      <w:footerReference r:id="rId4" w:type="default"/>
      <w:pgSz w:w="11906" w:h="16838"/>
      <w:pgMar w:top="1701" w:right="1531" w:bottom="1418" w:left="1531"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separate"/>
    </w:r>
    <w:r>
      <w:rPr>
        <w:rStyle w:val="9"/>
      </w:rPr>
      <w:t>15</w:t>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E6AFAC"/>
    <w:multiLevelType w:val="singleLevel"/>
    <w:tmpl w:val="55E6AFAC"/>
    <w:lvl w:ilvl="0" w:tentative="0">
      <w:start w:val="6"/>
      <w:numFmt w:val="chineseCounting"/>
      <w:suff w:val="nothing"/>
      <w:lvlText w:val="%1、"/>
      <w:lvlJc w:val="left"/>
    </w:lvl>
  </w:abstractNum>
  <w:abstractNum w:abstractNumId="1">
    <w:nsid w:val="55E6B34A"/>
    <w:multiLevelType w:val="singleLevel"/>
    <w:tmpl w:val="55E6B34A"/>
    <w:lvl w:ilvl="0" w:tentative="0">
      <w:start w:val="3"/>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325000"/>
    <w:rsid w:val="229E22D5"/>
    <w:rsid w:val="2C325000"/>
    <w:rsid w:val="68394C8A"/>
    <w:rsid w:val="7ACC08FE"/>
    <w:rsid w:val="EF3336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rPr>
      <w:rFonts w:ascii="宋体" w:hAnsi="Courier New" w:cs="Courier New"/>
      <w:szCs w:val="21"/>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style>
  <w:style w:type="character" w:customStyle="1" w:styleId="10">
    <w:name w:val="font11"/>
    <w:basedOn w:val="8"/>
    <w:qFormat/>
    <w:uiPriority w:val="0"/>
    <w:rPr>
      <w:rFonts w:hint="eastAsia" w:ascii="方正仿宋_GBK" w:hAnsi="方正仿宋_GBK" w:eastAsia="方正仿宋_GBK" w:cs="方正仿宋_GBK"/>
      <w:color w:val="000000"/>
      <w:sz w:val="24"/>
      <w:szCs w:val="24"/>
      <w:u w:val="none"/>
    </w:rPr>
  </w:style>
  <w:style w:type="character" w:customStyle="1" w:styleId="11">
    <w:name w:val="font21"/>
    <w:basedOn w:val="8"/>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2021-08-12T11:09:00Z</dcterms:created>
  <dc:creator>田风雷</dc:creator>
  <cp:lastModifiedBy>greatwall</cp:lastModifiedBy>
  <cp:lastPrinted>2021-08-23T11:41:00Z</cp:lastPrinted>
  <dcterms:modified xsi:type="dcterms:W3CDTF">2021-10-14T18:31:07Z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BA28F9796A714F439071097F228FE4D2</vt:lpwstr>
  </property>
</Properties>
</file>