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lang w:eastAsia="zh-CN"/>
              </w:rPr>
              <w:t>6000吨/年纳米粉体及深加工项目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1998"/>
    <w:rsid w:val="06E16A2A"/>
    <w:rsid w:val="2EE45342"/>
    <w:rsid w:val="45A20870"/>
    <w:rsid w:val="47CD2281"/>
    <w:rsid w:val="563B19F4"/>
    <w:rsid w:val="5DD77DDC"/>
    <w:rsid w:val="7E48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2021-10-20T06:35:18Z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882F3CE5CBE24E7EB685EB7A1147D9EF</vt:lpwstr>
  </property>
</Properties>
</file>