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附件</w:t>
      </w:r>
    </w:p>
    <w:p>
      <w:pPr>
        <w:spacing w:line="560" w:lineRule="exact"/>
        <w:jc w:val="center"/>
        <w:rPr>
          <w:rFonts w:ascii="Times New Roman" w:hAnsi="Times New Roman" w:eastAsiaTheme="majorEastAsia" w:cstheme="majorEastAsia"/>
          <w:b/>
          <w:bCs/>
          <w:sz w:val="44"/>
          <w:szCs w:val="44"/>
        </w:rPr>
      </w:pPr>
      <w:r>
        <w:rPr>
          <w:rFonts w:hint="eastAsia" w:ascii="Times New Roman" w:hAnsi="Times New Roman" w:eastAsiaTheme="majorEastAsia" w:cstheme="majorEastAsia"/>
          <w:b/>
          <w:bCs/>
          <w:sz w:val="44"/>
          <w:szCs w:val="44"/>
        </w:rPr>
        <w:t>20</w:t>
      </w:r>
      <w:r>
        <w:rPr>
          <w:rFonts w:hint="default" w:ascii="Times New Roman" w:hAnsi="Times New Roman" w:eastAsiaTheme="majorEastAsia" w:cstheme="majorEastAsia"/>
          <w:b/>
          <w:bCs/>
          <w:sz w:val="44"/>
          <w:szCs w:val="44"/>
        </w:rPr>
        <w:t>22</w:t>
      </w:r>
      <w:r>
        <w:rPr>
          <w:rFonts w:hint="eastAsia" w:ascii="方正小标宋简体" w:hAnsi="方正小标宋简体" w:eastAsia="方正小标宋简体" w:cs="方正小标宋简体"/>
          <w:b w:val="0"/>
          <w:bCs w:val="0"/>
          <w:sz w:val="44"/>
          <w:szCs w:val="44"/>
        </w:rPr>
        <w:t>年拟立项科技计划项目清单</w:t>
      </w:r>
    </w:p>
    <w:p>
      <w:pPr>
        <w:rPr>
          <w:rFonts w:ascii="Times New Roman" w:hAnsi="Times New Roman"/>
        </w:rPr>
      </w:pPr>
      <w:r>
        <w:rPr>
          <w:rFonts w:hint="eastAsia" w:ascii="Times New Roman" w:hAnsi="Times New Roman"/>
        </w:rPr>
        <w:t xml:space="preserve"> </w:t>
      </w:r>
    </w:p>
    <w:tbl>
      <w:tblPr>
        <w:tblStyle w:val="3"/>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4657"/>
        <w:gridCol w:w="3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exact"/>
          <w:jc w:val="center"/>
        </w:trPr>
        <w:tc>
          <w:tcPr>
            <w:tcW w:w="793" w:type="dxa"/>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序号</w:t>
            </w:r>
          </w:p>
        </w:tc>
        <w:tc>
          <w:tcPr>
            <w:tcW w:w="4657" w:type="dxa"/>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项目名称</w:t>
            </w:r>
          </w:p>
        </w:tc>
        <w:tc>
          <w:tcPr>
            <w:tcW w:w="3767" w:type="dxa"/>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承担单位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9217" w:type="dxa"/>
            <w:gridSpan w:val="3"/>
            <w:vAlign w:val="center"/>
          </w:tcPr>
          <w:p>
            <w:pPr>
              <w:keepNext w:val="0"/>
              <w:keepLines w:val="0"/>
              <w:pageBreakBefore w:val="0"/>
              <w:kinsoku/>
              <w:wordWrap/>
              <w:overflowPunct/>
              <w:topLinePunct w:val="0"/>
              <w:autoSpaceDE/>
              <w:autoSpaceDN/>
              <w:bidi w:val="0"/>
              <w:adjustRightInd/>
              <w:snapToGrid/>
              <w:spacing w:line="320" w:lineRule="exact"/>
              <w:jc w:val="both"/>
              <w:outlineLvl w:val="9"/>
              <w:rPr>
                <w:rFonts w:hint="eastAsia" w:ascii="Times New Roman" w:hAnsi="Times New Roman" w:eastAsia="仿宋_GB2312" w:cs="仿宋_GB2312"/>
                <w:b/>
                <w:bCs/>
                <w:sz w:val="24"/>
                <w:szCs w:val="24"/>
              </w:rPr>
            </w:pPr>
            <w:r>
              <w:rPr>
                <w:rFonts w:hint="eastAsia" w:ascii="Times New Roman" w:hAnsi="Times New Roman" w:eastAsia="黑体" w:cs="黑体"/>
                <w:b w:val="0"/>
                <w:bCs w:val="0"/>
                <w:sz w:val="24"/>
                <w:szCs w:val="24"/>
              </w:rPr>
              <w:t>一、高新领域科技项目（</w:t>
            </w:r>
            <w:r>
              <w:rPr>
                <w:rFonts w:hint="default" w:ascii="Times New Roman" w:hAnsi="Times New Roman" w:eastAsia="黑体" w:cs="黑体"/>
                <w:b w:val="0"/>
                <w:bCs w:val="0"/>
                <w:sz w:val="24"/>
                <w:szCs w:val="24"/>
                <w:lang w:eastAsia="zh-CN"/>
              </w:rPr>
              <w:t>39</w:t>
            </w:r>
            <w:r>
              <w:rPr>
                <w:rFonts w:hint="eastAsia" w:ascii="Times New Roman" w:hAnsi="Times New Roman" w:eastAsia="黑体" w:cs="黑体"/>
                <w:b w:val="0"/>
                <w:bCs w:val="0"/>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9217" w:type="dxa"/>
            <w:gridSpan w:val="3"/>
            <w:vAlign w:val="center"/>
          </w:tcPr>
          <w:p>
            <w:pPr>
              <w:keepNext w:val="0"/>
              <w:keepLines w:val="0"/>
              <w:pageBreakBefore w:val="0"/>
              <w:kinsoku/>
              <w:wordWrap/>
              <w:overflowPunct/>
              <w:topLinePunct w:val="0"/>
              <w:autoSpaceDE/>
              <w:autoSpaceDN/>
              <w:bidi w:val="0"/>
              <w:adjustRightInd/>
              <w:snapToGrid/>
              <w:spacing w:line="320" w:lineRule="exact"/>
              <w:jc w:val="both"/>
              <w:outlineLvl w:val="9"/>
              <w:rPr>
                <w:rFonts w:hint="eastAsia" w:ascii="Times New Roman" w:hAnsi="Times New Roman" w:eastAsia="仿宋_GB2312" w:cs="仿宋_GB2312"/>
                <w:b/>
                <w:bCs/>
                <w:sz w:val="24"/>
                <w:szCs w:val="24"/>
                <w:lang w:eastAsia="zh-CN"/>
              </w:rPr>
            </w:pPr>
            <w:r>
              <w:rPr>
                <w:rFonts w:hint="eastAsia" w:ascii="Times New Roman" w:hAnsi="Times New Roman" w:eastAsia="楷体_GB2312" w:cs="楷体_GB2312"/>
                <w:b/>
                <w:bCs/>
                <w:sz w:val="24"/>
                <w:szCs w:val="24"/>
                <w:lang w:eastAsia="zh-CN"/>
              </w:rPr>
              <w:t>（一）装备制造</w:t>
            </w:r>
            <w:r>
              <w:rPr>
                <w:rFonts w:hint="default" w:ascii="Times New Roman" w:hAnsi="Times New Roman" w:eastAsia="楷体_GB2312" w:cs="楷体_GB2312"/>
                <w:b/>
                <w:bCs/>
                <w:sz w:val="24"/>
                <w:szCs w:val="24"/>
                <w:lang w:eastAsia="zh-CN"/>
              </w:rPr>
              <w:t>13</w:t>
            </w:r>
            <w:r>
              <w:rPr>
                <w:rFonts w:hint="eastAsia" w:ascii="Times New Roman" w:hAnsi="Times New Roman" w:eastAsia="楷体_GB2312" w:cs="楷体_GB2312"/>
                <w:b/>
                <w:bCs/>
                <w:sz w:val="24"/>
                <w:szCs w:val="24"/>
                <w:lang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1</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新一代高效节能轮胎帘子线直捻机研发及产业化</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宜昌经纬纺机有限公司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高品质镀锌线专用还原退火炉研发</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瑨祥（宜昌）机电设备有限公司、三峡大学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桥梁钢结构制造自动化生产线技术研发</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中国葛洲坝集团机械船舶有限公司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高速齿轮加工装备精度保持技术和安全控制技术研究与应用</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宜昌长机科技有限责任公司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基于红外热成像技术的工业级升温拦截系统的研究与应用</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湖北南邦创电科技有限公司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6</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立式钢琴弦列铁板新型水性漆喷涂工艺研究与开发</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宜昌金宝乐器制造有限公司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7</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报废汽车回收拆包检测装备的研究与应用</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湖北力帝机床股份有限公司、三峡大学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8</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矿用蓄电池组安全性能综合测试系统研发</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宜昌兆峰自动化仪表有限责任公司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9</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重型发动机部件智能清洗技术研究与应用</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湖北双威科技有限公司、三峡大学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10</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长航时漂流波浪浮标研制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湖北中南鹏力海洋探测系统工程有限公司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11</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高灵敏生物气溶胶监测仪研发</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中船重工安谱（湖北）仪器有限公司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12</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高标准大颗粒钻石合成控制系统技术研发</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宜昌达瑞机电科技有限公司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13</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大型机械设备智能集中润滑远程操控系统研发</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湖北神龙浩海科技有限公司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9217" w:type="dxa"/>
            <w:gridSpan w:val="3"/>
            <w:vAlign w:val="center"/>
          </w:tcPr>
          <w:p>
            <w:pPr>
              <w:keepNext w:val="0"/>
              <w:keepLines w:val="0"/>
              <w:pageBreakBefore w:val="0"/>
              <w:kinsoku/>
              <w:wordWrap/>
              <w:overflowPunct/>
              <w:topLinePunct w:val="0"/>
              <w:autoSpaceDE/>
              <w:autoSpaceDN/>
              <w:bidi w:val="0"/>
              <w:adjustRightInd/>
              <w:snapToGrid/>
              <w:spacing w:line="320" w:lineRule="exact"/>
              <w:outlineLvl w:val="9"/>
              <w:rPr>
                <w:rFonts w:hint="eastAsia" w:ascii="Times New Roman" w:hAnsi="Times New Roman" w:eastAsia="仿宋_GB2312" w:cs="仿宋_GB2312"/>
                <w:b/>
                <w:bCs/>
                <w:sz w:val="24"/>
                <w:szCs w:val="24"/>
                <w:lang w:val="en-US" w:eastAsia="zh-CN"/>
              </w:rPr>
            </w:pPr>
            <w:r>
              <w:rPr>
                <w:rFonts w:hint="eastAsia" w:ascii="Times New Roman" w:hAnsi="Times New Roman" w:eastAsia="楷体_GB2312" w:cs="楷体_GB2312"/>
                <w:b/>
                <w:bCs/>
                <w:sz w:val="24"/>
                <w:szCs w:val="24"/>
                <w:lang w:val="en-US" w:eastAsia="zh-CN"/>
              </w:rPr>
              <w:t>（二）材料能源</w:t>
            </w:r>
            <w:r>
              <w:rPr>
                <w:rFonts w:hint="default" w:ascii="Times New Roman" w:hAnsi="Times New Roman" w:eastAsia="楷体_GB2312" w:cs="楷体_GB2312"/>
                <w:b/>
                <w:bCs/>
                <w:sz w:val="24"/>
                <w:szCs w:val="24"/>
                <w:lang w:eastAsia="zh-CN"/>
              </w:rPr>
              <w:t>12</w:t>
            </w:r>
            <w:r>
              <w:rPr>
                <w:rFonts w:hint="eastAsia" w:ascii="Times New Roman" w:hAnsi="Times New Roman" w:eastAsia="楷体_GB2312" w:cs="楷体_GB2312"/>
                <w:b/>
                <w:bCs/>
                <w:sz w:val="24"/>
                <w:szCs w:val="24"/>
                <w:lang w:val="en-US"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分布式光伏能源与智能配电网技术壁垒突破研究与开发</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宜昌既济建设有限公司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金属基WPC复合护栏型材的研发及应用</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湖北美力防护设施科技有限公司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新型陶瓷化硅橡胶耐火中压电缆研发</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湖北龙腾红旗电缆（集团）有限公司、湖北三峡职业技术学院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4</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基于车载毫米波雷达用异质PI复合材料关键技术研发</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湖北奥马电子科技有限公司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5</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变色油墨在礼品盒射频识别标签天线上的应用研究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湖北金三峡印务有限公司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6</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超薄手持用金刚石工具锯片基体的研发</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黑旋风锯业股份有限公司、三峡大学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7</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新冠疫苗专用胶塞研制及生产工艺自动化</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湖北华强科技股份有限公司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8</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硅基陶瓷泥超柔软耐火电缆研发</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湖北红旗电缆有限公司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9</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高品质电子玻璃辊道传输关键技术及应用</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宜昌南玻光电玻璃有限公司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10</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特种含氟甲基乙烯基聚硅氧烷生产技术开发</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湖北兴瑞硅材料有限公司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11</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大尺寸182硅片产品技术开发</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宜昌南玻硅材料有限公司、三峡大学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12</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防疫口罩超声焊接高性能压电陶瓷晶片研究与开发</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中船重工海声科技有限公司、三峡大学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9217" w:type="dxa"/>
            <w:gridSpan w:val="3"/>
            <w:vAlign w:val="center"/>
          </w:tcPr>
          <w:p>
            <w:pPr>
              <w:keepNext w:val="0"/>
              <w:keepLines w:val="0"/>
              <w:pageBreakBefore w:val="0"/>
              <w:kinsoku/>
              <w:wordWrap/>
              <w:overflowPunct/>
              <w:topLinePunct w:val="0"/>
              <w:autoSpaceDE/>
              <w:autoSpaceDN/>
              <w:bidi w:val="0"/>
              <w:adjustRightInd/>
              <w:snapToGrid/>
              <w:spacing w:line="320" w:lineRule="exact"/>
              <w:outlineLvl w:val="9"/>
              <w:rPr>
                <w:rFonts w:hint="eastAsia" w:ascii="Times New Roman" w:hAnsi="Times New Roman" w:eastAsia="仿宋_GB2312" w:cs="仿宋_GB2312"/>
                <w:b/>
                <w:bCs/>
                <w:sz w:val="24"/>
                <w:szCs w:val="24"/>
                <w:lang w:val="en-US" w:eastAsia="zh-CN"/>
              </w:rPr>
            </w:pPr>
            <w:r>
              <w:rPr>
                <w:rFonts w:hint="eastAsia" w:ascii="Times New Roman" w:hAnsi="Times New Roman" w:eastAsia="楷体_GB2312" w:cs="楷体_GB2312"/>
                <w:b/>
                <w:bCs/>
                <w:sz w:val="24"/>
                <w:szCs w:val="24"/>
                <w:lang w:val="en-US" w:eastAsia="zh-CN"/>
              </w:rPr>
              <w:t>（三）</w:t>
            </w:r>
            <w:r>
              <w:rPr>
                <w:rFonts w:hint="default" w:ascii="Times New Roman" w:hAnsi="Times New Roman" w:eastAsia="楷体_GB2312" w:cs="楷体_GB2312"/>
                <w:b/>
                <w:bCs/>
                <w:sz w:val="24"/>
                <w:szCs w:val="24"/>
                <w:lang w:eastAsia="zh-CN"/>
              </w:rPr>
              <w:t>电子</w:t>
            </w:r>
            <w:r>
              <w:rPr>
                <w:rFonts w:hint="eastAsia" w:ascii="Times New Roman" w:hAnsi="Times New Roman" w:eastAsia="楷体_GB2312" w:cs="楷体_GB2312"/>
                <w:b/>
                <w:bCs/>
                <w:sz w:val="24"/>
                <w:szCs w:val="24"/>
                <w:lang w:val="en-US" w:eastAsia="zh-CN"/>
              </w:rPr>
              <w:t>信息</w:t>
            </w:r>
            <w:r>
              <w:rPr>
                <w:rFonts w:hint="default" w:ascii="Times New Roman" w:hAnsi="Times New Roman" w:eastAsia="楷体_GB2312" w:cs="楷体_GB2312"/>
                <w:b/>
                <w:bCs/>
                <w:sz w:val="24"/>
                <w:szCs w:val="24"/>
                <w:lang w:eastAsia="zh-CN"/>
              </w:rPr>
              <w:t>6</w:t>
            </w:r>
            <w:r>
              <w:rPr>
                <w:rFonts w:hint="eastAsia" w:ascii="Times New Roman" w:hAnsi="Times New Roman" w:eastAsia="楷体_GB2312" w:cs="楷体_GB2312"/>
                <w:b/>
                <w:bCs/>
                <w:sz w:val="24"/>
                <w:szCs w:val="24"/>
                <w:lang w:val="en-US"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水电站水工金属结构安全评估系统研发</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微特技术有限公司、三峡大学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水流量智能处理终端研发</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湖北亿立能科技股份有限公司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智慧城市路灯感知控制系统研发与应用</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湖北集防科技有限公司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4</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锂电池水滴头传感器研发及产业化</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兴勤（宜昌）电子有限公司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5</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基于主动智能视觉的可视化水位自动识别与预测系统</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湖北九感科技有限公司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6</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基于物联网技术的智慧居家养老系统研究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湖北手讯网络科技有限公司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9217"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楷体_GB2312" w:cs="楷体_GB2312"/>
                <w:b/>
                <w:bCs/>
                <w:sz w:val="24"/>
                <w:szCs w:val="24"/>
                <w:lang w:val="en-US" w:eastAsia="zh-CN"/>
              </w:rPr>
              <w:t>（</w:t>
            </w:r>
            <w:r>
              <w:rPr>
                <w:rFonts w:hint="default" w:ascii="Times New Roman" w:hAnsi="Times New Roman" w:eastAsia="楷体_GB2312" w:cs="楷体_GB2312"/>
                <w:b/>
                <w:bCs/>
                <w:sz w:val="24"/>
                <w:szCs w:val="24"/>
                <w:lang w:eastAsia="zh-CN"/>
              </w:rPr>
              <w:t>四</w:t>
            </w:r>
            <w:r>
              <w:rPr>
                <w:rFonts w:hint="eastAsia" w:ascii="Times New Roman" w:hAnsi="Times New Roman" w:eastAsia="楷体_GB2312" w:cs="楷体_GB2312"/>
                <w:b/>
                <w:bCs/>
                <w:sz w:val="24"/>
                <w:szCs w:val="24"/>
                <w:lang w:val="en-US" w:eastAsia="zh-CN"/>
              </w:rPr>
              <w:t>）</w:t>
            </w:r>
            <w:r>
              <w:rPr>
                <w:rFonts w:hint="default" w:ascii="Times New Roman" w:hAnsi="Times New Roman" w:eastAsia="楷体_GB2312" w:cs="楷体_GB2312"/>
                <w:b/>
                <w:bCs/>
                <w:sz w:val="24"/>
                <w:szCs w:val="24"/>
                <w:lang w:eastAsia="zh-CN"/>
              </w:rPr>
              <w:t>科技服务8</w:t>
            </w:r>
            <w:r>
              <w:rPr>
                <w:rFonts w:hint="eastAsia" w:ascii="Times New Roman" w:hAnsi="Times New Roman" w:eastAsia="楷体_GB2312" w:cs="楷体_GB2312"/>
                <w:b/>
                <w:bCs/>
                <w:sz w:val="24"/>
                <w:szCs w:val="24"/>
                <w:lang w:val="en-US"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仿宋_GB2312"/>
                <w:sz w:val="24"/>
                <w:szCs w:val="24"/>
                <w:lang w:eastAsia="zh-CN"/>
              </w:rPr>
            </w:pPr>
            <w:r>
              <w:rPr>
                <w:rFonts w:hint="default" w:ascii="Times New Roman" w:hAnsi="Times New Roman" w:eastAsia="仿宋_GB2312" w:cs="仿宋_GB2312"/>
                <w:sz w:val="24"/>
                <w:szCs w:val="24"/>
                <w:lang w:eastAsia="zh-CN"/>
              </w:rPr>
              <w:t>1</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宜昌科技创新数字化服务平台建设</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湖北奕江源创业信息服务有限公司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仿宋_GB2312"/>
                <w:sz w:val="24"/>
                <w:szCs w:val="24"/>
                <w:lang w:eastAsia="zh-CN"/>
              </w:rPr>
            </w:pPr>
            <w:r>
              <w:rPr>
                <w:rFonts w:hint="default" w:ascii="Times New Roman" w:hAnsi="Times New Roman" w:eastAsia="仿宋_GB2312" w:cs="仿宋_GB2312"/>
                <w:sz w:val="24"/>
                <w:szCs w:val="24"/>
                <w:lang w:eastAsia="zh-CN"/>
              </w:rPr>
              <w:t>2</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“宜荆荆恩”高端人才项目成果转化平台建设</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湖北广伦达科技有限公司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仿宋_GB2312"/>
                <w:sz w:val="24"/>
                <w:szCs w:val="24"/>
                <w:lang w:eastAsia="zh-CN"/>
              </w:rPr>
            </w:pPr>
            <w:r>
              <w:rPr>
                <w:rFonts w:hint="default" w:ascii="Times New Roman" w:hAnsi="Times New Roman" w:eastAsia="仿宋_GB2312" w:cs="仿宋_GB2312"/>
                <w:sz w:val="24"/>
                <w:szCs w:val="24"/>
                <w:lang w:eastAsia="zh-CN"/>
              </w:rPr>
              <w:t>3</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智能电网输电线路应急抢修新型T接设计方案研究与应用</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中国葛洲坝集团电力有限公司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仿宋_GB2312"/>
                <w:sz w:val="24"/>
                <w:szCs w:val="24"/>
                <w:lang w:eastAsia="zh-CN"/>
              </w:rPr>
            </w:pPr>
            <w:r>
              <w:rPr>
                <w:rFonts w:hint="default" w:ascii="Times New Roman" w:hAnsi="Times New Roman" w:eastAsia="仿宋_GB2312" w:cs="仿宋_GB2312"/>
                <w:sz w:val="24"/>
                <w:szCs w:val="24"/>
                <w:lang w:eastAsia="zh-CN"/>
              </w:rPr>
              <w:t>4</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科技型企业综合服务数据库的研究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宜昌兴诚生产力促进中心有限公司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仿宋_GB2312"/>
                <w:sz w:val="24"/>
                <w:szCs w:val="24"/>
                <w:lang w:eastAsia="zh-CN"/>
              </w:rPr>
            </w:pPr>
            <w:r>
              <w:rPr>
                <w:rFonts w:hint="default" w:ascii="Times New Roman" w:hAnsi="Times New Roman" w:eastAsia="仿宋_GB2312" w:cs="仿宋_GB2312"/>
                <w:sz w:val="24"/>
                <w:szCs w:val="24"/>
                <w:lang w:eastAsia="zh-CN"/>
              </w:rPr>
              <w:t>5</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智慧水文监测系统的设计与研发</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湖北国科智能环保工程有限公司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仿宋_GB2312"/>
                <w:sz w:val="24"/>
                <w:szCs w:val="24"/>
                <w:lang w:eastAsia="zh-CN"/>
              </w:rPr>
            </w:pPr>
            <w:r>
              <w:rPr>
                <w:rFonts w:hint="default" w:ascii="Times New Roman" w:hAnsi="Times New Roman" w:eastAsia="仿宋_GB2312" w:cs="仿宋_GB2312"/>
                <w:sz w:val="24"/>
                <w:szCs w:val="24"/>
                <w:lang w:eastAsia="zh-CN"/>
              </w:rPr>
              <w:t>6</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特殊群体康复个别化训练教学平台研发与推广</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湖北云图工程技术有限公司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仿宋_GB2312"/>
                <w:sz w:val="24"/>
                <w:szCs w:val="24"/>
                <w:lang w:eastAsia="zh-CN"/>
              </w:rPr>
            </w:pPr>
            <w:r>
              <w:rPr>
                <w:rFonts w:hint="default" w:ascii="Times New Roman" w:hAnsi="Times New Roman" w:eastAsia="仿宋_GB2312" w:cs="仿宋_GB2312"/>
                <w:sz w:val="24"/>
                <w:szCs w:val="24"/>
                <w:lang w:eastAsia="zh-CN"/>
              </w:rPr>
              <w:t>7</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城市生命线安全监测服务</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湖北升思科技股份有限公司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仿宋_GB2312"/>
                <w:sz w:val="24"/>
                <w:szCs w:val="24"/>
                <w:lang w:eastAsia="zh-CN"/>
              </w:rPr>
            </w:pPr>
            <w:r>
              <w:rPr>
                <w:rFonts w:hint="default" w:ascii="Times New Roman" w:hAnsi="Times New Roman" w:eastAsia="仿宋_GB2312" w:cs="仿宋_GB2312"/>
                <w:sz w:val="24"/>
                <w:szCs w:val="24"/>
                <w:lang w:eastAsia="zh-CN"/>
              </w:rPr>
              <w:t>8</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车载智能空气消毒管理系统的研究应用</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湖北浩联汽车电子科技有限公司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9217"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Times New Roman" w:hAnsi="Times New Roman" w:eastAsia="仿宋_GB2312" w:cs="仿宋_GB2312"/>
                <w:b/>
                <w:bCs/>
                <w:sz w:val="24"/>
                <w:szCs w:val="24"/>
              </w:rPr>
            </w:pPr>
            <w:r>
              <w:rPr>
                <w:rFonts w:hint="eastAsia" w:ascii="Times New Roman" w:hAnsi="Times New Roman" w:eastAsia="黑体" w:cs="黑体"/>
                <w:b w:val="0"/>
                <w:bCs w:val="0"/>
                <w:sz w:val="24"/>
                <w:szCs w:val="24"/>
              </w:rPr>
              <w:t>二、农村领域科技项目（</w:t>
            </w:r>
            <w:r>
              <w:rPr>
                <w:rFonts w:hint="default" w:ascii="Times New Roman" w:hAnsi="Times New Roman" w:eastAsia="黑体" w:cs="黑体"/>
                <w:b w:val="0"/>
                <w:bCs w:val="0"/>
                <w:sz w:val="24"/>
                <w:szCs w:val="24"/>
              </w:rPr>
              <w:t>7</w:t>
            </w:r>
            <w:r>
              <w:rPr>
                <w:rFonts w:hint="eastAsia" w:ascii="Times New Roman" w:hAnsi="Times New Roman" w:eastAsia="黑体" w:cs="黑体"/>
                <w:b w:val="0"/>
                <w:bCs w:val="0"/>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柑橘新优品种高品质生产技术研究与示范</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宜昌市柑桔科学研究所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高蛋白大豆新品种筛选利用与高效生产集成技术研究与示范</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宜昌市农业技术推广中心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鄂西主要乡土树种种质资源收集保护与选育技术</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三峡植物园管理处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4</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宜昌地区生猪蓝耳病防控与净化关键技术开发及应用</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湖北三峡职业技术学院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5</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珍稀食用菌紫陀螺菌功效成分及其菌根苗合成技术研究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湖北三峡职业技术学院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6</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人工智能在松材线虫病疫情防控中的应用</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宜昌市森林病虫防治检疫站、三峡大学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7</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魔芋标准化生产关键技术集成与示范</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宜昌市农业科学研究院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9217" w:type="dxa"/>
            <w:gridSpan w:val="3"/>
            <w:vAlign w:val="center"/>
          </w:tcPr>
          <w:p>
            <w:pPr>
              <w:keepNext w:val="0"/>
              <w:keepLines w:val="0"/>
              <w:pageBreakBefore w:val="0"/>
              <w:kinsoku/>
              <w:wordWrap/>
              <w:overflowPunct/>
              <w:topLinePunct w:val="0"/>
              <w:autoSpaceDE/>
              <w:autoSpaceDN/>
              <w:bidi w:val="0"/>
              <w:adjustRightInd/>
              <w:snapToGrid/>
              <w:spacing w:line="320" w:lineRule="exact"/>
              <w:jc w:val="left"/>
              <w:outlineLvl w:val="9"/>
              <w:rPr>
                <w:rFonts w:hint="eastAsia" w:ascii="Times New Roman" w:hAnsi="Times New Roman" w:eastAsia="仿宋_GB2312" w:cs="仿宋_GB2312"/>
                <w:b/>
                <w:bCs/>
                <w:sz w:val="24"/>
                <w:szCs w:val="24"/>
              </w:rPr>
            </w:pPr>
            <w:r>
              <w:rPr>
                <w:rFonts w:hint="eastAsia" w:ascii="Times New Roman" w:hAnsi="Times New Roman" w:eastAsia="黑体" w:cs="黑体"/>
                <w:b w:val="0"/>
                <w:bCs w:val="0"/>
                <w:sz w:val="24"/>
                <w:szCs w:val="24"/>
              </w:rPr>
              <w:t>三、社发领域科技项目（</w:t>
            </w:r>
            <w:r>
              <w:rPr>
                <w:rFonts w:hint="default" w:ascii="Times New Roman" w:hAnsi="Times New Roman" w:eastAsia="黑体" w:cs="黑体"/>
                <w:b w:val="0"/>
                <w:bCs w:val="0"/>
                <w:sz w:val="24"/>
                <w:szCs w:val="24"/>
                <w:lang w:eastAsia="zh-CN"/>
              </w:rPr>
              <w:t>12</w:t>
            </w:r>
            <w:r>
              <w:rPr>
                <w:rFonts w:hint="eastAsia" w:ascii="Times New Roman" w:hAnsi="Times New Roman" w:eastAsia="黑体" w:cs="黑体"/>
                <w:b w:val="0"/>
                <w:bCs w:val="0"/>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艾司氯胺酮透皮贴剂的关键技术研究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宜昌人福药业有限责任公司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传统发酵食品微生物多样性研究与功能开发</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安琪酵母股份有限公司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生物可降解材料PBAT关键技术研究与应用</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湖北宜化化工股份有限公司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4</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盾构工程智能化双液制浆系统的研制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三川德青工程机械有限公司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5</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下穿高速公路浅覆土长大框架桥顶进施工技术研究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中国葛洲坝集团第一工程有限公司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6</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芯片用钴蚀刻液技术研发与应用</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湖北兴福电子材料有限公司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7</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页岩气钻井废弃物资源化处理技术研究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宜昌环胜科技有限公司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仿宋_GB2312"/>
                <w:sz w:val="24"/>
                <w:szCs w:val="24"/>
                <w:lang w:eastAsia="zh-CN"/>
              </w:rPr>
            </w:pPr>
            <w:r>
              <w:rPr>
                <w:rFonts w:hint="default" w:ascii="Times New Roman" w:hAnsi="Times New Roman" w:eastAsia="仿宋_GB2312" w:cs="仿宋_GB2312"/>
                <w:sz w:val="24"/>
                <w:szCs w:val="24"/>
                <w:lang w:eastAsia="zh-CN"/>
              </w:rPr>
              <w:t>8</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帕金森病药物伊曲茶碱的研究与开发</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宜昌天仁药业有限责任公司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仿宋_GB2312"/>
                <w:sz w:val="24"/>
                <w:szCs w:val="24"/>
                <w:lang w:eastAsia="zh-CN"/>
              </w:rPr>
            </w:pPr>
            <w:r>
              <w:rPr>
                <w:rFonts w:hint="default" w:ascii="Times New Roman" w:hAnsi="Times New Roman" w:eastAsia="仿宋_GB2312" w:cs="仿宋_GB2312"/>
                <w:sz w:val="24"/>
                <w:szCs w:val="24"/>
                <w:lang w:eastAsia="zh-CN"/>
              </w:rPr>
              <w:t>9</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水基切削液废液无害化处理技术研究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湖北迪晟环保科技有限公司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仿宋_GB2312"/>
                <w:sz w:val="24"/>
                <w:szCs w:val="24"/>
                <w:lang w:eastAsia="zh-CN"/>
              </w:rPr>
            </w:pPr>
            <w:r>
              <w:rPr>
                <w:rFonts w:hint="default" w:ascii="Times New Roman" w:hAnsi="Times New Roman" w:eastAsia="仿宋_GB2312" w:cs="仿宋_GB2312"/>
                <w:sz w:val="24"/>
                <w:szCs w:val="24"/>
                <w:lang w:eastAsia="zh-CN"/>
              </w:rPr>
              <w:t>10</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高浓度石油类废水治理及循环利用技术研发项目</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宜昌升华新能源科技有限公司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仿宋_GB2312"/>
                <w:sz w:val="24"/>
                <w:szCs w:val="24"/>
                <w:lang w:eastAsia="zh-CN"/>
              </w:rPr>
            </w:pPr>
            <w:r>
              <w:rPr>
                <w:rFonts w:hint="default" w:ascii="Times New Roman" w:hAnsi="Times New Roman" w:eastAsia="仿宋_GB2312" w:cs="仿宋_GB2312"/>
                <w:sz w:val="24"/>
                <w:szCs w:val="24"/>
                <w:lang w:eastAsia="zh-CN"/>
              </w:rPr>
              <w:t>11</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酰基膦氧化物类光引发剂生产工艺创新及产业化</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湖北有宜新材料科技有限公司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仿宋_GB2312"/>
                <w:sz w:val="24"/>
                <w:szCs w:val="24"/>
                <w:lang w:eastAsia="zh-CN"/>
              </w:rPr>
            </w:pPr>
            <w:r>
              <w:rPr>
                <w:rFonts w:hint="default" w:ascii="Times New Roman" w:hAnsi="Times New Roman" w:eastAsia="仿宋_GB2312" w:cs="仿宋_GB2312"/>
                <w:sz w:val="24"/>
                <w:szCs w:val="24"/>
                <w:lang w:eastAsia="zh-CN"/>
              </w:rPr>
              <w:t>12</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埃可病毒11型核酸检测试剂盒的研究与开发</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湖北朗德医疗科技有限公司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9217" w:type="dxa"/>
            <w:gridSpan w:val="3"/>
            <w:vAlign w:val="center"/>
          </w:tcPr>
          <w:p>
            <w:pPr>
              <w:keepNext w:val="0"/>
              <w:keepLines w:val="0"/>
              <w:pageBreakBefore w:val="0"/>
              <w:kinsoku/>
              <w:wordWrap/>
              <w:overflowPunct/>
              <w:topLinePunct w:val="0"/>
              <w:autoSpaceDE/>
              <w:autoSpaceDN/>
              <w:bidi w:val="0"/>
              <w:adjustRightInd/>
              <w:snapToGrid/>
              <w:spacing w:line="320" w:lineRule="exact"/>
              <w:jc w:val="both"/>
              <w:outlineLvl w:val="9"/>
              <w:rPr>
                <w:rFonts w:ascii="Times New Roman" w:hAnsi="Times New Roman" w:eastAsia="仿宋_GB2312" w:cs="仿宋_GB2312"/>
                <w:sz w:val="24"/>
                <w:szCs w:val="24"/>
              </w:rPr>
            </w:pPr>
            <w:r>
              <w:rPr>
                <w:rFonts w:hint="eastAsia" w:ascii="Times New Roman" w:hAnsi="Times New Roman" w:eastAsia="黑体" w:cs="黑体"/>
                <w:b w:val="0"/>
                <w:bCs w:val="0"/>
                <w:sz w:val="24"/>
                <w:szCs w:val="24"/>
              </w:rPr>
              <w:t>四、自然科学研究项目（</w:t>
            </w:r>
            <w:r>
              <w:rPr>
                <w:rFonts w:hint="default" w:ascii="Times New Roman" w:hAnsi="Times New Roman" w:eastAsia="黑体" w:cs="黑体"/>
                <w:b w:val="0"/>
                <w:bCs w:val="0"/>
                <w:sz w:val="24"/>
                <w:szCs w:val="24"/>
              </w:rPr>
              <w:t>3</w:t>
            </w:r>
            <w:r>
              <w:rPr>
                <w:rFonts w:hint="eastAsia" w:ascii="Times New Roman" w:hAnsi="Times New Roman" w:eastAsia="黑体" w:cs="黑体"/>
                <w:b w:val="0"/>
                <w:bCs w:val="0"/>
                <w:sz w:val="24"/>
                <w:szCs w:val="24"/>
                <w:lang w:val="en-US" w:eastAsia="zh-CN"/>
              </w:rPr>
              <w:t>7</w:t>
            </w:r>
            <w:r>
              <w:rPr>
                <w:rFonts w:hint="eastAsia" w:ascii="Times New Roman" w:hAnsi="Times New Roman" w:eastAsia="黑体" w:cs="黑体"/>
                <w:b w:val="0"/>
                <w:bCs w:val="0"/>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default" w:ascii="Times New Roman" w:hAnsi="Times New Roman" w:eastAsia="仿宋_GB2312" w:cs="仿宋_GB2312"/>
                <w:sz w:val="24"/>
                <w:szCs w:val="24"/>
                <w:lang w:val="en-US" w:eastAsia="zh-CN"/>
              </w:rPr>
              <w:t>1</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宜昌地区混合式抽水蓄能电站资源利用与分布式调度策略研究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基于复合纳米粒子的光纤肺癌传感器研究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default" w:ascii="Times New Roman" w:hAnsi="Times New Roman" w:eastAsia="仿宋_GB2312" w:cs="仿宋_GB2312"/>
                <w:sz w:val="24"/>
                <w:szCs w:val="24"/>
                <w:lang w:val="en-US" w:eastAsia="zh-CN"/>
              </w:rPr>
              <w:t>3</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磷石膏人造集料透水混凝土应用关键技术研究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4</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面向大坝安全监测的无线自组网资源管理与抗干扰研究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default" w:ascii="Times New Roman" w:hAnsi="Times New Roman" w:eastAsia="仿宋_GB2312" w:cs="仿宋_GB2312"/>
                <w:sz w:val="24"/>
                <w:szCs w:val="24"/>
                <w:lang w:val="en-US" w:eastAsia="zh-CN"/>
              </w:rPr>
              <w:t>5</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大型浅水湖泊生态修复效益(固碳量)的人工智能评估方法研究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6</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 xml:space="preserve">硫属碱土金属化合物的P型导电性研究                                    </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default" w:ascii="Times New Roman" w:hAnsi="Times New Roman" w:eastAsia="仿宋_GB2312" w:cs="仿宋_GB2312"/>
                <w:sz w:val="24"/>
                <w:szCs w:val="24"/>
                <w:lang w:val="en-US" w:eastAsia="zh-CN"/>
              </w:rPr>
              <w:t>7</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降噪复合薄板阻尼接头能量耗散机理研究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8</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“双碳”战略背景下宜昌市工业余热高效动力循环热能发电技术研究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default" w:ascii="Times New Roman" w:hAnsi="Times New Roman" w:eastAsia="仿宋_GB2312" w:cs="仿宋_GB2312"/>
                <w:sz w:val="24"/>
                <w:szCs w:val="24"/>
                <w:lang w:val="en-US" w:eastAsia="zh-CN"/>
              </w:rPr>
              <w:t>9</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基于遗传蚁群算法的海上风电运维策略优化研究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10</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磁涡旋手性反转动力学行为研究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default" w:ascii="Times New Roman" w:hAnsi="Times New Roman" w:eastAsia="仿宋_GB2312" w:cs="仿宋_GB2312"/>
                <w:sz w:val="24"/>
                <w:szCs w:val="24"/>
                <w:lang w:val="en-US" w:eastAsia="zh-CN"/>
              </w:rPr>
              <w:t>11</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宜昌地区柑橘远期交易模式及实施机制研究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12</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耐盐碱溶磷菌剂的开发及与磷石膏连用改良盐碱土的研究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default" w:ascii="Times New Roman" w:hAnsi="Times New Roman" w:eastAsia="仿宋_GB2312" w:cs="仿宋_GB2312"/>
                <w:sz w:val="24"/>
                <w:szCs w:val="24"/>
                <w:lang w:val="en-US" w:eastAsia="zh-CN"/>
              </w:rPr>
              <w:t>13</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乌红天麻无伐栽培关键技术研究与示范</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14</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基于NH2-MOF对二氧化碳的富集与蓝光驱动精准合成全取代环内脂衍生物的研究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default" w:ascii="Times New Roman" w:hAnsi="Times New Roman" w:eastAsia="仿宋_GB2312" w:cs="仿宋_GB2312"/>
                <w:sz w:val="24"/>
                <w:szCs w:val="24"/>
                <w:lang w:val="en-US" w:eastAsia="zh-CN"/>
              </w:rPr>
              <w:t>15</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电网废矿物油标准化回收处置运行管理体系</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16</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基于SST k-ω湍流模型的水泵水轮机甩负荷过程中流动噪声仿真与分析</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default" w:ascii="Times New Roman" w:hAnsi="Times New Roman" w:eastAsia="仿宋_GB2312" w:cs="仿宋_GB2312"/>
                <w:sz w:val="24"/>
                <w:szCs w:val="24"/>
                <w:lang w:val="en-US" w:eastAsia="zh-CN"/>
              </w:rPr>
              <w:t>17</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建筑产业链碳排放测度、流动特性与配额机制研究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18</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“双碳”目标下厨余垃圾热化学转化利用技术及应用</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default" w:ascii="Times New Roman" w:hAnsi="Times New Roman" w:eastAsia="仿宋_GB2312" w:cs="仿宋_GB2312"/>
                <w:sz w:val="24"/>
                <w:szCs w:val="24"/>
                <w:lang w:val="en-US" w:eastAsia="zh-CN"/>
              </w:rPr>
              <w:t>19</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碳中和背景下宜昌地区绿色低碳发展研究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20</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基于PSO算法的定速风电机组的故障扰动响应特性研究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default" w:ascii="Times New Roman" w:hAnsi="Times New Roman" w:eastAsia="仿宋_GB2312" w:cs="仿宋_GB2312"/>
                <w:sz w:val="24"/>
                <w:szCs w:val="24"/>
                <w:lang w:val="en-US" w:eastAsia="zh-CN"/>
              </w:rPr>
              <w:t>21</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管道内壁打磨清洁机器人的研究及应用</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22</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鄂西农村地区生活用水处理技术优化研究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default" w:ascii="Times New Roman" w:hAnsi="Times New Roman" w:eastAsia="仿宋_GB2312" w:cs="仿宋_GB2312"/>
                <w:sz w:val="24"/>
                <w:szCs w:val="24"/>
                <w:lang w:val="en-US" w:eastAsia="zh-CN"/>
              </w:rPr>
              <w:t>23</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全液压斜坡振动碾牵引台车研究与应用</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24</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提高再生混凝土的利用能力研究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default" w:ascii="Times New Roman" w:hAnsi="Times New Roman" w:eastAsia="仿宋_GB2312" w:cs="仿宋_GB2312"/>
                <w:sz w:val="24"/>
                <w:szCs w:val="24"/>
                <w:lang w:val="en-US" w:eastAsia="zh-CN"/>
              </w:rPr>
              <w:t>25</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宜昌非遗甜酒曲的菌群研究及应用</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26</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基于边缘计算的起重机械安全监控系统的设计研究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default" w:ascii="Times New Roman" w:hAnsi="Times New Roman" w:eastAsia="仿宋_GB2312" w:cs="仿宋_GB2312"/>
                <w:sz w:val="24"/>
                <w:szCs w:val="24"/>
                <w:lang w:val="en-US" w:eastAsia="zh-CN"/>
              </w:rPr>
              <w:t>27</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山区公路工字钢-混凝土组合梁桥应用研究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仿宋_GB2312"/>
                <w:sz w:val="24"/>
                <w:szCs w:val="24"/>
                <w:lang w:eastAsia="zh-CN"/>
              </w:rPr>
            </w:pPr>
            <w:r>
              <w:rPr>
                <w:rFonts w:hint="default" w:ascii="Times New Roman" w:hAnsi="Times New Roman" w:eastAsia="仿宋_GB2312" w:cs="仿宋_GB2312"/>
                <w:sz w:val="24"/>
                <w:szCs w:val="24"/>
                <w:lang w:eastAsia="zh-CN"/>
              </w:rPr>
              <w:t>28</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多功能大气污染防护装置的研究与应用</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仿宋_GB2312"/>
                <w:sz w:val="24"/>
                <w:szCs w:val="24"/>
                <w:lang w:eastAsia="zh-CN"/>
              </w:rPr>
            </w:pPr>
            <w:r>
              <w:rPr>
                <w:rFonts w:hint="default" w:ascii="Times New Roman" w:hAnsi="Times New Roman" w:eastAsia="仿宋_GB2312" w:cs="仿宋_GB2312"/>
                <w:sz w:val="24"/>
                <w:szCs w:val="24"/>
                <w:lang w:eastAsia="zh-CN"/>
              </w:rPr>
              <w:t>29</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基于ATP-EMTP的五峰县10KV配电网防雷措施研究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仿宋_GB2312"/>
                <w:sz w:val="24"/>
                <w:szCs w:val="24"/>
                <w:lang w:eastAsia="zh-CN"/>
              </w:rPr>
            </w:pPr>
            <w:r>
              <w:rPr>
                <w:rFonts w:hint="default" w:ascii="Times New Roman" w:hAnsi="Times New Roman" w:eastAsia="仿宋_GB2312" w:cs="仿宋_GB2312"/>
                <w:sz w:val="24"/>
                <w:szCs w:val="24"/>
                <w:lang w:eastAsia="zh-CN"/>
              </w:rPr>
              <w:t>30</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食用菌大球盖菇采后复合保鲜技术研究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仿宋_GB2312"/>
                <w:sz w:val="24"/>
                <w:szCs w:val="24"/>
                <w:lang w:eastAsia="zh-CN"/>
              </w:rPr>
            </w:pPr>
            <w:r>
              <w:rPr>
                <w:rFonts w:hint="default" w:ascii="Times New Roman" w:hAnsi="Times New Roman" w:eastAsia="仿宋_GB2312" w:cs="仿宋_GB2312"/>
                <w:sz w:val="24"/>
                <w:szCs w:val="24"/>
                <w:lang w:eastAsia="zh-CN"/>
              </w:rPr>
              <w:t>31</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水性防腐涂料中石墨烯分散性关键因子探讨</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湖北冶金地质研究所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仿宋_GB2312"/>
                <w:sz w:val="24"/>
                <w:szCs w:val="24"/>
                <w:lang w:eastAsia="zh-CN"/>
              </w:rPr>
            </w:pPr>
            <w:r>
              <w:rPr>
                <w:rFonts w:hint="default" w:ascii="Times New Roman" w:hAnsi="Times New Roman" w:eastAsia="仿宋_GB2312" w:cs="仿宋_GB2312"/>
                <w:sz w:val="24"/>
                <w:szCs w:val="24"/>
                <w:lang w:eastAsia="zh-CN"/>
              </w:rPr>
              <w:t>32</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鄂西特色水果基地土壤生态改良研究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湖北冶金地质研究所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仿宋_GB2312"/>
                <w:sz w:val="24"/>
                <w:szCs w:val="24"/>
                <w:lang w:eastAsia="zh-CN"/>
              </w:rPr>
            </w:pPr>
            <w:r>
              <w:rPr>
                <w:rFonts w:hint="default" w:ascii="Times New Roman" w:hAnsi="Times New Roman" w:eastAsia="仿宋_GB2312" w:cs="仿宋_GB2312"/>
                <w:sz w:val="24"/>
                <w:szCs w:val="24"/>
                <w:lang w:eastAsia="zh-CN"/>
              </w:rPr>
              <w:t>33</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磷石膏的净化处理及磷资源的二次利用</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三峡公共检验检测中心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仿宋_GB2312"/>
                <w:sz w:val="24"/>
                <w:szCs w:val="24"/>
                <w:lang w:eastAsia="zh-CN"/>
              </w:rPr>
            </w:pPr>
            <w:r>
              <w:rPr>
                <w:rFonts w:hint="default" w:ascii="Times New Roman" w:hAnsi="Times New Roman" w:eastAsia="仿宋_GB2312" w:cs="仿宋_GB2312"/>
                <w:sz w:val="24"/>
                <w:szCs w:val="24"/>
                <w:lang w:eastAsia="zh-CN"/>
              </w:rPr>
              <w:t>34</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磷石膏参杂比例与路面强度的影响研究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三峡公共检验检测中心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仿宋_GB2312"/>
                <w:sz w:val="24"/>
                <w:szCs w:val="24"/>
                <w:lang w:eastAsia="zh-CN"/>
              </w:rPr>
            </w:pPr>
            <w:r>
              <w:rPr>
                <w:rFonts w:hint="default" w:ascii="Times New Roman" w:hAnsi="Times New Roman" w:eastAsia="仿宋_GB2312" w:cs="仿宋_GB2312"/>
                <w:sz w:val="24"/>
                <w:szCs w:val="24"/>
                <w:lang w:eastAsia="zh-CN"/>
              </w:rPr>
              <w:t>35</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ICP-OES快速测磷石膏中重金属及主要限制成分的研究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三峡公共检验检测中心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仿宋_GB2312"/>
                <w:sz w:val="24"/>
                <w:szCs w:val="24"/>
                <w:lang w:eastAsia="zh-CN"/>
              </w:rPr>
            </w:pPr>
            <w:r>
              <w:rPr>
                <w:rFonts w:hint="default" w:ascii="Times New Roman" w:hAnsi="Times New Roman" w:eastAsia="仿宋_GB2312" w:cs="仿宋_GB2312"/>
                <w:sz w:val="24"/>
                <w:szCs w:val="24"/>
                <w:lang w:eastAsia="zh-CN"/>
              </w:rPr>
              <w:t>36</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生物有机肥中枯草芽孢杆菌和解淀粉芽孢杆菌检测方法的建立</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三峡公共检验检测中心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仿宋_GB2312"/>
                <w:sz w:val="24"/>
                <w:szCs w:val="24"/>
                <w:lang w:eastAsia="zh-CN"/>
              </w:rPr>
            </w:pPr>
            <w:r>
              <w:rPr>
                <w:rFonts w:hint="default" w:ascii="Times New Roman" w:hAnsi="Times New Roman" w:eastAsia="仿宋_GB2312" w:cs="仿宋_GB2312"/>
                <w:sz w:val="24"/>
                <w:szCs w:val="24"/>
                <w:lang w:eastAsia="zh-CN"/>
              </w:rPr>
              <w:t>37</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粮食中重金属含量测定和原因分析</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三峡公共检验检测中心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9217" w:type="dxa"/>
            <w:gridSpan w:val="3"/>
            <w:vAlign w:val="center"/>
          </w:tcPr>
          <w:p>
            <w:pPr>
              <w:keepNext w:val="0"/>
              <w:keepLines w:val="0"/>
              <w:pageBreakBefore w:val="0"/>
              <w:kinsoku/>
              <w:wordWrap/>
              <w:overflowPunct/>
              <w:topLinePunct w:val="0"/>
              <w:autoSpaceDE/>
              <w:autoSpaceDN/>
              <w:bidi w:val="0"/>
              <w:adjustRightInd/>
              <w:snapToGrid/>
              <w:spacing w:line="320" w:lineRule="exact"/>
              <w:jc w:val="both"/>
              <w:outlineLvl w:val="9"/>
              <w:rPr>
                <w:rFonts w:hint="eastAsia" w:ascii="Times New Roman" w:hAnsi="Times New Roman" w:eastAsia="仿宋_GB2312" w:cs="仿宋_GB2312"/>
                <w:b/>
                <w:bCs/>
                <w:sz w:val="24"/>
                <w:szCs w:val="24"/>
              </w:rPr>
            </w:pPr>
            <w:r>
              <w:rPr>
                <w:rFonts w:hint="eastAsia" w:ascii="Times New Roman" w:hAnsi="Times New Roman" w:eastAsia="黑体" w:cs="黑体"/>
                <w:b w:val="0"/>
                <w:bCs w:val="0"/>
                <w:sz w:val="24"/>
                <w:szCs w:val="24"/>
              </w:rPr>
              <w:t>五、医疗卫生研究项目（</w:t>
            </w:r>
            <w:r>
              <w:rPr>
                <w:rFonts w:hint="default" w:ascii="Times New Roman" w:hAnsi="Times New Roman" w:eastAsia="黑体" w:cs="黑体"/>
                <w:b w:val="0"/>
                <w:bCs w:val="0"/>
                <w:sz w:val="24"/>
                <w:szCs w:val="24"/>
                <w:lang w:eastAsia="zh-CN"/>
              </w:rPr>
              <w:t>80</w:t>
            </w:r>
            <w:r>
              <w:rPr>
                <w:rFonts w:hint="eastAsia" w:ascii="Times New Roman" w:hAnsi="Times New Roman" w:eastAsia="黑体" w:cs="黑体"/>
                <w:b w:val="0"/>
                <w:bCs w:val="0"/>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高压氧对癫痫持续状态大鼠海马神经元p53蛋白表达和认知功能影响的研究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三峡大学第一临床医学院·宜昌市中心人民医院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PD-1 在非小细胞肺癌患者外周血 T 淋巴细胞的表达及其预测免疫疗效的基础与临床</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三峡大学第一临床医学院·宜昌市中心人民医院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基于 PI3K-Akt 通路探讨小分子化合物 ITE 对非小细胞型肺癌的作用及机制研究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三峡大学第一临床医学院·宜昌市中心人民医院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4</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TRPV4 通道通过调节巨噬细胞的氧化应激及炎症反应参与动脉粥样硬化的机制研究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三峡大学第一临床医学院·宜昌市中心人民医院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5</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Circ_000326/miR-503-5p/PDCD4轴调控EMT影响结直肠癌侵袭转移的机制研究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三峡大学第一临床医学院·宜昌市中心人民医院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6</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依布硒啉治疗多重耐药葡萄球菌致小鼠腹膜炎的可行性研究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三峡大学第一临床医学院·宜昌市中心人民医院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7</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RIP3/CaMKⅡ介导的程序性坏死在 STEMI 行急诊 PCI 无复流的机制研究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三峡大学第一临床医学院·宜昌市中心人民医院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8</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circRNA_0001936 甲基化通过调控 ANKRD29 在非小细胞肺癌细胞发生发展的机制研究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三峡大学第一临床医学院·宜昌市中心人民医院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9</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左心房后壁双盒式消融与环肺静脉电隔离治疗持续心房颤动的疗效对比</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三峡大学第一临床医学院·宜昌市中心人民医院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10</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Brg1 在糖尿病大鼠肾缺血再灌注损伤中的作用机制研究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三峡大学第一临床医学院·宜昌市中心人民医院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11</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鼠尾草酸保护青光眼神经节细胞的机制研究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三峡大学第一临床医学院·宜昌市中心人民医院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12</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无创液体活检CTC/ctDNA检测分析探讨膀胱癌复发的分子机制研究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三峡大学第一临床医学院·宜昌市中心人民医院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13</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PSD-95参与急性睡眠剥夺大鼠导致术后痛觉过敏机制的研究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三峡大学第一临床医学院·宜昌市中心人民医院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14</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TGM1通过Wnt/β-catenin路径调控多囊卵巢综合征患者子宫内膜容受性的研究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三峡大学第一临床医学院·宜昌市中心人民医院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15</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ZNF263调控内质网应激在肝细胞癌中的作用研究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三峡大学第一临床医学院·宜昌市中心人民医院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16</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KAI1/CD82基因对膀胱尿路上皮癌转移抑制作用及其机制的研究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三峡大学第一临床医学院·宜昌市中心人民医院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17</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基于肿瘤微环境的稳态探讨LASS2/V-ATPase质子泵对子宫颈癌细胞休眠影响及机制研究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三峡大学第一临床医学院·宜昌市中心人民医院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18</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microRNA-17对糖尿病大鼠颈动脉球囊损伤后再内皮化的影响</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三峡大学第一临床医学院·宜昌市中心人民医院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19</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基于 CT 增强影像组学预测大肠癌转移模式的研究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三峡大学第一临床医学院·宜昌市中心人民医院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20</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EWI-2通过PI3K/AKT信号通路调控子宫内膜异位症侵袭的分子机制研究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三峡大学第一临床医学院·宜昌市中心人民医院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21</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中药联合心理干预治疗失神发作型癫痫（心脾两虚证）伴抑郁的诊疗方案构建和临床研究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三峡大学第一临床医学院·宜昌市中心人民医院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22</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可解释性机器学习模型在多发性骨髓瘤 18F-FDG PET/CT 诊断中的应用研究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三峡大学第一临床医学院·宜昌市中心人民医院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23</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基于 TLR4/Myd88/NF-kB 信号通路探讨珠子参总皂苷在急性心肌梗死诱导的心衰中的治疗作用</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三峡大学第一临床医学院·宜昌市中心人民医院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24</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姜黄素经PI3k/Akt 信号途径对大鼠结节性甲状腺肿的作用及机制研究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三峡大学第一临床医学院·宜昌市中心人民医院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25</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MiR-335靶向抑制SLC34A2逆转非小细胞肺癌吉非替尼耐药作用机制研究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三峡大学第一临床医学院·宜昌市中心人民医院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26</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基于移动互联网技术的肥胖患者体重管理模式的建立及效果评价</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三峡大学第一临床医学院·宜昌市中心人民医院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27</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非酒精性脂肪肝与高尿酸血症关联性研究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三峡大学人民医院·宜昌市第一人民医院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28</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MOTS-c通过TLR4信号通路改善心力衰竭小鼠心肌重构的机制研究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三峡大学人民医院·宜昌市第一人民医院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29</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骨化三醇抑制GSK3β/β-catenin通路减轻血管紧张素II诱导的大鼠肾小管上皮细胞间充质转分化</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三峡大学人民医院·宜昌市第一人民医院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30</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脑白质疏松与阿替普酶溶栓后脑出血相关性研究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三峡大学人民医院·宜昌市第一人民医院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31</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Linifanib作为程序性坏死抑制剂的机制研究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三峡大学人民医院·宜昌市第一人民医院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32</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双氯酚酸钠联合胰管支架置入对ERCP术后胰腺炎的预防作用</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三峡大学人民医院·宜昌市第一人民医院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33</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游离肋骨骨膜修复硬脊膜破裂的实验研究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三峡大学人民医院·宜昌市第一人民医院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34</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一种新型股骨远端骨折内固定系统的有限元分析及体外生物力学研究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三峡大学人民医院·宜昌市第一人民医院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35</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远端小关节超声影像组学模型在类风湿关节炎超声诊断中应用的研究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三峡大学人民医院·宜昌市第一人民医院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36</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超生理剂量雄激素通过升高GNMT的表达促进恩杂鲁胺抵抗性前列腺癌细胞周期阻滞的机制研究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三峡大学人民医院·宜昌市第一人民医院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37</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宜昌地区围产期女性抑郁风险分析及防控体系构建的实证研究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三峡大学人民医院·宜昌市第一人民医院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38</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基于大数据挖掘的盆腔器官脱垂高危因素识别及其风险模型建立</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三峡大学人民医院·宜昌市第一人民医院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39</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CT引导125I放射性粒子植入联合PD-L1（卡瑞利珠单抗）治疗局部复发的头颈部鳞癌的临床观察性研究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三峡大学人民医院·宜昌市第一人民医院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40</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重复经颅磁刺激对脑卒中后认知障碍脑网络连接的神经调控机制研究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三峡大学人民医院·宜昌市第一人民医院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41</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阿芬太尼抑制RSI导致的老年患者高自主神经反应的合适剂量</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三峡大学人民医院·宜昌市第一人民医院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42</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不同用法对蛇药片治疗毒蛇、毒虫咬伤疗效影响的研究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三峡大学人民医院·宜昌市第一人民医院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43</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 xml:space="preserve">超声引导下不同前锯肌平面阻滞方法在乳腺癌手术中的应用比较 </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三峡大学人民医院·宜昌市第一人民医院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44</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影响角膜塑形镜控制近视效果的因素</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三峡大学人民医院·宜昌市第一人民医院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45</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土家族药物华泽兰中泽兰素多聚体及其靶向NLRP3炎症小体途径抗抑郁活性的研究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三峡大学人民医院·宜昌市第一人民医院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46</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基于CaMKII-MPTP通路的脓毒症心肌损伤机制及参附干预研究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三峡大学第二人民医院·宜昌市第二人民医院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47</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人源性激肽释放酶结合蛋白（Kal）、脂蛋白对高血压性脑出血的临床作用研究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三峡大学第二人民医院·宜昌市第二人民医院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48</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通过“互联网+”形式构建高尿酸血症患者三级医院-社区-个人一体化管理模式</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三峡大学第二人民医院·宜昌市第二人民医院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49</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老年性听力障碍流行病学研究及助听器选配后听说能力分析</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三峡大学第二人民医院·宜昌市第二人民医院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50</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基于网络药理学探讨华蟾素通过调控VEGFA-VEGFR2 通路抑制肝癌血管生成的研究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三峡大学第二人民医院·宜昌市第二人民医院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51</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血清HE4与干燥综合征患者肾脏损伤的相关性研究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三峡大学第二人民医院·宜昌市第二人民医院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52</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Sirt1在抑郁导致冠心病发展过程中的作用及机制研究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三峡大学附属仁和医院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53</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列线图预测模型在关节镜下手术治疗膝关节盘状半月板损伤有效性的初步应用</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三峡大学附属仁和医院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54</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女性压力性尿失禁可视化电生理精准诊断与治疗临床研究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三峡大学附属仁和医院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55</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PIVKA-Ⅱ联合多模态磁共振术前预测肝细胞癌MVI的价值</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三峡大学附属仁和医院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56</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多模态超声对子宫腺肌病患者子宫内膜肌层交界区功能评估价值研究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三峡大学附属仁和医院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57</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白及的信息化育种及其抗肿瘤药理活性验证</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三峡大学附属仁和医院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58</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CAP2通过调控细胞自噬影响结直肠癌转移的分子机制研究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三峡大学附属仁和医院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59</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五味子木脂素类成分治疗非酒精性脂肪肝的作用评价及机制研究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三峡大学中医医院·宜昌市中医医院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60</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珠子参皂甙对缺氧/复氧损伤高糖心肌细胞PI3K-Akt-mTOR信号通路介导自噬机制研究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三峡大学中医医院·宜昌市中医医院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61</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基于网络药理学和血清代谢组学分析温胆汤治疗失眠的效应物质及作用机制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三峡大学中医医院·宜昌市中医医院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62</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肠道益生菌在治疗卒中癫痫疗效及安全性评估</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三峡大学第三临床医学院·国药葛洲坝中心医院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63</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叙事护理在失能老年髋关节置换术后居家康养中的运用</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三峡大学第三临床医学院·国药葛洲坝中心医院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64</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急诊科护士自尊评价和心理韧性现状以及和社会支持的相关性研究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三峡大学第三临床医学院·国药葛洲坝中心医院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65</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宜昌0-1岁婴儿功能性胃肠病发生率单中心研究及危险因素分析</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宜昌市妇幼保健院·宜昌市儿童医院·三峡大学妇女儿童临床医学院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仿宋_GB2312"/>
                <w:sz w:val="24"/>
                <w:szCs w:val="24"/>
                <w:lang w:eastAsia="zh-CN"/>
              </w:rPr>
            </w:pPr>
            <w:r>
              <w:rPr>
                <w:rFonts w:hint="default" w:ascii="Times New Roman" w:hAnsi="Times New Roman" w:eastAsia="仿宋_GB2312" w:cs="仿宋_GB2312"/>
                <w:sz w:val="24"/>
                <w:szCs w:val="24"/>
                <w:lang w:eastAsia="zh-CN"/>
              </w:rPr>
              <w:t>66</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宜昌市新生儿疾病筛查初筛可疑阳性召回管理模式的探讨</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宜昌市妇幼保健院·宜昌市儿童医院·三峡大学妇女儿童临床医学院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仿宋_GB2312"/>
                <w:sz w:val="24"/>
                <w:szCs w:val="24"/>
                <w:lang w:eastAsia="zh-CN"/>
              </w:rPr>
            </w:pPr>
            <w:r>
              <w:rPr>
                <w:rFonts w:hint="default" w:ascii="Times New Roman" w:hAnsi="Times New Roman" w:eastAsia="仿宋_GB2312" w:cs="仿宋_GB2312"/>
                <w:sz w:val="24"/>
                <w:szCs w:val="24"/>
                <w:lang w:eastAsia="zh-CN"/>
              </w:rPr>
              <w:t>67</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矩阵射频在盆底功能障碍性疾病中的应用研究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宜昌市妇幼保健院·宜昌市儿童医院·三峡大学妇女儿童临床医学院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仿宋_GB2312"/>
                <w:sz w:val="24"/>
                <w:szCs w:val="24"/>
                <w:lang w:eastAsia="zh-CN"/>
              </w:rPr>
            </w:pPr>
            <w:r>
              <w:rPr>
                <w:rFonts w:hint="default" w:ascii="Times New Roman" w:hAnsi="Times New Roman" w:eastAsia="仿宋_GB2312" w:cs="仿宋_GB2312"/>
                <w:sz w:val="24"/>
                <w:szCs w:val="24"/>
                <w:lang w:eastAsia="zh-CN"/>
              </w:rPr>
              <w:t>68</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可乐定通过调节NMDA受体NR3亚基对脑缺血再灌注损伤发挥神经保护作用</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仿宋_GB2312"/>
                <w:sz w:val="24"/>
                <w:szCs w:val="24"/>
                <w:lang w:eastAsia="zh-CN"/>
              </w:rPr>
            </w:pPr>
            <w:r>
              <w:rPr>
                <w:rFonts w:hint="default" w:ascii="Times New Roman" w:hAnsi="Times New Roman" w:eastAsia="仿宋_GB2312" w:cs="仿宋_GB2312"/>
                <w:sz w:val="24"/>
                <w:szCs w:val="24"/>
                <w:lang w:eastAsia="zh-CN"/>
              </w:rPr>
              <w:t>69</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重组腺相关病毒AAV-HSV-TK治疗乳腺癌的实验研究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仿宋_GB2312"/>
                <w:sz w:val="24"/>
                <w:szCs w:val="24"/>
                <w:lang w:eastAsia="zh-CN"/>
              </w:rPr>
            </w:pPr>
            <w:r>
              <w:rPr>
                <w:rFonts w:hint="default" w:ascii="Times New Roman" w:hAnsi="Times New Roman" w:eastAsia="仿宋_GB2312" w:cs="仿宋_GB2312"/>
                <w:sz w:val="24"/>
                <w:szCs w:val="24"/>
                <w:lang w:eastAsia="zh-CN"/>
              </w:rPr>
              <w:t>70</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天花粉蛋白对人宫颈癌顺铂化疗增敏的作用及机制研究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仿宋_GB2312"/>
                <w:sz w:val="24"/>
                <w:szCs w:val="24"/>
                <w:lang w:eastAsia="zh-CN"/>
              </w:rPr>
            </w:pPr>
            <w:r>
              <w:rPr>
                <w:rFonts w:hint="default" w:ascii="Times New Roman" w:hAnsi="Times New Roman" w:eastAsia="仿宋_GB2312" w:cs="仿宋_GB2312"/>
                <w:sz w:val="24"/>
                <w:szCs w:val="24"/>
                <w:lang w:eastAsia="zh-CN"/>
              </w:rPr>
              <w:t>71</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从SIRT1/FOXO1信号通路研究中药姜黄对缺血性心脏病的防治作用及可能机制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湖北三峡职业技术学院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仿宋_GB2312"/>
                <w:sz w:val="24"/>
                <w:szCs w:val="24"/>
                <w:lang w:eastAsia="zh-CN"/>
              </w:rPr>
            </w:pPr>
            <w:r>
              <w:rPr>
                <w:rFonts w:hint="default" w:ascii="Times New Roman" w:hAnsi="Times New Roman" w:eastAsia="仿宋_GB2312" w:cs="仿宋_GB2312"/>
                <w:sz w:val="24"/>
                <w:szCs w:val="24"/>
                <w:lang w:eastAsia="zh-CN"/>
              </w:rPr>
              <w:t>72</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知柏地黄丸联合雌激素软膏对老年性阴道炎患者阴道微生态环境的影响</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湖北三峡职业技术学院附属医院/宜昌市妇幼保健院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仿宋_GB2312"/>
                <w:sz w:val="24"/>
                <w:szCs w:val="24"/>
                <w:lang w:eastAsia="zh-CN"/>
              </w:rPr>
            </w:pPr>
            <w:r>
              <w:rPr>
                <w:rFonts w:hint="default" w:ascii="Times New Roman" w:hAnsi="Times New Roman" w:eastAsia="仿宋_GB2312" w:cs="仿宋_GB2312"/>
                <w:sz w:val="24"/>
                <w:szCs w:val="24"/>
                <w:lang w:eastAsia="zh-CN"/>
              </w:rPr>
              <w:t>73</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度拉糖肽对2型糖尿病患者体重血糖及内脏脂肪的影响研究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湖北三峡职业技术学院附属医院/宜昌市第一人民医院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仿宋_GB2312"/>
                <w:sz w:val="24"/>
                <w:szCs w:val="24"/>
                <w:lang w:eastAsia="zh-CN"/>
              </w:rPr>
            </w:pPr>
            <w:r>
              <w:rPr>
                <w:rFonts w:hint="default" w:ascii="Times New Roman" w:hAnsi="Times New Roman" w:eastAsia="仿宋_GB2312" w:cs="仿宋_GB2312"/>
                <w:sz w:val="24"/>
                <w:szCs w:val="24"/>
                <w:lang w:eastAsia="zh-CN"/>
              </w:rPr>
              <w:t>74</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运动康复对经皮冠状动脉介入术后中危患者的临床疗效观察</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湖北三峡职业技术学院附属医院/宜昌市第一人民医院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仿宋_GB2312"/>
                <w:sz w:val="24"/>
                <w:szCs w:val="24"/>
                <w:lang w:eastAsia="zh-CN"/>
              </w:rPr>
            </w:pPr>
            <w:r>
              <w:rPr>
                <w:rFonts w:hint="default" w:ascii="Times New Roman" w:hAnsi="Times New Roman" w:eastAsia="仿宋_GB2312" w:cs="仿宋_GB2312"/>
                <w:sz w:val="24"/>
                <w:szCs w:val="24"/>
                <w:lang w:eastAsia="zh-CN"/>
              </w:rPr>
              <w:t>75</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基于痕量测定的社区严重精神障碍患者服药依从性研究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宜昌市优抚医院·三峡大学精神卫生研究所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仿宋_GB2312"/>
                <w:sz w:val="24"/>
                <w:szCs w:val="24"/>
                <w:lang w:eastAsia="zh-CN"/>
              </w:rPr>
            </w:pPr>
            <w:r>
              <w:rPr>
                <w:rFonts w:hint="default" w:ascii="Times New Roman" w:hAnsi="Times New Roman" w:eastAsia="仿宋_GB2312" w:cs="仿宋_GB2312"/>
                <w:sz w:val="24"/>
                <w:szCs w:val="24"/>
                <w:lang w:eastAsia="zh-CN"/>
              </w:rPr>
              <w:t>76</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脓肿分枝杆菌耐药谱特征及致皮肤脓肿的分子机制研究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宜昌市第三人民医院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仿宋_GB2312"/>
                <w:sz w:val="24"/>
                <w:szCs w:val="24"/>
                <w:lang w:eastAsia="zh-CN"/>
              </w:rPr>
            </w:pPr>
            <w:r>
              <w:rPr>
                <w:rFonts w:hint="default" w:ascii="Times New Roman" w:hAnsi="Times New Roman" w:eastAsia="仿宋_GB2312" w:cs="仿宋_GB2312"/>
                <w:sz w:val="24"/>
                <w:szCs w:val="24"/>
                <w:lang w:eastAsia="zh-CN"/>
              </w:rPr>
              <w:t>77</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宜昌市男男性行为人群特征及规模估计的研究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宜昌市疾病预防控制中心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仿宋_GB2312"/>
                <w:sz w:val="24"/>
                <w:szCs w:val="24"/>
                <w:lang w:eastAsia="zh-CN"/>
              </w:rPr>
            </w:pPr>
            <w:r>
              <w:rPr>
                <w:rFonts w:hint="default" w:ascii="Times New Roman" w:hAnsi="Times New Roman" w:eastAsia="仿宋_GB2312" w:cs="仿宋_GB2312"/>
                <w:sz w:val="24"/>
                <w:szCs w:val="24"/>
                <w:lang w:eastAsia="zh-CN"/>
              </w:rPr>
              <w:t>78</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“互联网+献血纪念品”协同发展模型研究</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宜昌市红十字中心血站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仿宋_GB2312"/>
                <w:sz w:val="24"/>
                <w:szCs w:val="24"/>
                <w:lang w:eastAsia="zh-CN"/>
              </w:rPr>
            </w:pPr>
            <w:r>
              <w:rPr>
                <w:rFonts w:hint="default" w:ascii="Times New Roman" w:hAnsi="Times New Roman" w:eastAsia="仿宋_GB2312" w:cs="仿宋_GB2312"/>
                <w:sz w:val="24"/>
                <w:szCs w:val="24"/>
                <w:lang w:eastAsia="zh-CN"/>
              </w:rPr>
              <w:t>79</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颜面部透明质酸“体验式”注射的合理性和“重复性”注射的科学性探讨</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宜昌市西陵区前卫整形美容门诊部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仿宋_GB2312"/>
                <w:sz w:val="24"/>
                <w:szCs w:val="24"/>
                <w:lang w:eastAsia="zh-CN"/>
              </w:rPr>
            </w:pPr>
            <w:r>
              <w:rPr>
                <w:rFonts w:hint="default" w:ascii="Times New Roman" w:hAnsi="Times New Roman" w:eastAsia="仿宋_GB2312" w:cs="仿宋_GB2312"/>
                <w:sz w:val="24"/>
                <w:szCs w:val="24"/>
                <w:lang w:eastAsia="zh-CN"/>
              </w:rPr>
              <w:t>80</w:t>
            </w:r>
          </w:p>
        </w:tc>
        <w:tc>
          <w:tcPr>
            <w:tcW w:w="465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飞秒激光在ICL晶体植入矫正近视眼手术中的应用</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宜昌市华厦眼科医院有限公司</w:t>
            </w:r>
          </w:p>
        </w:tc>
      </w:tr>
    </w:tbl>
    <w:p>
      <w:pPr>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8E63C3"/>
    <w:rsid w:val="20302140"/>
    <w:rsid w:val="26FB3D94"/>
    <w:rsid w:val="2A8D3D46"/>
    <w:rsid w:val="2E435C67"/>
    <w:rsid w:val="38094BF7"/>
    <w:rsid w:val="4253180B"/>
    <w:rsid w:val="43154D50"/>
    <w:rsid w:val="51AD7DAB"/>
    <w:rsid w:val="732B0EB2"/>
    <w:rsid w:val="8F576707"/>
    <w:rsid w:val="AB97A13C"/>
    <w:rsid w:val="FF796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21"/>
    <w:basedOn w:val="4"/>
    <w:qFormat/>
    <w:uiPriority w:val="0"/>
    <w:rPr>
      <w:rFonts w:hint="eastAsia" w:ascii="宋体" w:hAnsi="宋体" w:eastAsia="宋体" w:cs="宋体"/>
      <w:color w:val="000000"/>
      <w:sz w:val="20"/>
      <w:szCs w:val="20"/>
      <w:u w:val="none"/>
    </w:rPr>
  </w:style>
  <w:style w:type="character" w:customStyle="1" w:styleId="6">
    <w:name w:val="font11"/>
    <w:basedOn w:val="4"/>
    <w:qFormat/>
    <w:uiPriority w:val="0"/>
    <w:rPr>
      <w:rFonts w:hint="eastAsia" w:ascii="宋体" w:hAnsi="宋体" w:eastAsia="宋体" w:cs="宋体"/>
      <w:color w:val="000000"/>
      <w:sz w:val="21"/>
      <w:szCs w:val="21"/>
      <w:u w:val="none"/>
    </w:rPr>
  </w:style>
  <w:style w:type="character" w:customStyle="1" w:styleId="7">
    <w:name w:val="font3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greatwall</cp:lastModifiedBy>
  <cp:lastPrinted>2022-02-09T23:34:00Z</cp:lastPrinted>
  <dcterms:modified xsi:type="dcterms:W3CDTF">2022-02-11T15:40:18Z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