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u w:val="none"/>
          <w:lang w:val="en-US" w:eastAsia="zh-CN"/>
        </w:rPr>
        <w:t>宜昌市林业和园林局</w:t>
      </w:r>
      <w:r>
        <w:rPr>
          <w:rFonts w:hint="eastAsia" w:ascii="方正小标宋简体" w:hAnsi="方正小标宋简体" w:eastAsia="方正小标宋简体" w:cs="方正小标宋简体"/>
          <w:sz w:val="36"/>
          <w:szCs w:val="36"/>
          <w:lang w:val="en-US" w:eastAsia="zh-CN"/>
        </w:rPr>
        <w:t>依申请及公共服务事项证明事项告知承诺制清单</w:t>
      </w:r>
    </w:p>
    <w:tbl>
      <w:tblPr>
        <w:tblStyle w:val="4"/>
        <w:tblpPr w:leftFromText="180" w:rightFromText="180" w:vertAnchor="text" w:horzAnchor="page" w:tblpX="1408" w:tblpY="4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
        <w:gridCol w:w="2364"/>
        <w:gridCol w:w="2172"/>
        <w:gridCol w:w="4200"/>
        <w:gridCol w:w="732"/>
        <w:gridCol w:w="780"/>
        <w:gridCol w:w="768"/>
        <w:gridCol w:w="780"/>
        <w:gridCol w:w="1056"/>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序号</w:t>
            </w:r>
          </w:p>
        </w:tc>
        <w:tc>
          <w:tcPr>
            <w:tcW w:w="236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项目名称</w:t>
            </w:r>
          </w:p>
        </w:tc>
        <w:tc>
          <w:tcPr>
            <w:tcW w:w="217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证明名称</w:t>
            </w:r>
          </w:p>
        </w:tc>
        <w:tc>
          <w:tcPr>
            <w:tcW w:w="420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设定依据</w:t>
            </w:r>
          </w:p>
        </w:tc>
        <w:tc>
          <w:tcPr>
            <w:tcW w:w="306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证明事项办理方式</w:t>
            </w:r>
          </w:p>
        </w:tc>
        <w:tc>
          <w:tcPr>
            <w:tcW w:w="105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保留（限六个直接涉及）</w:t>
            </w:r>
          </w:p>
        </w:tc>
        <w:tc>
          <w:tcPr>
            <w:tcW w:w="76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方正仿宋_GBK" w:hAnsi="方正仿宋_GBK" w:eastAsia="方正仿宋_GBK" w:cs="方正仿宋_GBK"/>
                <w:sz w:val="24"/>
                <w:szCs w:val="24"/>
                <w:vertAlign w:val="baseline"/>
                <w:lang w:val="en-US" w:eastAsia="zh-CN"/>
              </w:rPr>
            </w:pPr>
          </w:p>
        </w:tc>
        <w:tc>
          <w:tcPr>
            <w:tcW w:w="2364"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方正仿宋_GBK" w:hAnsi="方正仿宋_GBK" w:eastAsia="方正仿宋_GBK" w:cs="方正仿宋_GBK"/>
                <w:sz w:val="24"/>
                <w:szCs w:val="24"/>
                <w:vertAlign w:val="baseline"/>
                <w:lang w:val="en-US" w:eastAsia="zh-CN"/>
              </w:rPr>
            </w:pPr>
          </w:p>
        </w:tc>
        <w:tc>
          <w:tcPr>
            <w:tcW w:w="217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方正仿宋_GBK" w:hAnsi="方正仿宋_GBK" w:eastAsia="方正仿宋_GBK" w:cs="方正仿宋_GBK"/>
                <w:sz w:val="24"/>
                <w:szCs w:val="24"/>
                <w:vertAlign w:val="baseline"/>
                <w:lang w:val="en-US" w:eastAsia="zh-CN"/>
              </w:rPr>
            </w:pPr>
          </w:p>
        </w:tc>
        <w:tc>
          <w:tcPr>
            <w:tcW w:w="420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方正仿宋_GBK" w:hAnsi="方正仿宋_GBK" w:eastAsia="方正仿宋_GBK" w:cs="方正仿宋_GBK"/>
                <w:sz w:val="24"/>
                <w:szCs w:val="24"/>
                <w:vertAlign w:val="baseline"/>
                <w:lang w:val="en-US" w:eastAsia="zh-CN"/>
              </w:rPr>
            </w:pPr>
          </w:p>
        </w:tc>
        <w:tc>
          <w:tcPr>
            <w:tcW w:w="732"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法定证照</w:t>
            </w:r>
          </w:p>
        </w:tc>
        <w:tc>
          <w:tcPr>
            <w:tcW w:w="780"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数据共享</w:t>
            </w:r>
          </w:p>
        </w:tc>
        <w:tc>
          <w:tcPr>
            <w:tcW w:w="768"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部门核查</w:t>
            </w:r>
          </w:p>
        </w:tc>
        <w:tc>
          <w:tcPr>
            <w:tcW w:w="780"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告知承诺</w:t>
            </w:r>
          </w:p>
        </w:tc>
        <w:tc>
          <w:tcPr>
            <w:tcW w:w="105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方正仿宋_GBK" w:hAnsi="方正仿宋_GBK" w:eastAsia="方正仿宋_GBK" w:cs="方正仿宋_GBK"/>
                <w:sz w:val="24"/>
                <w:szCs w:val="24"/>
                <w:vertAlign w:val="baseline"/>
                <w:lang w:val="en-US" w:eastAsia="zh-CN"/>
              </w:rPr>
            </w:pPr>
          </w:p>
        </w:tc>
        <w:tc>
          <w:tcPr>
            <w:tcW w:w="769"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5" w:hRule="atLeast"/>
        </w:trPr>
        <w:tc>
          <w:tcPr>
            <w:tcW w:w="5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sz w:val="18"/>
                <w:szCs w:val="18"/>
                <w:vertAlign w:val="baseline"/>
                <w:lang w:val="en-US" w:eastAsia="zh-CN"/>
              </w:rPr>
            </w:pPr>
            <w:r>
              <w:rPr>
                <w:rFonts w:hint="eastAsia" w:ascii="方正仿宋_GBK" w:hAnsi="方正仿宋_GBK" w:eastAsia="方正仿宋_GBK" w:cs="方正仿宋_GBK"/>
                <w:sz w:val="18"/>
                <w:szCs w:val="18"/>
                <w:vertAlign w:val="baseline"/>
                <w:lang w:val="en-US" w:eastAsia="zh-CN"/>
              </w:rPr>
              <w:t>1</w:t>
            </w:r>
          </w:p>
        </w:tc>
        <w:tc>
          <w:tcPr>
            <w:tcW w:w="2364" w:type="dxa"/>
            <w:vMerge w:val="restart"/>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80" w:lineRule="exact"/>
              <w:ind w:left="0" w:leftChars="0" w:right="0" w:rightChars="0" w:firstLine="0" w:firstLineChars="0"/>
              <w:jc w:val="left"/>
              <w:textAlignment w:val="auto"/>
              <w:rPr>
                <w:rFonts w:hint="default" w:ascii="微软雅黑" w:hAnsi="微软雅黑" w:eastAsia="微软雅黑" w:cs="微软雅黑"/>
                <w:i w:val="0"/>
                <w:caps w:val="0"/>
                <w:color w:val="3B3B3B"/>
                <w:spacing w:val="0"/>
                <w:kern w:val="2"/>
                <w:sz w:val="16"/>
                <w:szCs w:val="16"/>
                <w:lang w:val="en-US" w:eastAsia="zh-CN" w:bidi="ar-SA"/>
              </w:rPr>
            </w:pPr>
            <w:r>
              <w:rPr>
                <w:rFonts w:hint="eastAsia" w:ascii="微软雅黑" w:hAnsi="微软雅黑" w:eastAsia="微软雅黑" w:cs="微软雅黑"/>
                <w:i w:val="0"/>
                <w:caps w:val="0"/>
                <w:color w:val="3B3B3B"/>
                <w:spacing w:val="0"/>
                <w:kern w:val="0"/>
                <w:sz w:val="16"/>
                <w:szCs w:val="16"/>
                <w:lang w:val="en-US" w:eastAsia="zh-CN" w:bidi="ar"/>
              </w:rPr>
              <w:t>林木种子生产经营许可核发</w:t>
            </w:r>
          </w:p>
        </w:tc>
        <w:tc>
          <w:tcPr>
            <w:tcW w:w="2172"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微软雅黑" w:hAnsi="微软雅黑" w:eastAsia="微软雅黑" w:cs="微软雅黑"/>
                <w:i w:val="0"/>
                <w:caps w:val="0"/>
                <w:color w:val="3B3B3B"/>
                <w:spacing w:val="0"/>
                <w:kern w:val="0"/>
                <w:sz w:val="16"/>
                <w:szCs w:val="16"/>
                <w:lang w:val="en-US" w:eastAsia="zh-CN" w:bidi="ar"/>
              </w:rPr>
            </w:pPr>
            <w:r>
              <w:rPr>
                <w:rFonts w:hint="eastAsia" w:ascii="微软雅黑" w:hAnsi="微软雅黑" w:eastAsia="微软雅黑" w:cs="微软雅黑"/>
                <w:i w:val="0"/>
                <w:caps w:val="0"/>
                <w:color w:val="3B3B3B"/>
                <w:spacing w:val="0"/>
                <w:kern w:val="0"/>
                <w:sz w:val="16"/>
                <w:szCs w:val="16"/>
                <w:lang w:val="en-US" w:eastAsia="zh-CN" w:bidi="ar"/>
              </w:rPr>
              <w:t>林木种子生产、检验、加工、储藏等设施和仪器设备的所有权或者使用权说明材料以及照片</w:t>
            </w:r>
          </w:p>
        </w:tc>
        <w:tc>
          <w:tcPr>
            <w:tcW w:w="4200"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微软雅黑" w:hAnsi="微软雅黑" w:eastAsia="微软雅黑" w:cs="微软雅黑"/>
                <w:i w:val="0"/>
                <w:caps w:val="0"/>
                <w:color w:val="3B3B3B"/>
                <w:spacing w:val="0"/>
                <w:kern w:val="0"/>
                <w:sz w:val="16"/>
                <w:szCs w:val="16"/>
                <w:lang w:val="en-US" w:eastAsia="zh-CN" w:bidi="ar"/>
              </w:rPr>
            </w:pPr>
            <w:r>
              <w:rPr>
                <w:rFonts w:hint="eastAsia" w:ascii="微软雅黑" w:hAnsi="微软雅黑" w:eastAsia="微软雅黑" w:cs="微软雅黑"/>
                <w:i w:val="0"/>
                <w:caps w:val="0"/>
                <w:color w:val="3B3B3B"/>
                <w:spacing w:val="0"/>
                <w:kern w:val="0"/>
                <w:sz w:val="16"/>
                <w:szCs w:val="16"/>
                <w:lang w:val="en-US" w:eastAsia="zh-CN" w:bidi="ar"/>
              </w:rPr>
              <w:t>《林木种子生产经营许可证管理办法》(国家林业局令第40号)第七条　申请林木种子生产经营许可证的单位和个人，应当提交下列材料：（四）林木种子生产、加工、检验、储藏等设施和仪器设备的所有权或者使用权说明材料以及照片。</w:t>
            </w:r>
          </w:p>
        </w:tc>
        <w:tc>
          <w:tcPr>
            <w:tcW w:w="732"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sz w:val="24"/>
                <w:szCs w:val="24"/>
                <w:vertAlign w:val="baseline"/>
                <w:lang w:val="en-US" w:eastAsia="zh-CN"/>
              </w:rPr>
            </w:pP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sz w:val="24"/>
                <w:szCs w:val="24"/>
                <w:vertAlign w:val="baseline"/>
                <w:lang w:val="en-US" w:eastAsia="zh-CN"/>
              </w:rPr>
            </w:pPr>
          </w:p>
        </w:tc>
        <w:tc>
          <w:tcPr>
            <w:tcW w:w="76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sz w:val="24"/>
                <w:szCs w:val="24"/>
                <w:vertAlign w:val="baseline"/>
                <w:lang w:val="en-US" w:eastAsia="zh-CN"/>
              </w:rPr>
            </w:pP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2"/>
                <w:szCs w:val="22"/>
                <w:vertAlign w:val="baseline"/>
                <w:lang w:val="en-US" w:eastAsia="zh-CN"/>
              </w:rPr>
              <w:t>√</w:t>
            </w:r>
          </w:p>
        </w:tc>
        <w:tc>
          <w:tcPr>
            <w:tcW w:w="105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sz w:val="24"/>
                <w:szCs w:val="24"/>
                <w:vertAlign w:val="baseline"/>
                <w:lang w:val="en-US" w:eastAsia="zh-CN"/>
              </w:rPr>
            </w:pPr>
          </w:p>
        </w:tc>
        <w:tc>
          <w:tcPr>
            <w:tcW w:w="769"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trPr>
        <w:tc>
          <w:tcPr>
            <w:tcW w:w="5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sz w:val="18"/>
                <w:szCs w:val="18"/>
                <w:vertAlign w:val="baseline"/>
                <w:lang w:val="en-US" w:eastAsia="zh-CN"/>
              </w:rPr>
            </w:pPr>
          </w:p>
        </w:tc>
        <w:tc>
          <w:tcPr>
            <w:tcW w:w="2364" w:type="dxa"/>
            <w:vMerge w:val="continue"/>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80" w:lineRule="exact"/>
              <w:ind w:left="0" w:leftChars="0" w:right="0" w:rightChars="0" w:firstLine="0" w:firstLineChars="0"/>
              <w:jc w:val="left"/>
              <w:textAlignment w:val="auto"/>
              <w:rPr>
                <w:rFonts w:hint="eastAsia" w:ascii="微软雅黑" w:hAnsi="微软雅黑" w:eastAsia="微软雅黑" w:cs="微软雅黑"/>
                <w:i w:val="0"/>
                <w:caps w:val="0"/>
                <w:color w:val="3B3B3B"/>
                <w:spacing w:val="0"/>
                <w:kern w:val="0"/>
                <w:sz w:val="16"/>
                <w:szCs w:val="16"/>
                <w:lang w:val="en-US" w:eastAsia="zh-CN" w:bidi="ar"/>
              </w:rPr>
            </w:pPr>
          </w:p>
        </w:tc>
        <w:tc>
          <w:tcPr>
            <w:tcW w:w="2172"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i w:val="0"/>
                <w:caps w:val="0"/>
                <w:color w:val="3B3B3B"/>
                <w:spacing w:val="0"/>
                <w:kern w:val="0"/>
                <w:sz w:val="16"/>
                <w:szCs w:val="16"/>
                <w:lang w:val="en-US" w:eastAsia="zh-CN" w:bidi="ar"/>
              </w:rPr>
            </w:pPr>
            <w:r>
              <w:rPr>
                <w:rFonts w:hint="eastAsia" w:ascii="微软雅黑" w:hAnsi="微软雅黑" w:eastAsia="微软雅黑" w:cs="微软雅黑"/>
                <w:i w:val="0"/>
                <w:caps w:val="0"/>
                <w:color w:val="3B3B3B"/>
                <w:spacing w:val="0"/>
                <w:kern w:val="0"/>
                <w:sz w:val="16"/>
                <w:szCs w:val="16"/>
                <w:lang w:val="en-US" w:eastAsia="zh-CN" w:bidi="ar"/>
              </w:rPr>
              <w:t>林木种子生产、检验、加工、储藏等技术人员基本情况的说明材料以及劳动合同</w:t>
            </w:r>
          </w:p>
        </w:tc>
        <w:tc>
          <w:tcPr>
            <w:tcW w:w="4200"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微软雅黑" w:hAnsi="微软雅黑" w:eastAsia="微软雅黑" w:cs="微软雅黑"/>
                <w:i w:val="0"/>
                <w:caps w:val="0"/>
                <w:color w:val="3B3B3B"/>
                <w:spacing w:val="0"/>
                <w:kern w:val="0"/>
                <w:sz w:val="16"/>
                <w:szCs w:val="16"/>
                <w:lang w:val="en-US" w:eastAsia="zh-CN" w:bidi="ar"/>
              </w:rPr>
            </w:pPr>
            <w:r>
              <w:rPr>
                <w:rFonts w:hint="eastAsia" w:ascii="微软雅黑" w:hAnsi="微软雅黑" w:eastAsia="微软雅黑" w:cs="微软雅黑"/>
                <w:i w:val="0"/>
                <w:caps w:val="0"/>
                <w:color w:val="3B3B3B"/>
                <w:spacing w:val="0"/>
                <w:kern w:val="0"/>
                <w:sz w:val="16"/>
                <w:szCs w:val="16"/>
                <w:lang w:val="en-US" w:eastAsia="zh-CN" w:bidi="ar"/>
              </w:rPr>
              <w:t>《林木种子生产经营许可证管理办法》(国家林业局令第40号)第七条　申请林木种子生产经营许可证的单位和个人，应当提交下列材料：（五）林木种子生产、检验、加工、储藏等技术人员基本情况的说明材料以及劳动合同。</w:t>
            </w:r>
          </w:p>
        </w:tc>
        <w:tc>
          <w:tcPr>
            <w:tcW w:w="732"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sz w:val="24"/>
                <w:szCs w:val="24"/>
                <w:vertAlign w:val="baseline"/>
                <w:lang w:val="en-US" w:eastAsia="zh-CN"/>
              </w:rPr>
            </w:pP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sz w:val="24"/>
                <w:szCs w:val="24"/>
                <w:vertAlign w:val="baseline"/>
                <w:lang w:val="en-US" w:eastAsia="zh-CN"/>
              </w:rPr>
            </w:pPr>
          </w:p>
        </w:tc>
        <w:tc>
          <w:tcPr>
            <w:tcW w:w="76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sz w:val="24"/>
                <w:szCs w:val="24"/>
                <w:vertAlign w:val="baseline"/>
                <w:lang w:val="en-US" w:eastAsia="zh-CN"/>
              </w:rPr>
            </w:pP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2"/>
                <w:szCs w:val="22"/>
                <w:vertAlign w:val="baseline"/>
                <w:lang w:val="en-US" w:eastAsia="zh-CN"/>
              </w:rPr>
              <w:t>√</w:t>
            </w:r>
          </w:p>
        </w:tc>
        <w:tc>
          <w:tcPr>
            <w:tcW w:w="105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sz w:val="24"/>
                <w:szCs w:val="24"/>
                <w:vertAlign w:val="baseline"/>
                <w:lang w:val="en-US" w:eastAsia="zh-CN"/>
              </w:rPr>
            </w:pPr>
          </w:p>
        </w:tc>
        <w:tc>
          <w:tcPr>
            <w:tcW w:w="769"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trPr>
        <w:tc>
          <w:tcPr>
            <w:tcW w:w="5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sz w:val="18"/>
                <w:szCs w:val="18"/>
                <w:vertAlign w:val="baseline"/>
                <w:lang w:val="en-US" w:eastAsia="zh-CN"/>
              </w:rPr>
            </w:pPr>
            <w:r>
              <w:rPr>
                <w:rFonts w:hint="eastAsia" w:ascii="方正仿宋_GBK" w:hAnsi="方正仿宋_GBK" w:eastAsia="方正仿宋_GBK" w:cs="方正仿宋_GBK"/>
                <w:sz w:val="18"/>
                <w:szCs w:val="18"/>
                <w:vertAlign w:val="baseline"/>
                <w:lang w:val="en-US" w:eastAsia="zh-CN"/>
              </w:rPr>
              <w:t>5</w:t>
            </w:r>
          </w:p>
        </w:tc>
        <w:tc>
          <w:tcPr>
            <w:tcW w:w="2364"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80" w:lineRule="exact"/>
              <w:ind w:left="0" w:leftChars="0" w:right="0" w:rightChars="0" w:firstLine="0" w:firstLineChars="0"/>
              <w:jc w:val="left"/>
              <w:textAlignment w:val="auto"/>
              <w:rPr>
                <w:rFonts w:hint="default" w:ascii="微软雅黑" w:hAnsi="微软雅黑" w:eastAsia="微软雅黑" w:cs="微软雅黑"/>
                <w:i w:val="0"/>
                <w:caps w:val="0"/>
                <w:color w:val="3B3B3B"/>
                <w:spacing w:val="0"/>
                <w:kern w:val="2"/>
                <w:sz w:val="16"/>
                <w:szCs w:val="16"/>
                <w:lang w:val="en-US" w:eastAsia="zh-CN" w:bidi="ar-SA"/>
              </w:rPr>
            </w:pPr>
            <w:r>
              <w:rPr>
                <w:rFonts w:hint="eastAsia" w:ascii="微软雅黑" w:hAnsi="微软雅黑" w:eastAsia="微软雅黑" w:cs="微软雅黑"/>
                <w:i w:val="0"/>
                <w:caps w:val="0"/>
                <w:color w:val="3B3B3B"/>
                <w:spacing w:val="0"/>
                <w:kern w:val="0"/>
                <w:sz w:val="16"/>
                <w:szCs w:val="16"/>
                <w:lang w:val="en-US" w:eastAsia="zh-CN" w:bidi="ar"/>
              </w:rPr>
              <w:t>省重点保护陆生野生动物及其产品经营利用许可</w:t>
            </w:r>
            <w:bookmarkStart w:id="0" w:name="_GoBack"/>
            <w:bookmarkEnd w:id="0"/>
          </w:p>
        </w:tc>
        <w:tc>
          <w:tcPr>
            <w:tcW w:w="217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方正仿宋_GBK" w:hAnsi="方正仿宋_GBK" w:eastAsia="方正仿宋_GBK" w:cs="方正仿宋_GBK"/>
                <w:sz w:val="24"/>
                <w:szCs w:val="24"/>
                <w:vertAlign w:val="baseline"/>
                <w:lang w:val="en-US" w:eastAsia="zh-CN"/>
              </w:rPr>
            </w:pPr>
            <w:r>
              <w:rPr>
                <w:rFonts w:hint="eastAsia" w:ascii="微软雅黑" w:hAnsi="微软雅黑" w:eastAsia="微软雅黑" w:cs="微软雅黑"/>
                <w:i w:val="0"/>
                <w:caps w:val="0"/>
                <w:color w:val="3B3B3B"/>
                <w:spacing w:val="0"/>
                <w:kern w:val="0"/>
                <w:sz w:val="16"/>
                <w:szCs w:val="16"/>
                <w:lang w:val="en-US" w:eastAsia="zh-CN" w:bidi="ar"/>
              </w:rPr>
              <w:t>证明国家或省重点保护陆生野生动物或其产品合法来源的有效文件和材料</w:t>
            </w:r>
          </w:p>
        </w:tc>
        <w:tc>
          <w:tcPr>
            <w:tcW w:w="4200"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leftChars="0" w:right="0" w:firstLine="220" w:firstLineChars="0"/>
              <w:rPr>
                <w:rFonts w:hint="default" w:ascii="微软雅黑" w:hAnsi="微软雅黑" w:eastAsia="微软雅黑" w:cs="微软雅黑"/>
                <w:i w:val="0"/>
                <w:caps w:val="0"/>
                <w:color w:val="3B3B3B"/>
                <w:spacing w:val="0"/>
                <w:kern w:val="0"/>
                <w:sz w:val="16"/>
                <w:szCs w:val="16"/>
                <w:lang w:val="en-US" w:eastAsia="zh-CN" w:bidi="ar"/>
              </w:rPr>
            </w:pPr>
            <w:r>
              <w:rPr>
                <w:rFonts w:hint="eastAsia" w:ascii="微软雅黑" w:hAnsi="微软雅黑" w:eastAsia="微软雅黑" w:cs="微软雅黑"/>
                <w:i w:val="0"/>
                <w:caps w:val="0"/>
                <w:color w:val="3B3B3B"/>
                <w:spacing w:val="0"/>
                <w:kern w:val="0"/>
                <w:sz w:val="16"/>
                <w:szCs w:val="16"/>
                <w:lang w:val="en-US" w:eastAsia="zh-CN" w:bidi="ar"/>
              </w:rPr>
              <w:t>《湖北省实施&lt;中华人民共和国野生动物保护法&gt;办法》</w:t>
            </w:r>
            <w:r>
              <w:rPr>
                <w:rFonts w:hint="default" w:ascii="微软雅黑" w:hAnsi="微软雅黑" w:eastAsia="微软雅黑" w:cs="微软雅黑"/>
                <w:i w:val="0"/>
                <w:caps w:val="0"/>
                <w:color w:val="3B3B3B"/>
                <w:spacing w:val="0"/>
                <w:kern w:val="0"/>
                <w:sz w:val="16"/>
                <w:szCs w:val="16"/>
                <w:lang w:val="en-US" w:eastAsia="zh-CN" w:bidi="ar"/>
              </w:rPr>
              <w:t>第二十四条 ;属省重点保护野生动物或者其产品的，由市、州野生动物行政主管部门批准。出售、利用非国家重点保护野生动物的，应当提供狩猎、进出口等合法来源证明</w:t>
            </w:r>
            <w:r>
              <w:rPr>
                <w:rFonts w:hint="eastAsia" w:ascii="微软雅黑" w:hAnsi="微软雅黑" w:eastAsia="微软雅黑" w:cs="微软雅黑"/>
                <w:i w:val="0"/>
                <w:caps w:val="0"/>
                <w:color w:val="3B3B3B"/>
                <w:spacing w:val="0"/>
                <w:kern w:val="0"/>
                <w:sz w:val="16"/>
                <w:szCs w:val="16"/>
                <w:lang w:val="en-US" w:eastAsia="zh-CN" w:bidi="ar"/>
              </w:rPr>
              <w:t>。</w:t>
            </w:r>
          </w:p>
        </w:tc>
        <w:tc>
          <w:tcPr>
            <w:tcW w:w="73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sz w:val="24"/>
                <w:szCs w:val="24"/>
                <w:vertAlign w:val="baseline"/>
                <w:lang w:val="en-US" w:eastAsia="zh-CN"/>
              </w:rPr>
            </w:pP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sz w:val="24"/>
                <w:szCs w:val="24"/>
                <w:vertAlign w:val="baseline"/>
                <w:lang w:val="en-US" w:eastAsia="zh-CN"/>
              </w:rPr>
            </w:pPr>
          </w:p>
        </w:tc>
        <w:tc>
          <w:tcPr>
            <w:tcW w:w="76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sz w:val="24"/>
                <w:szCs w:val="24"/>
                <w:vertAlign w:val="baseline"/>
                <w:lang w:val="en-US" w:eastAsia="zh-CN"/>
              </w:rPr>
            </w:pP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2"/>
                <w:szCs w:val="22"/>
                <w:vertAlign w:val="baseline"/>
                <w:lang w:val="en-US" w:eastAsia="zh-CN"/>
              </w:rPr>
              <w:t>√</w:t>
            </w:r>
          </w:p>
        </w:tc>
        <w:tc>
          <w:tcPr>
            <w:tcW w:w="105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sz w:val="24"/>
                <w:szCs w:val="24"/>
                <w:vertAlign w:val="baseline"/>
                <w:lang w:val="en-US" w:eastAsia="zh-CN"/>
              </w:rPr>
            </w:pPr>
          </w:p>
        </w:tc>
        <w:tc>
          <w:tcPr>
            <w:tcW w:w="76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550"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sz w:val="18"/>
                <w:szCs w:val="18"/>
                <w:vertAlign w:val="baseline"/>
                <w:lang w:val="en-US" w:eastAsia="zh-CN"/>
              </w:rPr>
            </w:pPr>
            <w:r>
              <w:rPr>
                <w:rFonts w:hint="eastAsia" w:ascii="方正仿宋_GBK" w:hAnsi="方正仿宋_GBK" w:eastAsia="方正仿宋_GBK" w:cs="方正仿宋_GBK"/>
                <w:sz w:val="18"/>
                <w:szCs w:val="18"/>
                <w:vertAlign w:val="baseline"/>
                <w:lang w:val="en-US" w:eastAsia="zh-CN"/>
              </w:rPr>
              <w:t>6</w:t>
            </w:r>
          </w:p>
        </w:tc>
        <w:tc>
          <w:tcPr>
            <w:tcW w:w="2364"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方正仿宋_GBK" w:hAnsi="方正仿宋_GBK" w:eastAsia="方正仿宋_GBK" w:cs="方正仿宋_GBK"/>
                <w:sz w:val="24"/>
                <w:szCs w:val="24"/>
                <w:vertAlign w:val="baseline"/>
                <w:lang w:val="en-US" w:eastAsia="zh-CN"/>
              </w:rPr>
            </w:pPr>
            <w:r>
              <w:rPr>
                <w:rFonts w:hint="eastAsia" w:ascii="微软雅黑" w:hAnsi="微软雅黑" w:eastAsia="微软雅黑" w:cs="微软雅黑"/>
                <w:i w:val="0"/>
                <w:caps w:val="0"/>
                <w:color w:val="3B3B3B"/>
                <w:spacing w:val="0"/>
                <w:kern w:val="0"/>
                <w:sz w:val="16"/>
                <w:szCs w:val="16"/>
                <w:lang w:val="en-US" w:eastAsia="zh-CN" w:bidi="ar"/>
              </w:rPr>
              <w:t>省点保护陆生野生动物人工繁育许可</w:t>
            </w:r>
          </w:p>
        </w:tc>
        <w:tc>
          <w:tcPr>
            <w:tcW w:w="217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default" w:ascii="方正仿宋_GBK" w:hAnsi="方正仿宋_GBK" w:eastAsia="方正仿宋_GBK" w:cs="方正仿宋_GBK"/>
                <w:sz w:val="24"/>
                <w:szCs w:val="24"/>
                <w:vertAlign w:val="baseline"/>
                <w:lang w:val="en-US" w:eastAsia="zh-CN"/>
              </w:rPr>
            </w:pPr>
            <w:r>
              <w:rPr>
                <w:rFonts w:hint="eastAsia" w:ascii="微软雅黑" w:hAnsi="微软雅黑" w:eastAsia="微软雅黑" w:cs="微软雅黑"/>
                <w:i w:val="0"/>
                <w:caps w:val="0"/>
                <w:color w:val="3B3B3B"/>
                <w:spacing w:val="0"/>
                <w:kern w:val="0"/>
                <w:sz w:val="16"/>
                <w:szCs w:val="16"/>
                <w:lang w:val="en-US" w:eastAsia="zh-CN" w:bidi="ar"/>
              </w:rPr>
              <w:t>申请驯养繁殖的野生动物种源来源证明材料。</w:t>
            </w:r>
          </w:p>
        </w:tc>
        <w:tc>
          <w:tcPr>
            <w:tcW w:w="4200"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i w:val="0"/>
                <w:caps w:val="0"/>
                <w:color w:val="3B3B3B"/>
                <w:spacing w:val="0"/>
                <w:kern w:val="0"/>
                <w:sz w:val="16"/>
                <w:szCs w:val="16"/>
                <w:lang w:val="en-US" w:eastAsia="zh-CN" w:bidi="ar"/>
              </w:rPr>
            </w:pPr>
            <w:r>
              <w:rPr>
                <w:rFonts w:hint="eastAsia" w:ascii="微软雅黑" w:hAnsi="微软雅黑" w:eastAsia="微软雅黑" w:cs="微软雅黑"/>
                <w:i w:val="0"/>
                <w:caps w:val="0"/>
                <w:color w:val="3B3B3B"/>
                <w:spacing w:val="0"/>
                <w:kern w:val="0"/>
                <w:sz w:val="16"/>
                <w:szCs w:val="16"/>
                <w:lang w:val="en-US" w:eastAsia="zh-CN" w:bidi="ar"/>
              </w:rPr>
              <w:t>湖北省实施《中华人民共和国野生动物保护法》办法</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i w:val="0"/>
                <w:caps w:val="0"/>
                <w:color w:val="3B3B3B"/>
                <w:spacing w:val="0"/>
                <w:kern w:val="0"/>
                <w:sz w:val="16"/>
                <w:szCs w:val="16"/>
                <w:lang w:val="en-US" w:eastAsia="zh-CN" w:bidi="ar"/>
              </w:rPr>
            </w:pPr>
            <w:r>
              <w:rPr>
                <w:rFonts w:hint="eastAsia" w:ascii="微软雅黑" w:hAnsi="微软雅黑" w:eastAsia="微软雅黑" w:cs="微软雅黑"/>
                <w:i w:val="0"/>
                <w:caps w:val="0"/>
                <w:color w:val="3B3B3B"/>
                <w:spacing w:val="0"/>
                <w:kern w:val="0"/>
                <w:sz w:val="16"/>
                <w:szCs w:val="16"/>
                <w:lang w:val="en-US" w:eastAsia="zh-CN" w:bidi="ar"/>
              </w:rPr>
              <w:t>《国家重点保护野生动物驯养繁殖许可证管理办法》（</w:t>
            </w:r>
            <w:r>
              <w:rPr>
                <w:rFonts w:hint="default" w:ascii="微软雅黑" w:hAnsi="微软雅黑" w:eastAsia="微软雅黑" w:cs="微软雅黑"/>
                <w:i w:val="0"/>
                <w:caps w:val="0"/>
                <w:color w:val="3B3B3B"/>
                <w:spacing w:val="0"/>
                <w:kern w:val="0"/>
                <w:sz w:val="16"/>
                <w:szCs w:val="16"/>
                <w:lang w:val="en-US" w:eastAsia="zh-CN" w:bidi="ar"/>
              </w:rPr>
              <w:t>2015</w:t>
            </w:r>
            <w:r>
              <w:rPr>
                <w:rFonts w:hint="eastAsia" w:ascii="微软雅黑" w:hAnsi="微软雅黑" w:eastAsia="微软雅黑" w:cs="微软雅黑"/>
                <w:i w:val="0"/>
                <w:caps w:val="0"/>
                <w:color w:val="3B3B3B"/>
                <w:spacing w:val="0"/>
                <w:kern w:val="0"/>
                <w:sz w:val="16"/>
                <w:szCs w:val="16"/>
                <w:lang w:val="en-US" w:eastAsia="zh-CN" w:bidi="ar"/>
              </w:rPr>
              <w:t>年修订）</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sz w:val="24"/>
                <w:szCs w:val="24"/>
                <w:vertAlign w:val="baseline"/>
                <w:lang w:val="en-US" w:eastAsia="zh-CN"/>
              </w:rPr>
            </w:pPr>
          </w:p>
        </w:tc>
        <w:tc>
          <w:tcPr>
            <w:tcW w:w="73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sz w:val="24"/>
                <w:szCs w:val="24"/>
                <w:vertAlign w:val="baseline"/>
                <w:lang w:val="en-US" w:eastAsia="zh-CN"/>
              </w:rPr>
            </w:pP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sz w:val="24"/>
                <w:szCs w:val="24"/>
                <w:vertAlign w:val="baseline"/>
                <w:lang w:val="en-US" w:eastAsia="zh-CN"/>
              </w:rPr>
            </w:pPr>
          </w:p>
        </w:tc>
        <w:tc>
          <w:tcPr>
            <w:tcW w:w="76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sz w:val="24"/>
                <w:szCs w:val="24"/>
                <w:vertAlign w:val="baseline"/>
                <w:lang w:val="en-US" w:eastAsia="zh-CN"/>
              </w:rPr>
            </w:pP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color w:val="auto"/>
                <w:kern w:val="2"/>
                <w:sz w:val="24"/>
                <w:szCs w:val="24"/>
                <w:vertAlign w:val="baseline"/>
                <w:lang w:val="en-US" w:eastAsia="zh-CN" w:bidi="ar-SA"/>
              </w:rPr>
            </w:pPr>
            <w:r>
              <w:rPr>
                <w:rFonts w:hint="eastAsia" w:ascii="方正仿宋_GBK" w:hAnsi="方正仿宋_GBK" w:eastAsia="方正仿宋_GBK" w:cs="方正仿宋_GBK"/>
                <w:sz w:val="22"/>
                <w:szCs w:val="22"/>
                <w:vertAlign w:val="baseline"/>
                <w:lang w:val="en-US" w:eastAsia="zh-CN"/>
              </w:rPr>
              <w:t>√</w:t>
            </w:r>
          </w:p>
        </w:tc>
        <w:tc>
          <w:tcPr>
            <w:tcW w:w="105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sz w:val="24"/>
                <w:szCs w:val="24"/>
                <w:vertAlign w:val="baseline"/>
                <w:lang w:val="en-US" w:eastAsia="zh-CN"/>
              </w:rPr>
            </w:pPr>
          </w:p>
        </w:tc>
        <w:tc>
          <w:tcPr>
            <w:tcW w:w="76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trPr>
        <w:tc>
          <w:tcPr>
            <w:tcW w:w="550"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sz w:val="18"/>
                <w:szCs w:val="18"/>
                <w:vertAlign w:val="baseline"/>
                <w:lang w:val="en-US" w:eastAsia="zh-CN"/>
              </w:rPr>
            </w:pPr>
          </w:p>
        </w:tc>
        <w:tc>
          <w:tcPr>
            <w:tcW w:w="2364"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i w:val="0"/>
                <w:caps w:val="0"/>
                <w:color w:val="3B3B3B"/>
                <w:spacing w:val="0"/>
                <w:kern w:val="0"/>
                <w:sz w:val="16"/>
                <w:szCs w:val="16"/>
                <w:lang w:val="en-US" w:eastAsia="zh-CN" w:bidi="ar"/>
              </w:rPr>
            </w:pPr>
          </w:p>
        </w:tc>
        <w:tc>
          <w:tcPr>
            <w:tcW w:w="217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i w:val="0"/>
                <w:caps w:val="0"/>
                <w:color w:val="3B3B3B"/>
                <w:spacing w:val="0"/>
                <w:kern w:val="0"/>
                <w:sz w:val="16"/>
                <w:szCs w:val="16"/>
                <w:lang w:val="en-US" w:eastAsia="zh-CN" w:bidi="ar"/>
              </w:rPr>
            </w:pPr>
            <w:r>
              <w:rPr>
                <w:rFonts w:hint="eastAsia" w:ascii="微软雅黑" w:hAnsi="微软雅黑" w:eastAsia="微软雅黑" w:cs="微软雅黑"/>
                <w:i w:val="0"/>
                <w:caps w:val="0"/>
                <w:color w:val="3B3B3B"/>
                <w:spacing w:val="0"/>
                <w:kern w:val="0"/>
                <w:sz w:val="16"/>
                <w:szCs w:val="16"/>
                <w:lang w:val="en-US" w:eastAsia="zh-CN" w:bidi="ar"/>
              </w:rPr>
              <w:t>固定场所和必需的设施、资金储备和固定资产投入、饲养人员技术能力等证明文件及相关照片。</w:t>
            </w:r>
          </w:p>
        </w:tc>
        <w:tc>
          <w:tcPr>
            <w:tcW w:w="4200"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sz w:val="24"/>
                <w:szCs w:val="24"/>
                <w:vertAlign w:val="baseline"/>
                <w:lang w:val="en-US" w:eastAsia="zh-CN"/>
              </w:rPr>
            </w:pPr>
          </w:p>
        </w:tc>
        <w:tc>
          <w:tcPr>
            <w:tcW w:w="73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sz w:val="24"/>
                <w:szCs w:val="24"/>
                <w:vertAlign w:val="baseline"/>
                <w:lang w:val="en-US" w:eastAsia="zh-CN"/>
              </w:rPr>
            </w:pP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sz w:val="24"/>
                <w:szCs w:val="24"/>
                <w:vertAlign w:val="baseline"/>
                <w:lang w:val="en-US" w:eastAsia="zh-CN"/>
              </w:rPr>
            </w:pPr>
          </w:p>
        </w:tc>
        <w:tc>
          <w:tcPr>
            <w:tcW w:w="76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sz w:val="24"/>
                <w:szCs w:val="24"/>
                <w:vertAlign w:val="baseline"/>
                <w:lang w:val="en-US" w:eastAsia="zh-CN"/>
              </w:rPr>
            </w:pP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color w:val="auto"/>
                <w:kern w:val="2"/>
                <w:sz w:val="24"/>
                <w:szCs w:val="24"/>
                <w:vertAlign w:val="baseline"/>
                <w:lang w:val="en-US" w:eastAsia="zh-CN" w:bidi="ar-SA"/>
              </w:rPr>
            </w:pPr>
            <w:r>
              <w:rPr>
                <w:rFonts w:hint="eastAsia" w:ascii="方正仿宋_GBK" w:hAnsi="方正仿宋_GBK" w:eastAsia="方正仿宋_GBK" w:cs="方正仿宋_GBK"/>
                <w:sz w:val="22"/>
                <w:szCs w:val="22"/>
                <w:vertAlign w:val="baseline"/>
                <w:lang w:val="en-US" w:eastAsia="zh-CN"/>
              </w:rPr>
              <w:t>√</w:t>
            </w:r>
          </w:p>
        </w:tc>
        <w:tc>
          <w:tcPr>
            <w:tcW w:w="105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sz w:val="24"/>
                <w:szCs w:val="24"/>
                <w:vertAlign w:val="baseline"/>
                <w:lang w:val="en-US" w:eastAsia="zh-CN"/>
              </w:rPr>
            </w:pPr>
          </w:p>
        </w:tc>
        <w:tc>
          <w:tcPr>
            <w:tcW w:w="76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sz w:val="24"/>
                <w:szCs w:val="24"/>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vertAlign w:val="baseline"/>
          <w:lang w:val="en-US" w:eastAsia="zh-CN"/>
        </w:rPr>
      </w:pPr>
    </w:p>
    <w:p/>
    <w:sectPr>
      <w:pgSz w:w="16838" w:h="11906" w:orient="landscape"/>
      <w:pgMar w:top="1803" w:right="1440" w:bottom="1803" w:left="1440" w:header="720" w:footer="720"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FF4C97"/>
    <w:rsid w:val="01FF4C97"/>
    <w:rsid w:val="23D55AD8"/>
    <w:rsid w:val="2F24696D"/>
    <w:rsid w:val="30B649C5"/>
    <w:rsid w:val="30E53430"/>
    <w:rsid w:val="4A906238"/>
    <w:rsid w:val="529F5E9F"/>
    <w:rsid w:val="61D52336"/>
    <w:rsid w:val="67973CBE"/>
    <w:rsid w:val="783A2318"/>
    <w:rsid w:val="B2773BC1"/>
    <w:rsid w:val="DF7B1C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1328</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2022-04-16T00:57:00Z</dcterms:created>
  <dc:creator>陈明祥</dc:creator>
  <cp:lastModifiedBy>greatwall</cp:lastModifiedBy>
  <dcterms:modified xsi:type="dcterms:W3CDTF">2022-04-28T11:56:28Z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