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700" w:lineRule="atLeas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bCs/>
          <w:kern w:val="0"/>
          <w:sz w:val="44"/>
          <w:szCs w:val="44"/>
        </w:rPr>
        <w:t>告 知 书</w:t>
      </w:r>
    </w:p>
    <w:p>
      <w:pPr>
        <w:widowControl/>
        <w:shd w:val="clear" w:color="auto" w:fill="FFFFFF"/>
        <w:ind w:firstLine="800"/>
        <w:rPr>
          <w:rFonts w:ascii="方正仿宋_GBK" w:hAnsi="宋体" w:eastAsia="方正仿宋_GBK" w:cs="宋体"/>
          <w:kern w:val="0"/>
          <w:sz w:val="40"/>
          <w:szCs w:val="40"/>
        </w:rPr>
      </w:pPr>
    </w:p>
    <w:p>
      <w:pPr>
        <w:widowControl/>
        <w:shd w:val="clear" w:color="auto" w:fill="FFFFFF"/>
        <w:ind w:firstLine="800"/>
        <w:rPr>
          <w:rFonts w:ascii="华文仿宋" w:hAnsi="华文仿宋" w:eastAsia="华文仿宋" w:cs="宋体"/>
          <w:kern w:val="0"/>
          <w:sz w:val="32"/>
          <w:szCs w:val="32"/>
        </w:rPr>
      </w:pPr>
      <w:r>
        <w:rPr>
          <w:rFonts w:hint="eastAsia" w:ascii="黑体" w:hAnsi="黑体" w:eastAsia="黑体" w:cs="宋体"/>
          <w:kern w:val="0"/>
          <w:sz w:val="32"/>
          <w:szCs w:val="32"/>
        </w:rPr>
        <w:t>一、事项名称</w:t>
      </w:r>
      <w:r>
        <w:rPr>
          <w:rFonts w:hint="eastAsia" w:ascii="华文仿宋" w:hAnsi="华文仿宋" w:eastAsia="华文仿宋" w:cs="宋体"/>
          <w:kern w:val="0"/>
          <w:sz w:val="32"/>
          <w:szCs w:val="32"/>
        </w:rPr>
        <w:t>：林草种子（普通）生产经营许可证核发</w:t>
      </w:r>
    </w:p>
    <w:p>
      <w:pPr>
        <w:widowControl/>
        <w:shd w:val="clear" w:color="auto" w:fill="FFFFFF"/>
        <w:ind w:firstLine="840"/>
        <w:rPr>
          <w:rFonts w:ascii="华文仿宋" w:hAnsi="华文仿宋" w:eastAsia="华文仿宋" w:cs="宋体"/>
          <w:kern w:val="0"/>
          <w:sz w:val="32"/>
          <w:szCs w:val="32"/>
        </w:rPr>
      </w:pPr>
      <w:r>
        <w:rPr>
          <w:rFonts w:hint="eastAsia" w:ascii="黑体" w:hAnsi="黑体" w:eastAsia="黑体" w:cs="宋体"/>
          <w:kern w:val="0"/>
          <w:sz w:val="32"/>
          <w:szCs w:val="32"/>
        </w:rPr>
        <w:t>二、设定依据</w:t>
      </w:r>
      <w:r>
        <w:rPr>
          <w:rFonts w:hint="eastAsia" w:ascii="华文仿宋" w:hAnsi="华文仿宋" w:eastAsia="华文仿宋" w:cs="宋体"/>
          <w:kern w:val="0"/>
          <w:sz w:val="32"/>
          <w:szCs w:val="32"/>
        </w:rPr>
        <w:t>：《种子法》第三十一条、第九十三条</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三、适用范围</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除以下情况之外，其他林草种子生产经营许可证核发适用告知承诺：</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1. 从事林草种子进出口的；</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2. 从事主要林木良种籽粒、穗条等繁殖材料生产经营的；</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3. 从事主要草种生产的；</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4. 从事主要草种杂交种子及其亲本种子、常规原种种子经营的。</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申请人不愿承诺、无法承诺，有较严重的不良信用记录或者存在曾作出虚假承诺等情形且信用未修复的，不实行告知承诺。</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四、许可条件</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1. 具有与林草种子生产经营的种类和数量相适应的生产经营场所。从事籽粒、果实等有性繁殖材料生产的，必须具有晒场、种子库以及繁殖种子的隔离和培育条件。</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2. 具有与林草种子生产经营的种类和数量相适应的设施、设备等。从事籽粒、果实等有性繁殖材料生产的，必须具有种子烘干、风选、精选机等生产设备和恒温培养箱、光照培养箱、干燥箱、扦样器、天平、电冰箱等检验仪器设备。</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3. 具有林草种苗相关专业中专以上学历、初级以上技术职称或者同等技术水平的生产、检验、加工、储藏等技术人员。</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4. 从事林草种子生产的，还应当具有无检疫性有害生物，且不属于耕地的生产地点或者县级以上林草主管部门确定的采种林。</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五、申请材料</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林草种子生产经营许可证申请表</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六、承诺方式</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申请人自愿签署《承诺书》</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七、承诺的期限和效力</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申请人提交申请材料且承诺符合审批条件的，当场作出准予行政许可的决定。</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八、不实承诺后果</w:t>
      </w:r>
    </w:p>
    <w:p>
      <w:pPr>
        <w:widowControl/>
        <w:shd w:val="clear" w:color="auto" w:fill="FFFFFF"/>
        <w:ind w:firstLine="840"/>
        <w:rPr>
          <w:rFonts w:ascii="华文仿宋" w:hAnsi="华文仿宋" w:eastAsia="华文仿宋" w:cs="宋体"/>
          <w:kern w:val="0"/>
          <w:sz w:val="32"/>
          <w:szCs w:val="32"/>
        </w:rPr>
      </w:pPr>
      <w:r>
        <w:rPr>
          <w:rFonts w:hint="eastAsia" w:ascii="华文仿宋" w:hAnsi="华文仿宋" w:eastAsia="华文仿宋" w:cs="宋体"/>
          <w:kern w:val="0"/>
          <w:sz w:val="32"/>
          <w:szCs w:val="32"/>
        </w:rPr>
        <w:t>申请人生产经营条件与承诺内容不符的，根据具体情况要求其限期整改或者依法撤销许可证，同时按照国家有关规定纳入国家企业信用信息公示系统，依法开展联合惩戒。</w:t>
      </w:r>
    </w:p>
    <w:p>
      <w:pPr>
        <w:widowControl/>
        <w:shd w:val="clear" w:color="auto" w:fill="FFFFFF"/>
        <w:ind w:firstLine="840"/>
        <w:rPr>
          <w:rFonts w:ascii="黑体" w:hAnsi="黑体" w:eastAsia="黑体" w:cs="宋体"/>
          <w:kern w:val="0"/>
          <w:sz w:val="32"/>
          <w:szCs w:val="32"/>
        </w:rPr>
      </w:pPr>
      <w:r>
        <w:rPr>
          <w:rFonts w:hint="eastAsia" w:ascii="黑体" w:hAnsi="黑体" w:eastAsia="黑体" w:cs="宋体"/>
          <w:kern w:val="0"/>
          <w:sz w:val="32"/>
          <w:szCs w:val="32"/>
        </w:rPr>
        <w:t>九、监管措施</w:t>
      </w:r>
    </w:p>
    <w:p>
      <w:pPr>
        <w:ind w:firstLine="707" w:firstLineChars="221"/>
        <w:rPr>
          <w:rFonts w:hint="eastAsia" w:ascii="华文仿宋" w:hAnsi="华文仿宋" w:eastAsia="华文仿宋" w:cs="宋体"/>
          <w:kern w:val="0"/>
          <w:sz w:val="32"/>
          <w:szCs w:val="32"/>
        </w:rPr>
      </w:pPr>
      <w:r>
        <w:rPr>
          <w:rFonts w:hint="eastAsia" w:ascii="华文仿宋" w:hAnsi="华文仿宋" w:eastAsia="华文仿宋" w:cs="宋体"/>
          <w:kern w:val="0"/>
          <w:sz w:val="32"/>
          <w:szCs w:val="32"/>
        </w:rPr>
        <w:t>林草种子生产经营许可证发放后，发证机关将通过“双随机、一公开”监管、投诉举报专项检查等方式，对被许可人进行日常监管。</w:t>
      </w:r>
    </w:p>
    <w:p>
      <w:pPr>
        <w:ind w:firstLine="707" w:firstLineChars="221"/>
        <w:rPr>
          <w:rFonts w:hint="eastAsia" w:ascii="华文仿宋" w:hAnsi="华文仿宋" w:eastAsia="华文仿宋" w:cs="宋体"/>
          <w:kern w:val="0"/>
          <w:sz w:val="32"/>
          <w:szCs w:val="32"/>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ind w:firstLine="707" w:firstLineChars="221"/>
        <w:rPr>
          <w:rFonts w:hint="eastAsia" w:ascii="华文仿宋" w:hAnsi="华文仿宋" w:eastAsia="华文仿宋" w:cs="宋体"/>
          <w:kern w:val="0"/>
          <w:sz w:val="32"/>
          <w:szCs w:val="32"/>
          <w:lang w:val="en-US" w:eastAsia="zh-CN"/>
        </w:rPr>
      </w:pPr>
    </w:p>
    <w:p>
      <w:pPr>
        <w:pStyle w:val="2"/>
        <w:shd w:val="clear" w:color="auto" w:fill="FFFFFF"/>
        <w:spacing w:line="444" w:lineRule="atLeast"/>
        <w:jc w:val="center"/>
        <w:rPr>
          <w:rFonts w:hint="eastAsia" w:ascii="方正小标宋简体" w:hAnsi="方正小标宋简体" w:eastAsia="方正小标宋简体" w:cs="方正小标宋简体"/>
          <w:color w:val="6A6A6A"/>
          <w:sz w:val="44"/>
          <w:szCs w:val="44"/>
        </w:rPr>
      </w:pPr>
      <w:r>
        <w:rPr>
          <w:rFonts w:hint="eastAsia" w:ascii="方正小标宋简体" w:hAnsi="方正小标宋简体" w:eastAsia="方正小标宋简体" w:cs="方正小标宋简体"/>
          <w:color w:val="000000"/>
          <w:sz w:val="44"/>
          <w:szCs w:val="44"/>
        </w:rPr>
        <w:t>承 诺 书</w:t>
      </w:r>
    </w:p>
    <w:p>
      <w:pPr>
        <w:pStyle w:val="2"/>
        <w:shd w:val="clear" w:color="auto" w:fill="FFFFFF"/>
        <w:spacing w:line="444" w:lineRule="atLeast"/>
        <w:ind w:firstLine="600"/>
        <w:rPr>
          <w:rFonts w:ascii="华文仿宋" w:hAnsi="华文仿宋" w:eastAsia="华文仿宋"/>
          <w:color w:val="6A6A6A"/>
          <w:sz w:val="32"/>
          <w:szCs w:val="32"/>
        </w:rPr>
      </w:pPr>
      <w:r>
        <w:rPr>
          <w:rFonts w:hint="eastAsia" w:ascii="华文仿宋" w:hAnsi="华文仿宋" w:eastAsia="华文仿宋"/>
          <w:color w:val="6A6A6A"/>
          <w:sz w:val="32"/>
          <w:szCs w:val="32"/>
        </w:rPr>
        <w:t> </w:t>
      </w:r>
      <w:r>
        <w:rPr>
          <w:rFonts w:hint="eastAsia" w:ascii="华文仿宋" w:hAnsi="华文仿宋" w:eastAsia="华文仿宋"/>
          <w:color w:val="000000"/>
          <w:sz w:val="32"/>
          <w:szCs w:val="32"/>
        </w:rPr>
        <w:t>本人已知晓行政审批机关告知的全部内容，现作出下列承诺：</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000000"/>
          <w:sz w:val="32"/>
          <w:szCs w:val="32"/>
        </w:rPr>
        <w:t>一、所提交的材料真实、准确、完整。</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000000"/>
          <w:sz w:val="32"/>
          <w:szCs w:val="32"/>
        </w:rPr>
        <w:t>二、符合行政审批机关告知的条件、标准和要求。</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000000"/>
          <w:sz w:val="32"/>
          <w:szCs w:val="32"/>
        </w:rPr>
        <w:t>三、自愿承担违反承诺或者承诺不实的全部责任和后果。</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000000"/>
          <w:sz w:val="32"/>
          <w:szCs w:val="32"/>
        </w:rPr>
        <w:t>特此承诺。</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6A6A6A"/>
          <w:sz w:val="32"/>
          <w:szCs w:val="32"/>
        </w:rPr>
        <w:t> </w:t>
      </w:r>
    </w:p>
    <w:p>
      <w:pPr>
        <w:pStyle w:val="2"/>
        <w:shd w:val="clear" w:color="auto" w:fill="FFFFFF"/>
        <w:spacing w:before="0" w:beforeAutospacing="0" w:after="0" w:afterAutospacing="0"/>
        <w:ind w:firstLine="504"/>
        <w:rPr>
          <w:rFonts w:hint="eastAsia" w:ascii="华文仿宋" w:hAnsi="华文仿宋" w:eastAsia="华文仿宋"/>
          <w:color w:val="6A6A6A"/>
          <w:sz w:val="32"/>
          <w:szCs w:val="32"/>
        </w:rPr>
      </w:pPr>
      <w:r>
        <w:rPr>
          <w:rFonts w:hint="eastAsia" w:ascii="华文仿宋" w:hAnsi="华文仿宋" w:eastAsia="华文仿宋"/>
          <w:color w:val="6A6A6A"/>
          <w:sz w:val="32"/>
          <w:szCs w:val="32"/>
        </w:rPr>
        <w:t> </w:t>
      </w:r>
    </w:p>
    <w:p>
      <w:pPr>
        <w:pStyle w:val="2"/>
        <w:shd w:val="clear" w:color="auto" w:fill="FFFFFF"/>
        <w:spacing w:before="0" w:beforeAutospacing="0" w:after="0" w:afterAutospacing="0"/>
        <w:ind w:firstLine="504"/>
        <w:rPr>
          <w:rFonts w:hint="eastAsia" w:ascii="华文仿宋" w:hAnsi="华文仿宋" w:eastAsia="华文仿宋"/>
          <w:color w:val="6A6A6A"/>
          <w:sz w:val="32"/>
          <w:szCs w:val="32"/>
        </w:rPr>
      </w:pPr>
    </w:p>
    <w:p>
      <w:pPr>
        <w:pStyle w:val="2"/>
        <w:shd w:val="clear" w:color="auto" w:fill="FFFFFF"/>
        <w:spacing w:before="0" w:beforeAutospacing="0" w:after="0" w:afterAutospacing="0"/>
        <w:ind w:firstLine="504"/>
        <w:rPr>
          <w:rFonts w:hint="eastAsia" w:ascii="华文仿宋" w:hAnsi="华文仿宋" w:eastAsia="华文仿宋"/>
          <w:color w:val="6A6A6A"/>
          <w:sz w:val="32"/>
          <w:szCs w:val="32"/>
        </w:rPr>
      </w:pPr>
      <w:bookmarkStart w:id="0" w:name="_GoBack"/>
      <w:bookmarkEnd w:id="0"/>
    </w:p>
    <w:p>
      <w:pPr>
        <w:pStyle w:val="2"/>
        <w:shd w:val="clear" w:color="auto" w:fill="FFFFFF"/>
        <w:spacing w:before="0" w:beforeAutospacing="0" w:after="0" w:afterAutospacing="0"/>
        <w:ind w:firstLine="2376"/>
        <w:rPr>
          <w:rFonts w:ascii="华文仿宋" w:hAnsi="华文仿宋" w:eastAsia="华文仿宋"/>
          <w:color w:val="6A6A6A"/>
          <w:sz w:val="32"/>
          <w:szCs w:val="32"/>
        </w:rPr>
      </w:pPr>
      <w:r>
        <w:rPr>
          <w:rFonts w:hint="eastAsia" w:ascii="华文仿宋" w:hAnsi="华文仿宋" w:eastAsia="华文仿宋"/>
          <w:color w:val="000000"/>
          <w:sz w:val="32"/>
          <w:szCs w:val="32"/>
        </w:rPr>
        <w:t>法定代表人或授权代表（签字）：</w:t>
      </w:r>
    </w:p>
    <w:p>
      <w:pPr>
        <w:pStyle w:val="2"/>
        <w:shd w:val="clear" w:color="auto" w:fill="FFFFFF"/>
        <w:spacing w:before="0" w:beforeAutospacing="0" w:after="0" w:afterAutospacing="0"/>
        <w:ind w:left="288" w:firstLine="3492"/>
        <w:rPr>
          <w:rFonts w:ascii="华文仿宋" w:hAnsi="华文仿宋" w:eastAsia="华文仿宋"/>
          <w:color w:val="6A6A6A"/>
          <w:sz w:val="32"/>
          <w:szCs w:val="32"/>
        </w:rPr>
      </w:pPr>
      <w:r>
        <w:rPr>
          <w:rFonts w:hint="eastAsia" w:ascii="华文仿宋" w:hAnsi="华文仿宋" w:eastAsia="华文仿宋"/>
          <w:color w:val="000000"/>
          <w:sz w:val="32"/>
          <w:szCs w:val="32"/>
        </w:rPr>
        <w:t>（公章）</w:t>
      </w:r>
    </w:p>
    <w:p>
      <w:pPr>
        <w:pStyle w:val="2"/>
        <w:shd w:val="clear" w:color="auto" w:fill="FFFFFF"/>
        <w:spacing w:before="0" w:beforeAutospacing="0" w:after="0" w:afterAutospacing="0"/>
        <w:ind w:firstLine="504"/>
        <w:rPr>
          <w:rFonts w:ascii="华文仿宋" w:hAnsi="华文仿宋" w:eastAsia="华文仿宋"/>
          <w:color w:val="6A6A6A"/>
          <w:sz w:val="32"/>
          <w:szCs w:val="32"/>
        </w:rPr>
      </w:pPr>
      <w:r>
        <w:rPr>
          <w:rFonts w:hint="eastAsia" w:ascii="华文仿宋" w:hAnsi="华文仿宋" w:eastAsia="华文仿宋"/>
          <w:color w:val="000000"/>
          <w:sz w:val="32"/>
          <w:szCs w:val="32"/>
        </w:rPr>
        <w:t>                       </w:t>
      </w:r>
      <w:r>
        <w:rPr>
          <w:rFonts w:hint="eastAsia" w:ascii="华文仿宋" w:hAnsi="华文仿宋" w:eastAsia="华文仿宋"/>
          <w:color w:val="000000"/>
          <w:sz w:val="32"/>
          <w:szCs w:val="32"/>
        </w:rPr>
        <w:tab/>
      </w:r>
      <w:r>
        <w:rPr>
          <w:rFonts w:hint="eastAsia" w:ascii="华文仿宋" w:hAnsi="华文仿宋" w:eastAsia="华文仿宋"/>
          <w:color w:val="000000"/>
          <w:sz w:val="32"/>
          <w:szCs w:val="32"/>
        </w:rPr>
        <w:tab/>
      </w:r>
      <w:r>
        <w:rPr>
          <w:rFonts w:hint="eastAsia" w:ascii="华文仿宋" w:hAnsi="华文仿宋" w:eastAsia="华文仿宋"/>
          <w:color w:val="000000"/>
          <w:sz w:val="32"/>
          <w:szCs w:val="32"/>
        </w:rPr>
        <w:tab/>
      </w:r>
      <w:r>
        <w:rPr>
          <w:rFonts w:hint="eastAsia" w:ascii="华文仿宋" w:hAnsi="华文仿宋" w:eastAsia="华文仿宋"/>
          <w:color w:val="000000"/>
          <w:sz w:val="32"/>
          <w:szCs w:val="32"/>
        </w:rPr>
        <w:tab/>
      </w:r>
      <w:r>
        <w:rPr>
          <w:rFonts w:hint="eastAsia" w:ascii="华文仿宋" w:hAnsi="华文仿宋" w:eastAsia="华文仿宋"/>
          <w:color w:val="000000"/>
          <w:sz w:val="32"/>
          <w:szCs w:val="32"/>
        </w:rPr>
        <w:t>  年    月  日</w:t>
      </w:r>
    </w:p>
    <w:p>
      <w:pPr>
        <w:pStyle w:val="2"/>
        <w:shd w:val="clear" w:color="auto" w:fill="FFFFFF"/>
        <w:spacing w:before="0" w:beforeAutospacing="0" w:after="0" w:afterAutospacing="0"/>
        <w:ind w:firstLine="516"/>
        <w:rPr>
          <w:rFonts w:ascii="华文仿宋" w:hAnsi="华文仿宋" w:eastAsia="华文仿宋"/>
          <w:color w:val="6A6A6A"/>
          <w:sz w:val="32"/>
          <w:szCs w:val="32"/>
        </w:rPr>
      </w:pPr>
      <w:r>
        <w:rPr>
          <w:rFonts w:hint="eastAsia" w:ascii="华文仿宋" w:hAnsi="华文仿宋" w:eastAsia="华文仿宋"/>
          <w:color w:val="6A6A6A"/>
          <w:sz w:val="32"/>
          <w:szCs w:val="32"/>
        </w:rPr>
        <w:t> </w:t>
      </w:r>
    </w:p>
    <w:p>
      <w:pPr>
        <w:pStyle w:val="2"/>
        <w:shd w:val="clear" w:color="auto" w:fill="FFFFFF"/>
        <w:spacing w:before="0" w:beforeAutospacing="0" w:after="0" w:afterAutospacing="0"/>
        <w:ind w:firstLine="516"/>
        <w:rPr>
          <w:rFonts w:ascii="华文仿宋" w:hAnsi="华文仿宋" w:eastAsia="华文仿宋"/>
          <w:color w:val="6A6A6A"/>
          <w:sz w:val="32"/>
          <w:szCs w:val="32"/>
        </w:rPr>
      </w:pPr>
    </w:p>
    <w:p>
      <w:pPr>
        <w:pStyle w:val="2"/>
        <w:shd w:val="clear" w:color="auto" w:fill="FFFFFF"/>
        <w:spacing w:before="0" w:beforeAutospacing="0" w:after="0" w:afterAutospacing="0"/>
        <w:ind w:firstLine="516"/>
        <w:rPr>
          <w:rFonts w:ascii="华文仿宋" w:hAnsi="华文仿宋" w:eastAsia="华文仿宋"/>
          <w:color w:val="6A6A6A"/>
          <w:sz w:val="32"/>
          <w:szCs w:val="32"/>
        </w:rPr>
      </w:pPr>
    </w:p>
    <w:p>
      <w:pPr>
        <w:pStyle w:val="2"/>
        <w:shd w:val="clear" w:color="auto" w:fill="FFFFFF"/>
        <w:spacing w:before="0" w:beforeAutospacing="0" w:after="0" w:afterAutospacing="0"/>
        <w:rPr>
          <w:rFonts w:ascii="华文仿宋" w:hAnsi="华文仿宋" w:eastAsia="华文仿宋"/>
          <w:color w:val="6A6A6A"/>
          <w:sz w:val="32"/>
          <w:szCs w:val="32"/>
        </w:rPr>
      </w:pPr>
    </w:p>
    <w:p>
      <w:pPr>
        <w:pStyle w:val="2"/>
        <w:shd w:val="clear" w:color="auto" w:fill="FFFFFF"/>
        <w:spacing w:before="0" w:beforeAutospacing="0" w:after="0" w:afterAutospacing="0"/>
        <w:rPr>
          <w:rFonts w:hint="eastAsia" w:ascii="仿宋" w:hAnsi="仿宋" w:eastAsia="仿宋" w:cs="Helvetica"/>
          <w:b w:val="0"/>
          <w:bCs w:val="0"/>
          <w:color w:val="333333"/>
          <w:kern w:val="0"/>
          <w:sz w:val="28"/>
          <w:lang w:val="en-US" w:eastAsia="zh-CN"/>
        </w:rPr>
      </w:pPr>
      <w:r>
        <w:rPr>
          <w:rFonts w:hint="eastAsia" w:ascii="华文仿宋" w:hAnsi="华文仿宋" w:eastAsia="华文仿宋"/>
          <w:color w:val="6A6A6A"/>
          <w:sz w:val="32"/>
          <w:szCs w:val="32"/>
        </w:rPr>
        <w:t> </w:t>
      </w:r>
      <w:r>
        <w:rPr>
          <w:rFonts w:hint="eastAsia" w:ascii="华文仿宋" w:hAnsi="华文仿宋" w:eastAsia="华文仿宋"/>
          <w:color w:val="000000"/>
          <w:sz w:val="32"/>
          <w:szCs w:val="32"/>
        </w:rPr>
        <w:t>备注：本承诺书一式三份，申请人执一份，审批机关留存两份。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45F1E"/>
    <w:rsid w:val="08745F1E"/>
    <w:rsid w:val="23D55AD8"/>
    <w:rsid w:val="2F24696D"/>
    <w:rsid w:val="30B649C5"/>
    <w:rsid w:val="3E3104F9"/>
    <w:rsid w:val="4A906238"/>
    <w:rsid w:val="529F5E9F"/>
    <w:rsid w:val="61D52336"/>
    <w:rsid w:val="783A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2022-04-28T03:01:00Z</dcterms:created>
  <dc:creator>陈明祥</dc:creator>
  <cp:lastModifiedBy>陈明祥</cp:lastModifiedBy>
  <dcterms:modified xsi:type="dcterms:W3CDTF">2022-04-28T03:02:50Z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