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简体" w:hAnsi="黑体" w:eastAsia="方正小标宋简体"/>
          <w:sz w:val="44"/>
          <w:szCs w:val="44"/>
        </w:rPr>
      </w:pPr>
      <w:r>
        <w:rPr>
          <w:rFonts w:hint="eastAsia" w:ascii="方正小标宋简体" w:hAnsi="黑体" w:eastAsia="方正小标宋简体"/>
          <w:sz w:val="44"/>
          <w:szCs w:val="44"/>
        </w:rPr>
        <w:t>关于宜昌市农村黑臭水体清单的公示</w:t>
      </w:r>
    </w:p>
    <w:p>
      <w:pPr>
        <w:jc w:val="center"/>
        <w:rPr>
          <w:rFonts w:hint="eastAsia" w:ascii="方正小标宋简体" w:hAnsi="黑体" w:eastAsia="方正小标宋简体"/>
          <w:sz w:val="44"/>
          <w:szCs w:val="44"/>
        </w:rPr>
      </w:pPr>
      <w:r>
        <w:rPr>
          <w:rFonts w:hint="eastAsia" w:ascii="方正小标宋简体" w:hAnsi="黑体" w:eastAsia="方正小标宋简体"/>
          <w:sz w:val="44"/>
          <w:szCs w:val="44"/>
        </w:rPr>
        <w:t>（截至202</w:t>
      </w:r>
      <w:r>
        <w:rPr>
          <w:rFonts w:hint="eastAsia" w:ascii="方正小标宋简体" w:hAnsi="黑体" w:eastAsia="方正小标宋简体"/>
          <w:sz w:val="44"/>
          <w:szCs w:val="44"/>
          <w:lang w:val="en-US" w:eastAsia="zh-CN"/>
        </w:rPr>
        <w:t>2</w:t>
      </w:r>
      <w:r>
        <w:rPr>
          <w:rFonts w:hint="eastAsia" w:ascii="方正小标宋简体" w:hAnsi="黑体" w:eastAsia="方正小标宋简体"/>
          <w:sz w:val="44"/>
          <w:szCs w:val="44"/>
        </w:rPr>
        <w:t>年</w:t>
      </w:r>
      <w:r>
        <w:rPr>
          <w:rFonts w:hint="eastAsia" w:ascii="方正小标宋简体" w:hAnsi="黑体" w:eastAsia="方正小标宋简体"/>
          <w:sz w:val="44"/>
          <w:szCs w:val="44"/>
          <w:lang w:val="en-US" w:eastAsia="zh-CN"/>
        </w:rPr>
        <w:t>5</w:t>
      </w:r>
      <w:r>
        <w:rPr>
          <w:rFonts w:hint="eastAsia" w:ascii="方正小标宋简体" w:hAnsi="黑体" w:eastAsia="方正小标宋简体"/>
          <w:sz w:val="44"/>
          <w:szCs w:val="44"/>
        </w:rPr>
        <w:t>月</w:t>
      </w:r>
      <w:r>
        <w:rPr>
          <w:rFonts w:hint="eastAsia" w:ascii="方正小标宋简体" w:hAnsi="黑体" w:eastAsia="方正小标宋简体"/>
          <w:sz w:val="44"/>
          <w:szCs w:val="44"/>
          <w:lang w:val="en-US" w:eastAsia="zh-CN"/>
        </w:rPr>
        <w:t>12</w:t>
      </w:r>
      <w:r>
        <w:rPr>
          <w:rFonts w:hint="eastAsia" w:ascii="方正小标宋简体" w:hAnsi="黑体" w:eastAsia="方正小标宋简体"/>
          <w:sz w:val="44"/>
          <w:szCs w:val="44"/>
        </w:rPr>
        <w:t>日）</w:t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</w:p>
    <w:p>
      <w:pPr>
        <w:ind w:firstLine="640" w:firstLineChars="200"/>
        <w:rPr>
          <w:rFonts w:ascii="仿宋_GB2312" w:hAnsi="黑体" w:eastAsia="仿宋_GB2312"/>
          <w:sz w:val="32"/>
          <w:szCs w:val="32"/>
        </w:rPr>
      </w:pPr>
      <w:r>
        <w:rPr>
          <w:rFonts w:hint="eastAsia" w:ascii="仿宋_GB2312" w:hAnsi="黑体" w:eastAsia="仿宋_GB2312"/>
          <w:sz w:val="32"/>
          <w:szCs w:val="32"/>
        </w:rPr>
        <w:t>按照</w:t>
      </w:r>
      <w:r>
        <w:rPr>
          <w:rFonts w:ascii="仿宋_GB2312" w:hAnsi="黑体" w:eastAsia="仿宋_GB2312"/>
          <w:sz w:val="32"/>
          <w:szCs w:val="32"/>
        </w:rPr>
        <w:t>《</w:t>
      </w:r>
      <w:r>
        <w:rPr>
          <w:rFonts w:hint="eastAsia" w:ascii="仿宋_GB2312" w:hAnsi="黑体" w:eastAsia="仿宋_GB2312"/>
          <w:sz w:val="32"/>
          <w:szCs w:val="32"/>
        </w:rPr>
        <w:t>关于</w:t>
      </w:r>
      <w:r>
        <w:rPr>
          <w:rFonts w:ascii="仿宋_GB2312" w:hAnsi="黑体" w:eastAsia="仿宋_GB2312"/>
          <w:sz w:val="32"/>
          <w:szCs w:val="32"/>
        </w:rPr>
        <w:t>推进农村黑臭水体治理工作的指导意见》</w:t>
      </w:r>
      <w:r>
        <w:rPr>
          <w:rFonts w:hint="eastAsia" w:ascii="仿宋_GB2312" w:hAnsi="黑体" w:eastAsia="仿宋_GB2312"/>
          <w:sz w:val="32"/>
          <w:szCs w:val="32"/>
        </w:rPr>
        <w:t>（环办土壤〔2019〕48号）和</w:t>
      </w:r>
      <w:r>
        <w:rPr>
          <w:rFonts w:ascii="仿宋_GB2312" w:hAnsi="黑体" w:eastAsia="仿宋_GB2312"/>
          <w:sz w:val="32"/>
          <w:szCs w:val="32"/>
        </w:rPr>
        <w:t>《</w:t>
      </w:r>
      <w:r>
        <w:rPr>
          <w:rFonts w:hint="eastAsia" w:ascii="仿宋_GB2312" w:hAnsi="黑体" w:eastAsia="仿宋_GB2312"/>
          <w:sz w:val="32"/>
          <w:szCs w:val="32"/>
        </w:rPr>
        <w:t>省</w:t>
      </w:r>
      <w:r>
        <w:rPr>
          <w:rFonts w:ascii="仿宋_GB2312" w:hAnsi="黑体" w:eastAsia="仿宋_GB2312"/>
          <w:sz w:val="32"/>
          <w:szCs w:val="32"/>
        </w:rPr>
        <w:t>生态环境厅关于开展农村黑臭水体排查治理工作的通知》</w:t>
      </w:r>
      <w:r>
        <w:rPr>
          <w:rFonts w:hint="eastAsia" w:ascii="仿宋_GB2312" w:hAnsi="黑体" w:eastAsia="仿宋_GB2312"/>
          <w:sz w:val="32"/>
          <w:szCs w:val="32"/>
        </w:rPr>
        <w:t>（鄂环发〔2020〕24号）要求</w:t>
      </w:r>
      <w:r>
        <w:rPr>
          <w:rFonts w:ascii="仿宋_GB2312" w:hAnsi="黑体" w:eastAsia="仿宋_GB2312"/>
          <w:sz w:val="32"/>
          <w:szCs w:val="32"/>
        </w:rPr>
        <w:t>，我局组织开展了</w:t>
      </w:r>
      <w:r>
        <w:rPr>
          <w:rFonts w:hint="eastAsia" w:ascii="仿宋_GB2312" w:hAnsi="黑体" w:eastAsia="仿宋_GB2312"/>
          <w:sz w:val="32"/>
          <w:szCs w:val="32"/>
        </w:rPr>
        <w:t>宜昌市</w:t>
      </w:r>
      <w:r>
        <w:rPr>
          <w:rFonts w:ascii="仿宋_GB2312" w:hAnsi="黑体" w:eastAsia="仿宋_GB2312"/>
          <w:sz w:val="32"/>
          <w:szCs w:val="32"/>
        </w:rPr>
        <w:t>农村黑臭水体排查工作</w:t>
      </w:r>
      <w:r>
        <w:rPr>
          <w:rFonts w:hint="eastAsia" w:ascii="仿宋_GB2312" w:hAnsi="黑体" w:eastAsia="仿宋_GB2312"/>
          <w:sz w:val="32"/>
          <w:szCs w:val="32"/>
        </w:rPr>
        <w:t>并上报</w:t>
      </w:r>
      <w:r>
        <w:rPr>
          <w:rFonts w:ascii="仿宋_GB2312" w:hAnsi="黑体" w:eastAsia="仿宋_GB2312"/>
          <w:sz w:val="32"/>
          <w:szCs w:val="32"/>
        </w:rPr>
        <w:t>了排查结果</w:t>
      </w:r>
      <w:r>
        <w:rPr>
          <w:rFonts w:hint="eastAsia" w:ascii="仿宋_GB2312" w:hAnsi="黑体" w:eastAsia="仿宋_GB2312"/>
          <w:sz w:val="32"/>
          <w:szCs w:val="32"/>
        </w:rPr>
        <w:t>，其中，</w:t>
      </w:r>
      <w:r>
        <w:rPr>
          <w:rFonts w:hint="eastAsia" w:ascii="仿宋_GB2312" w:hAnsi="黑体" w:eastAsia="仿宋_GB2312"/>
          <w:sz w:val="32"/>
          <w:szCs w:val="32"/>
          <w:lang w:eastAsia="zh-CN"/>
        </w:rPr>
        <w:t>“国家清单”</w:t>
      </w:r>
      <w:r>
        <w:rPr>
          <w:rFonts w:ascii="仿宋_GB2312" w:hAnsi="黑体" w:eastAsia="仿宋_GB2312"/>
          <w:sz w:val="32"/>
          <w:szCs w:val="32"/>
        </w:rPr>
        <w:t>农村黑臭水体</w:t>
      </w:r>
      <w:r>
        <w:rPr>
          <w:rFonts w:hint="eastAsia" w:ascii="仿宋_GB2312" w:hAnsi="黑体" w:eastAsia="仿宋_GB2312"/>
          <w:sz w:val="32"/>
          <w:szCs w:val="32"/>
        </w:rPr>
        <w:t>14条</w:t>
      </w:r>
      <w:r>
        <w:rPr>
          <w:rFonts w:ascii="仿宋_GB2312" w:hAnsi="黑体" w:eastAsia="仿宋_GB2312"/>
          <w:sz w:val="32"/>
          <w:szCs w:val="32"/>
        </w:rPr>
        <w:t>，</w:t>
      </w:r>
      <w:r>
        <w:rPr>
          <w:rFonts w:hint="eastAsia" w:ascii="仿宋_GB2312" w:hAnsi="黑体" w:eastAsia="仿宋_GB2312"/>
          <w:sz w:val="32"/>
          <w:szCs w:val="32"/>
          <w:lang w:eastAsia="zh-CN"/>
        </w:rPr>
        <w:t>“省级清单”</w:t>
      </w:r>
      <w:r>
        <w:rPr>
          <w:rFonts w:hint="eastAsia" w:ascii="仿宋_GB2312" w:hAnsi="黑体" w:eastAsia="仿宋_GB2312"/>
          <w:sz w:val="32"/>
          <w:szCs w:val="32"/>
        </w:rPr>
        <w:t>农村</w:t>
      </w:r>
      <w:r>
        <w:rPr>
          <w:rFonts w:ascii="仿宋_GB2312" w:hAnsi="黑体" w:eastAsia="仿宋_GB2312"/>
          <w:sz w:val="32"/>
          <w:szCs w:val="32"/>
        </w:rPr>
        <w:t>黑臭水体</w:t>
      </w:r>
      <w:r>
        <w:rPr>
          <w:rFonts w:hint="eastAsia" w:ascii="仿宋_GB2312" w:hAnsi="黑体" w:eastAsia="仿宋_GB2312"/>
          <w:sz w:val="32"/>
          <w:szCs w:val="32"/>
        </w:rPr>
        <w:t>7条</w:t>
      </w:r>
      <w:r>
        <w:rPr>
          <w:rFonts w:ascii="仿宋_GB2312" w:hAnsi="黑体" w:eastAsia="仿宋_GB2312"/>
          <w:sz w:val="32"/>
          <w:szCs w:val="32"/>
        </w:rPr>
        <w:t>。</w:t>
      </w:r>
      <w:r>
        <w:rPr>
          <w:rFonts w:hint="eastAsia" w:ascii="仿宋_GB2312" w:hAnsi="黑体" w:eastAsia="仿宋_GB2312"/>
          <w:sz w:val="32"/>
          <w:szCs w:val="32"/>
        </w:rPr>
        <w:t>为</w:t>
      </w:r>
      <w:r>
        <w:rPr>
          <w:rFonts w:ascii="仿宋_GB2312" w:hAnsi="黑体" w:eastAsia="仿宋_GB2312"/>
          <w:sz w:val="32"/>
          <w:szCs w:val="32"/>
        </w:rPr>
        <w:t>接受公众监督，</w:t>
      </w:r>
      <w:r>
        <w:rPr>
          <w:rFonts w:hint="eastAsia" w:ascii="仿宋_GB2312" w:hAnsi="黑体" w:eastAsia="仿宋_GB2312"/>
          <w:sz w:val="32"/>
          <w:szCs w:val="32"/>
        </w:rPr>
        <w:t>现对宜昌市</w:t>
      </w:r>
      <w:r>
        <w:rPr>
          <w:rFonts w:ascii="仿宋_GB2312" w:hAnsi="黑体" w:eastAsia="仿宋_GB2312"/>
          <w:sz w:val="32"/>
          <w:szCs w:val="32"/>
        </w:rPr>
        <w:t>农村黑臭水体</w:t>
      </w:r>
      <w:r>
        <w:rPr>
          <w:rFonts w:hint="eastAsia" w:ascii="仿宋_GB2312" w:hAnsi="黑体" w:eastAsia="仿宋_GB2312"/>
          <w:sz w:val="32"/>
          <w:szCs w:val="32"/>
        </w:rPr>
        <w:t>相关</w:t>
      </w:r>
      <w:r>
        <w:rPr>
          <w:rFonts w:ascii="仿宋_GB2312" w:hAnsi="黑体" w:eastAsia="仿宋_GB2312"/>
          <w:sz w:val="32"/>
          <w:szCs w:val="32"/>
        </w:rPr>
        <w:t>信息公示如下：</w:t>
      </w:r>
    </w:p>
    <w:p>
      <w:pPr>
        <w:ind w:firstLine="640" w:firstLineChars="200"/>
        <w:rPr>
          <w:rFonts w:ascii="仿宋_GB2312" w:hAnsi="黑体" w:eastAsia="仿宋_GB2312"/>
          <w:sz w:val="32"/>
          <w:szCs w:val="32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tbl>
      <w:tblPr>
        <w:tblStyle w:val="5"/>
        <w:tblW w:w="14497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2"/>
        <w:gridCol w:w="1020"/>
        <w:gridCol w:w="1155"/>
        <w:gridCol w:w="1200"/>
        <w:gridCol w:w="1020"/>
        <w:gridCol w:w="1395"/>
        <w:gridCol w:w="810"/>
        <w:gridCol w:w="930"/>
        <w:gridCol w:w="1350"/>
        <w:gridCol w:w="1305"/>
        <w:gridCol w:w="1020"/>
        <w:gridCol w:w="945"/>
        <w:gridCol w:w="124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县（市、区）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乡镇</w:t>
            </w: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/街道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村</w:t>
            </w:r>
          </w:p>
        </w:tc>
        <w:tc>
          <w:tcPr>
            <w:tcW w:w="12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水体名称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水体类型</w:t>
            </w:r>
          </w:p>
        </w:tc>
        <w:tc>
          <w:tcPr>
            <w:tcW w:w="13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水域面积（m</w:t>
            </w: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vertAlign w:val="superscript"/>
              </w:rPr>
              <w:t>2</w:t>
            </w: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）</w:t>
            </w:r>
          </w:p>
        </w:tc>
        <w:tc>
          <w:tcPr>
            <w:tcW w:w="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长（m）</w:t>
            </w:r>
          </w:p>
        </w:tc>
        <w:tc>
          <w:tcPr>
            <w:tcW w:w="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宽（m）</w:t>
            </w:r>
          </w:p>
        </w:tc>
        <w:tc>
          <w:tcPr>
            <w:tcW w:w="13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黑臭段起点</w:t>
            </w:r>
          </w:p>
        </w:tc>
        <w:tc>
          <w:tcPr>
            <w:tcW w:w="13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黑臭段终点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治理进展</w:t>
            </w:r>
          </w:p>
        </w:tc>
        <w:tc>
          <w:tcPr>
            <w:tcW w:w="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销号时间</w:t>
            </w:r>
          </w:p>
        </w:tc>
        <w:tc>
          <w:tcPr>
            <w:tcW w:w="12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备注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东林村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长龙渠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21000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3500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东林村二组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胡志美家后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周家河村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南桩桥湖红花套段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河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19200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1200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南桩桥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李家堰子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杨林湖村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一站排渠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18000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1200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灭螺渠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中心港排渠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五眼泉镇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弥水桥村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丑溪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河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16000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1000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三峡九凤谷景区内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梦皓生态农家乐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孙家港村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七星台高水渠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8000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2000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解放桥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张家场村一组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太保湖村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上湖堰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6000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中湖堰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下湖堰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当阳市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坝陵街道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木林村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李世界屋旁左侧25米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5000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李世界屋旁左侧25米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李世界屋旁左侧125米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已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尾笔村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小水库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4700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3组胡维清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车家店村村界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已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红花套村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三组毛家堰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4600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毛勤家门口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张圣华家门口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夷陵区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鸦鹊岭镇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童畈村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泉河童畈支流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河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4060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290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14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泉河童畈支流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泉河童畈支流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2021.11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七星台社区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许家湖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政府宿舍后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工商所院后面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中笔村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汤家大堰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3500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四组姚清元屋前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4组姚清元屋旁50米处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车店村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张远梅门口堰塘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张远梅家门口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张远梅家门口西边50米处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车店村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徐家堰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2600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范永久家东边10米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幸发民家西边10米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当阳市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玉阳街道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白龙村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张攻烈门前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1343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万玉林水田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彭旭光水田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整治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汪家堰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1300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汪永会屋后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汪永凤屋后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已完成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长阳土家族自治县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渔峡口镇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枝柘坪村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新堰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1296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弭水洞附近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弭水洞附近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tabs>
                <w:tab w:val="left" w:pos="207"/>
              </w:tabs>
              <w:ind w:firstLine="360" w:firstLineChars="200"/>
              <w:jc w:val="left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当阳市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王店镇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黑土坡村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黄继建门口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1272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黄继建门口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门口堰塘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已完成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远安县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鸣凤镇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双泉村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四组公路旁堰塘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湖北山泉生物科技有限公司附近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湖北山泉生物科技有限公司附近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地块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被征用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秭归县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水田坝乡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青蒿峪村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向正平酒厂旁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850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850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距三组养猪场50m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距离三组东屋90m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整治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长阳土家族自治县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都镇湾镇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 xml:space="preserve">麻池村 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麻池卫生院沟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庄麻公路旁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麻池卫生院后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</w:tbl>
    <w:p>
      <w:pPr>
        <w:jc w:val="center"/>
        <w:rPr>
          <w:rFonts w:hint="eastAsia" w:ascii="仿宋_GB2312" w:hAnsi="黑体" w:eastAsia="仿宋_GB2312"/>
          <w:sz w:val="32"/>
          <w:szCs w:val="32"/>
          <w:lang w:eastAsia="zh-CN"/>
        </w:rPr>
      </w:pPr>
      <w:r>
        <w:rPr>
          <w:rFonts w:hint="eastAsia" w:ascii="仿宋_GB2312" w:hAnsi="黑体" w:eastAsia="仿宋_GB2312"/>
          <w:sz w:val="32"/>
          <w:szCs w:val="32"/>
          <w:lang w:eastAsia="zh-CN"/>
        </w:rPr>
        <w:drawing>
          <wp:inline distT="0" distB="0" distL="114300" distR="114300">
            <wp:extent cx="6534785" cy="4836795"/>
            <wp:effectExtent l="0" t="0" r="18415" b="1905"/>
            <wp:docPr id="12" name="图片 12" descr="长龙渠改造前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长龙渠改造前 (4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34785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枝江市七星台镇东林村长龙渠（整治前）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510020" cy="4855210"/>
            <wp:effectExtent l="0" t="0" r="5080" b="2540"/>
            <wp:docPr id="15" name="图片 15" descr="长龙渠改造后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长龙渠改造后 (3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1002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枝江市七星台镇东林村长龙渠（整治后）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</w:t>
      </w:r>
      <w:bookmarkStart w:id="0" w:name="_GoBack"/>
      <w:bookmarkEnd w:id="0"/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>22年5月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575425" cy="4917440"/>
            <wp:effectExtent l="0" t="0" r="15875" b="16510"/>
            <wp:docPr id="13" name="图片 13" descr="一站排渠改造前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一站排渠改造前 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75425" cy="491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枝江市七星台镇杨林湖村一站排渠（整治前）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464300" cy="4857115"/>
            <wp:effectExtent l="0" t="0" r="12700" b="635"/>
            <wp:docPr id="14" name="图片 14" descr="一站排渠改造后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一站排渠改造后 (2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24"/>
          <w:szCs w:val="32"/>
        </w:rPr>
        <w:t>枝江市七星台镇杨林湖村</w:t>
      </w:r>
      <w:r>
        <w:rPr>
          <w:rFonts w:hint="eastAsia" w:ascii="仿宋_GB2312" w:hAnsi="仿宋_GB2312" w:eastAsia="仿宋_GB2312" w:cs="仿宋_GB2312"/>
          <w:sz w:val="24"/>
          <w:szCs w:val="32"/>
        </w:rPr>
        <w:t>一站排渠（整治</w:t>
      </w:r>
      <w:r>
        <w:rPr>
          <w:rFonts w:hint="eastAsia" w:ascii="仿宋_GB2312" w:hAnsi="仿宋_GB2312" w:eastAsia="仿宋_GB2312" w:cs="仿宋_GB2312"/>
          <w:sz w:val="24"/>
          <w:szCs w:val="32"/>
          <w:lang w:val="en-US" w:eastAsia="zh-CN"/>
        </w:rPr>
        <w:t>后</w:t>
      </w:r>
      <w:r>
        <w:rPr>
          <w:rFonts w:hint="eastAsia" w:ascii="仿宋_GB2312" w:hAnsi="仿宋_GB2312" w:eastAsia="仿宋_GB2312" w:cs="仿宋_GB2312"/>
          <w:sz w:val="24"/>
          <w:szCs w:val="32"/>
        </w:rPr>
        <w:t>）</w:t>
      </w:r>
      <w:r>
        <w:rPr>
          <w:rFonts w:hint="eastAsia" w:ascii="仿宋_GB2312" w:hAnsi="仿宋_GB2312" w:eastAsia="仿宋_GB2312" w:cs="仿宋_GB2312"/>
          <w:sz w:val="24"/>
          <w:szCs w:val="32"/>
          <w:lang w:val="en-US" w:eastAsia="zh-CN"/>
        </w:rPr>
        <w:t xml:space="preserve">  验收时间：2022年5月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5238750" cy="4935855"/>
            <wp:effectExtent l="0" t="0" r="0" b="17145"/>
            <wp:docPr id="20" name="图片 20" descr="改造前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改造前 (2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9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枝江市七星台镇孙家港村七星台高水渠（整治前）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071870" cy="4560570"/>
            <wp:effectExtent l="0" t="0" r="5080" b="11430"/>
            <wp:docPr id="16" name="图片 16" descr="改造后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改造后 (2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187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枝江市七星台镇孙家港村七星台高水渠（整治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>后</w:t>
      </w:r>
      <w:r>
        <w:rPr>
          <w:rFonts w:hint="eastAsia" w:ascii="仿宋_GB2312" w:hAnsi="黑体" w:eastAsia="仿宋_GB2312"/>
          <w:sz w:val="24"/>
          <w:szCs w:val="32"/>
        </w:rPr>
        <w:t>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验收时间：2022年5月</w:t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drawing>
          <wp:inline distT="0" distB="0" distL="114300" distR="114300">
            <wp:extent cx="6390005" cy="4791075"/>
            <wp:effectExtent l="0" t="0" r="10795" b="9525"/>
            <wp:docPr id="9" name="图片 2" descr="微信图片_20220127124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微信图片_2022012712450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枝江市七星台镇七星台社区许家湖（整治前）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7212965" cy="4819015"/>
            <wp:effectExtent l="0" t="0" r="6985" b="635"/>
            <wp:docPr id="17" name="图片 17" descr="许家湖改造后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许家湖改造后 (3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12965" cy="481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枝江市七星台镇七星台社区许家湖（整治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>后</w:t>
      </w:r>
      <w:r>
        <w:rPr>
          <w:rFonts w:hint="eastAsia" w:ascii="仿宋_GB2312" w:hAnsi="黑体" w:eastAsia="仿宋_GB2312"/>
          <w:sz w:val="24"/>
          <w:szCs w:val="32"/>
        </w:rPr>
        <w:t>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验收时间：2022年5月</w:t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  <w:r>
        <w:rPr>
          <w:rFonts w:ascii="仿宋_GB2312" w:hAnsi="黑体" w:eastAsia="仿宋_GB2312"/>
          <w:sz w:val="32"/>
          <w:szCs w:val="32"/>
        </w:rPr>
        <w:drawing>
          <wp:inline distT="0" distB="0" distL="0" distR="0">
            <wp:extent cx="6527800" cy="4895850"/>
            <wp:effectExtent l="0" t="0" r="6350" b="0"/>
            <wp:docPr id="3" name="图片 3" descr="F:\农村环境整治2021\2020.10.28土壤处关于农村环境综合整治专项帮扶任务\现场照片\IMG_20201103_10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:\农村环境整治2021\2020.10.28土壤处关于农村环境综合整治专项帮扶任务\现场照片\IMG_20201103_1009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0739" cy="48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宜都市</w:t>
      </w:r>
      <w:r>
        <w:rPr>
          <w:rFonts w:ascii="仿宋_GB2312" w:hAnsi="黑体" w:eastAsia="仿宋_GB2312"/>
          <w:sz w:val="24"/>
          <w:szCs w:val="32"/>
        </w:rPr>
        <w:t>陆城街道尾笔村小水库</w:t>
      </w:r>
      <w:r>
        <w:rPr>
          <w:rFonts w:hint="eastAsia" w:ascii="仿宋_GB2312" w:hAnsi="黑体" w:eastAsia="仿宋_GB2312"/>
          <w:sz w:val="24"/>
          <w:szCs w:val="32"/>
        </w:rPr>
        <w:t>（整治前）</w:t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  <w:r>
        <w:rPr>
          <w:rFonts w:ascii="仿宋_GB2312" w:hAnsi="黑体" w:eastAsia="仿宋_GB2312"/>
          <w:sz w:val="32"/>
          <w:szCs w:val="32"/>
        </w:rPr>
        <w:drawing>
          <wp:inline distT="0" distB="0" distL="0" distR="0">
            <wp:extent cx="8863330" cy="3988435"/>
            <wp:effectExtent l="0" t="0" r="13970" b="12065"/>
            <wp:docPr id="1" name="图片 1" descr="F:\农村环境整治2021\2021.09.16前往宜都对接项目实施方案变更\IMG_20210916_15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\农村环境整治2021\2021.09.16前往宜都对接项目实施方案变更\IMG_20210916_153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8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宜都市</w:t>
      </w:r>
      <w:r>
        <w:rPr>
          <w:rFonts w:ascii="仿宋_GB2312" w:hAnsi="黑体" w:eastAsia="仿宋_GB2312"/>
          <w:sz w:val="24"/>
          <w:szCs w:val="32"/>
        </w:rPr>
        <w:t>陆城街道尾笔村小水库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验收时间：2021年9月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4160520" cy="4139565"/>
            <wp:effectExtent l="0" t="0" r="11430" b="13335"/>
            <wp:docPr id="4" name="图片 4" descr="C:\Users\1304\Desktop\2020.10.30黑臭水体排查\当阳市坝陵街道木林村-李世界屋旁\QQ图片2021092415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1304\Desktop\2020.10.30黑臭水体排查\当阳市坝陵街道木林村-李世界屋旁\QQ图片202109241512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0564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黑体" w:eastAsia="仿宋_GB2312"/>
          <w:sz w:val="24"/>
          <w:szCs w:val="32"/>
        </w:rPr>
        <w:t xml:space="preserve">  </w:t>
      </w:r>
      <w:r>
        <w:rPr>
          <w:rFonts w:ascii="仿宋_GB2312" w:hAnsi="黑体" w:eastAsia="仿宋_GB2312"/>
          <w:sz w:val="24"/>
          <w:szCs w:val="32"/>
        </w:rPr>
        <w:t xml:space="preserve"> </w:t>
      </w: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4157980" cy="4139565"/>
            <wp:effectExtent l="0" t="0" r="13970" b="13335"/>
            <wp:docPr id="5" name="图片 5" descr="C:\Users\1304\Desktop\2020.10.30黑臭水体排查\当阳市坝陵街道木林村-李世界屋旁\QQ图片20210924151204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304\Desktop\2020.10.30黑臭水体排查\当阳市坝陵街道木林村-李世界屋旁\QQ图片20210924151204 - 副本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8366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当阳市坝陵</w:t>
      </w:r>
      <w:r>
        <w:rPr>
          <w:rFonts w:ascii="仿宋_GB2312" w:hAnsi="黑体" w:eastAsia="仿宋_GB2312"/>
          <w:sz w:val="24"/>
          <w:szCs w:val="32"/>
        </w:rPr>
        <w:t>街道</w:t>
      </w:r>
      <w:r>
        <w:rPr>
          <w:rFonts w:hint="eastAsia" w:ascii="仿宋_GB2312" w:hAnsi="黑体" w:eastAsia="仿宋_GB2312"/>
          <w:sz w:val="24"/>
          <w:szCs w:val="32"/>
        </w:rPr>
        <w:t>木林</w:t>
      </w:r>
      <w:r>
        <w:rPr>
          <w:rFonts w:ascii="仿宋_GB2312" w:hAnsi="黑体" w:eastAsia="仿宋_GB2312"/>
          <w:sz w:val="24"/>
          <w:szCs w:val="32"/>
        </w:rPr>
        <w:t>村</w:t>
      </w:r>
      <w:r>
        <w:rPr>
          <w:rFonts w:hint="eastAsia" w:ascii="仿宋_GB2312" w:hAnsi="黑体" w:eastAsia="仿宋_GB2312"/>
          <w:sz w:val="24"/>
          <w:szCs w:val="32"/>
        </w:rPr>
        <w:t>李世界</w:t>
      </w:r>
      <w:r>
        <w:rPr>
          <w:rFonts w:ascii="仿宋_GB2312" w:hAnsi="黑体" w:eastAsia="仿宋_GB2312"/>
          <w:sz w:val="24"/>
          <w:szCs w:val="32"/>
        </w:rPr>
        <w:t>屋旁堰塘</w:t>
      </w:r>
      <w:r>
        <w:rPr>
          <w:rFonts w:hint="eastAsia" w:ascii="仿宋_GB2312" w:hAnsi="黑体" w:eastAsia="仿宋_GB2312"/>
          <w:sz w:val="24"/>
          <w:szCs w:val="32"/>
        </w:rPr>
        <w:t>（整治中）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8863330" cy="3988435"/>
            <wp:effectExtent l="0" t="0" r="13970" b="12065"/>
            <wp:docPr id="2" name="图片 2" descr="C:\Users\1304\Desktop\2020.10.30黑臭水体排查\当阳市坝陵街道木林村-李世界屋旁\IMG_20210923_12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1304\Desktop\2020.10.30黑臭水体排查\当阳市坝陵街道木林村-李世界屋旁\IMG_20210923_1213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8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当阳市坝陵</w:t>
      </w:r>
      <w:r>
        <w:rPr>
          <w:rFonts w:ascii="仿宋_GB2312" w:hAnsi="黑体" w:eastAsia="仿宋_GB2312"/>
          <w:sz w:val="24"/>
          <w:szCs w:val="32"/>
        </w:rPr>
        <w:t>街道</w:t>
      </w:r>
      <w:r>
        <w:rPr>
          <w:rFonts w:hint="eastAsia" w:ascii="仿宋_GB2312" w:hAnsi="黑体" w:eastAsia="仿宋_GB2312"/>
          <w:sz w:val="24"/>
          <w:szCs w:val="32"/>
        </w:rPr>
        <w:t>木林</w:t>
      </w:r>
      <w:r>
        <w:rPr>
          <w:rFonts w:ascii="仿宋_GB2312" w:hAnsi="黑体" w:eastAsia="仿宋_GB2312"/>
          <w:sz w:val="24"/>
          <w:szCs w:val="32"/>
        </w:rPr>
        <w:t>村</w:t>
      </w:r>
      <w:r>
        <w:rPr>
          <w:rFonts w:hint="eastAsia" w:ascii="仿宋_GB2312" w:hAnsi="黑体" w:eastAsia="仿宋_GB2312"/>
          <w:sz w:val="24"/>
          <w:szCs w:val="32"/>
        </w:rPr>
        <w:t>李世界</w:t>
      </w:r>
      <w:r>
        <w:rPr>
          <w:rFonts w:ascii="仿宋_GB2312" w:hAnsi="黑体" w:eastAsia="仿宋_GB2312"/>
          <w:sz w:val="24"/>
          <w:szCs w:val="32"/>
        </w:rPr>
        <w:t>屋旁堰塘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  验收时间：2021年9月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drawing>
          <wp:inline distT="0" distB="0" distL="0" distR="0">
            <wp:extent cx="4838700" cy="4738370"/>
            <wp:effectExtent l="0" t="0" r="0" b="5080"/>
            <wp:docPr id="11" name="图片 11" descr="eeedfb7669dff89ea5946e606d07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eedfb7669dff89ea5946e606d0769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770" cy="474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夷陵区鸦鹊岭镇童畈村</w:t>
      </w:r>
      <w:r>
        <w:rPr>
          <w:rFonts w:ascii="仿宋_GB2312" w:hAnsi="黑体" w:eastAsia="仿宋_GB2312"/>
          <w:sz w:val="24"/>
          <w:szCs w:val="32"/>
        </w:rPr>
        <w:t>泉河童畈支流</w:t>
      </w:r>
      <w:r>
        <w:rPr>
          <w:rFonts w:hint="eastAsia" w:ascii="仿宋_GB2312" w:hAnsi="黑体" w:eastAsia="仿宋_GB2312"/>
          <w:sz w:val="24"/>
          <w:szCs w:val="32"/>
        </w:rPr>
        <w:t>（整治</w:t>
      </w:r>
      <w:r>
        <w:rPr>
          <w:rFonts w:ascii="仿宋_GB2312" w:hAnsi="黑体" w:eastAsia="仿宋_GB2312"/>
          <w:sz w:val="24"/>
          <w:szCs w:val="32"/>
        </w:rPr>
        <w:t>前</w:t>
      </w:r>
      <w:r>
        <w:rPr>
          <w:rFonts w:hint="eastAsia" w:ascii="仿宋_GB2312" w:hAnsi="黑体" w:eastAsia="仿宋_GB2312"/>
          <w:sz w:val="24"/>
          <w:szCs w:val="32"/>
        </w:rPr>
        <w:t>）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8863330" cy="3988435"/>
            <wp:effectExtent l="0" t="0" r="13970" b="12065"/>
            <wp:docPr id="10" name="图片 10" descr="F:\2020.10.30黑臭水体排查\14.4205060003夷陵区鸦鹊岭镇童畈村-泉河童畈支流\IMG_20211111_09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:\2020.10.30黑臭水体排查\14.4205060003夷陵区鸦鹊岭镇童畈村-泉河童畈支流\IMG_20211111_0951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8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夷陵区鸦鹊岭镇童畈村</w:t>
      </w:r>
      <w:r>
        <w:rPr>
          <w:rFonts w:ascii="仿宋_GB2312" w:hAnsi="黑体" w:eastAsia="仿宋_GB2312"/>
          <w:sz w:val="24"/>
          <w:szCs w:val="32"/>
        </w:rPr>
        <w:t>泉河童畈支流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验收时间：2021年11月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6574790" cy="4928870"/>
            <wp:effectExtent l="0" t="0" r="16510" b="5080"/>
            <wp:docPr id="8" name="图片 8" descr="C:\Users\1304\Desktop\2020.10.30黑臭水体排查\当阳市王店镇黑土坡村-黄继建门口\黄继建门口黑臭水体整治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04\Desktop\2020.10.30黑臭水体排查\当阳市王店镇黑土坡村-黄继建门口\黄继建门口黑臭水体整治中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6027" cy="49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当阳市</w:t>
      </w:r>
      <w:r>
        <w:rPr>
          <w:rFonts w:ascii="仿宋_GB2312" w:hAnsi="黑体" w:eastAsia="仿宋_GB2312"/>
          <w:sz w:val="24"/>
          <w:szCs w:val="32"/>
        </w:rPr>
        <w:t>王店镇黑土坡村黄继建门口</w:t>
      </w:r>
      <w:r>
        <w:rPr>
          <w:rFonts w:hint="eastAsia" w:ascii="仿宋_GB2312" w:hAnsi="黑体" w:eastAsia="仿宋_GB2312"/>
          <w:sz w:val="24"/>
          <w:szCs w:val="32"/>
        </w:rPr>
        <w:t>堰塘（整治中）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6487795" cy="4865370"/>
            <wp:effectExtent l="0" t="0" r="8255" b="11430"/>
            <wp:docPr id="7" name="图片 7" descr="C:\Users\1304\Desktop\2020.10.30黑臭水体排查\当阳市王店镇黑土坡村-黄继建门口\黄继建门口黑臭水体整治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1304\Desktop\2020.10.30黑臭水体排查\当阳市王店镇黑土坡村-黄继建门口\黄继建门口黑臭水体整治后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00873" cy="487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当阳市</w:t>
      </w:r>
      <w:r>
        <w:rPr>
          <w:rFonts w:ascii="仿宋_GB2312" w:hAnsi="黑体" w:eastAsia="仿宋_GB2312"/>
          <w:sz w:val="24"/>
          <w:szCs w:val="32"/>
        </w:rPr>
        <w:t>王店镇黑土坡村黄继建门口</w:t>
      </w:r>
      <w:r>
        <w:rPr>
          <w:rFonts w:hint="eastAsia" w:ascii="仿宋_GB2312" w:hAnsi="黑体" w:eastAsia="仿宋_GB2312"/>
          <w:sz w:val="24"/>
          <w:szCs w:val="32"/>
        </w:rPr>
        <w:t>堰塘（整治后）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验收时间：2021年9月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6589395" cy="4941570"/>
            <wp:effectExtent l="0" t="0" r="1905" b="11430"/>
            <wp:docPr id="6" name="图片 6" descr="C:\Users\1304\AppData\Local\Temp\WeChat Files\4a821b90ed2537ba854cb4af4f0a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304\AppData\Local\Temp\WeChat Files\4a821b90ed2537ba854cb4af4f0a9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0890" cy="495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宜都市</w:t>
      </w:r>
      <w:r>
        <w:rPr>
          <w:rFonts w:ascii="仿宋_GB2312" w:hAnsi="黑体" w:eastAsia="仿宋_GB2312"/>
          <w:sz w:val="24"/>
          <w:szCs w:val="32"/>
        </w:rPr>
        <w:t>红花套镇红花套村汪家堰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验收时间：2021年9月</w:t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NkNzBmOGQzMmU4YTIxZDEyYTBjZmI3ZDAxMDQ5ZmUifQ=="/>
  </w:docVars>
  <w:rsids>
    <w:rsidRoot w:val="00B32C70"/>
    <w:rsid w:val="00044A0C"/>
    <w:rsid w:val="00071A99"/>
    <w:rsid w:val="000B06DA"/>
    <w:rsid w:val="000E4067"/>
    <w:rsid w:val="001A5682"/>
    <w:rsid w:val="001E0E60"/>
    <w:rsid w:val="0027447D"/>
    <w:rsid w:val="0037438A"/>
    <w:rsid w:val="00380F59"/>
    <w:rsid w:val="004323CE"/>
    <w:rsid w:val="004552E7"/>
    <w:rsid w:val="00471398"/>
    <w:rsid w:val="00483EB1"/>
    <w:rsid w:val="00496E24"/>
    <w:rsid w:val="005C3DCE"/>
    <w:rsid w:val="005D110F"/>
    <w:rsid w:val="006F715F"/>
    <w:rsid w:val="00705461"/>
    <w:rsid w:val="00767FB2"/>
    <w:rsid w:val="00825DC6"/>
    <w:rsid w:val="00862039"/>
    <w:rsid w:val="00894222"/>
    <w:rsid w:val="008A2474"/>
    <w:rsid w:val="008D5189"/>
    <w:rsid w:val="008F53A5"/>
    <w:rsid w:val="009A4B3F"/>
    <w:rsid w:val="009B273F"/>
    <w:rsid w:val="009D5DD5"/>
    <w:rsid w:val="00AC2FAC"/>
    <w:rsid w:val="00AE4803"/>
    <w:rsid w:val="00B32C70"/>
    <w:rsid w:val="00BF53C2"/>
    <w:rsid w:val="00CB53F5"/>
    <w:rsid w:val="00CD1237"/>
    <w:rsid w:val="00CD4F46"/>
    <w:rsid w:val="00CE6965"/>
    <w:rsid w:val="00CF4AB6"/>
    <w:rsid w:val="00E14B99"/>
    <w:rsid w:val="00E376C5"/>
    <w:rsid w:val="00E9441F"/>
    <w:rsid w:val="00EE589A"/>
    <w:rsid w:val="00FC4B6C"/>
    <w:rsid w:val="00FF693A"/>
    <w:rsid w:val="1E796FD1"/>
    <w:rsid w:val="1E9A46E9"/>
    <w:rsid w:val="347B1F0E"/>
    <w:rsid w:val="3B8F1C89"/>
    <w:rsid w:val="3CC7146D"/>
    <w:rsid w:val="57854452"/>
    <w:rsid w:val="5EAB7452"/>
    <w:rsid w:val="7DC43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99"/>
    <w:rPr>
      <w:kern w:val="2"/>
      <w:sz w:val="18"/>
      <w:szCs w:val="18"/>
    </w:rPr>
  </w:style>
  <w:style w:type="character" w:customStyle="1" w:styleId="8">
    <w:name w:val="页脚 字符"/>
    <w:basedOn w:val="6"/>
    <w:link w:val="3"/>
    <w:qFormat/>
    <w:uiPriority w:val="99"/>
    <w:rPr>
      <w:kern w:val="2"/>
      <w:sz w:val="18"/>
      <w:szCs w:val="18"/>
    </w:rPr>
  </w:style>
  <w:style w:type="character" w:customStyle="1" w:styleId="9">
    <w:name w:val="批注框文本 字符"/>
    <w:basedOn w:val="6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1380</Words>
  <Characters>1494</Characters>
  <Lines>11</Lines>
  <Paragraphs>3</Paragraphs>
  <TotalTime>9</TotalTime>
  <ScaleCrop>false</ScaleCrop>
  <LinksUpToDate>false</LinksUpToDate>
  <CharactersWithSpaces>1498</CharactersWithSpaces>
  <Application>WPS Office_11.8.2.11019_F1E327BC-269C-435d-A152-05C5408002CA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2021-09-24T00:40:00Z</dcterms:created>
  <dc:creator> 蔡世荣 </dc:creator>
  <cp:lastModifiedBy>NTKO</cp:lastModifiedBy>
  <cp:lastPrinted>2022-05-12T02:08:00Z</cp:lastPrinted>
  <dcterms:modified xsi:type="dcterms:W3CDTF">2022-05-12T08:14:53Z</dcterms:modified>
  <cp:revision>27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CC5702E06232436BB21919857522ED14</vt:lpwstr>
  </property>
</Properties>
</file>