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黑体" w:hAnsi="黑体" w:eastAsia="黑体" w:cs="黑体"/>
          <w:b w:val="0"/>
          <w:sz w:val="32"/>
          <w:szCs w:val="32"/>
        </w:rPr>
        <w:t>附件2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承诺书</w:t>
      </w:r>
    </w:p>
    <w:p/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若我单位在</w:t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32"/>
        </w:rPr>
        <w:t>长江宜昌城区段生态环境治理及产业融合绿色发展EOD项目</w:t>
      </w: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</w:rPr>
        <w:t>全过程咨询服务项目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招标代理项目中中标，在该项目实施过程中作出如下承诺：</w:t>
      </w:r>
    </w:p>
    <w:p>
      <w:pPr>
        <w:pStyle w:val="2"/>
        <w:widowControl/>
        <w:numPr>
          <w:ilvl w:val="0"/>
          <w:numId w:val="1"/>
        </w:numPr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遵循公开、公正和诚实信用的原则自愿做好全过程服务；</w:t>
      </w:r>
    </w:p>
    <w:p>
      <w:pPr>
        <w:pStyle w:val="2"/>
        <w:widowControl/>
        <w:numPr>
          <w:ilvl w:val="0"/>
          <w:numId w:val="1"/>
        </w:numPr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所提供的一切材料都是真实、有效、合法的；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三、本询价人自愿在服务时间内按要求完成工作内容；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四、保证谈判文件不存在低于成本的恶意报价行为。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五、我单位谈判之前已全面了解项目需求，自行承担报价等带来的风险。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　　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3840" w:firstLineChars="1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公司名称（盖章）：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　　                   法定代表人：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　　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rPr>
          <w:rFonts w:eastAsia="仿宋_GB2312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0E2F6"/>
    <w:multiLevelType w:val="singleLevel"/>
    <w:tmpl w:val="ACF0E2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321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2022-06-20T03:29:14Z</dcterms:created>
  <dc:creator>Administrator</dc:creator>
  <cp:lastModifiedBy>꽃이 피다, 천천</cp:lastModifiedBy>
  <dcterms:modified xsi:type="dcterms:W3CDTF">2022-06-20T03:29:18Z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C6333C226CF94C26AB249D22A9D55D4D</vt:lpwstr>
  </property>
</Properties>
</file>