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33" w:line="560" w:lineRule="exact"/>
        <w:jc w:val="center"/>
        <w:textAlignment w:val="baseline"/>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rPr>
        <w:t>2022年宜昌社区微更新竞赛活动</w:t>
      </w:r>
      <w:r>
        <w:rPr>
          <w:rFonts w:hint="eastAsia" w:ascii="方正小标宋简体" w:hAnsi="方正小标宋简体" w:eastAsia="方正小标宋简体" w:cs="方正小标宋简体"/>
          <w:b w:val="0"/>
          <w:bCs w:val="0"/>
          <w:spacing w:val="8"/>
          <w:sz w:val="44"/>
          <w:szCs w:val="44"/>
          <w:lang w:eastAsia="zh-CN"/>
        </w:rPr>
        <w:t>方案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一、活动背景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为贯彻以人民为中心的发展思想，发动群众决策共谋、发展共建、建设共管、效果共评、成果共享，共同缔造“和谐社区、幸福家园</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，解决老旧小区空间的拥挤、老化、缺少活力等问题，开展面向全社会的公开创意设计竞赛活动。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二、活动理念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人民城市人民建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人民城市为人民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的宗旨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闲置的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为突破口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采用小尺度</w:t>
      </w:r>
      <w:r>
        <w:rPr>
          <w:rFonts w:hint="eastAsia" w:ascii="仿宋_GB2312" w:hAnsi="仿宋_GB2312" w:eastAsia="仿宋_GB2312" w:cs="仿宋_GB2312"/>
          <w:sz w:val="32"/>
          <w:szCs w:val="32"/>
          <w:lang w:eastAsia="zh-CN"/>
        </w:rPr>
        <w:t>介</w:t>
      </w:r>
      <w:r>
        <w:rPr>
          <w:rFonts w:hint="eastAsia" w:ascii="仿宋_GB2312" w:hAnsi="仿宋_GB2312" w:eastAsia="仿宋_GB2312" w:cs="仿宋_GB2312"/>
          <w:sz w:val="32"/>
          <w:szCs w:val="32"/>
        </w:rPr>
        <w:t>入的方式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面向社会广泛征集设计方案。根据评审结果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选择优胜方案落地实施</w:t>
      </w:r>
      <w:r>
        <w:rPr>
          <w:rFonts w:hint="eastAsia" w:ascii="仿宋_GB2312" w:hAnsi="仿宋_GB2312" w:eastAsia="仿宋_GB2312" w:cs="仿宋_GB2312"/>
          <w:sz w:val="32"/>
          <w:szCs w:val="32"/>
          <w:lang w:eastAsia="zh-CN"/>
        </w:rPr>
        <w:t>，从而</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空间品味和内涵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创造高品质的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生活</w:t>
      </w:r>
      <w:r>
        <w:rPr>
          <w:rFonts w:hint="eastAsia" w:ascii="仿宋_GB2312" w:hAnsi="仿宋_GB2312" w:eastAsia="仿宋_GB2312" w:cs="仿宋_GB2312"/>
          <w:sz w:val="32"/>
          <w:szCs w:val="32"/>
          <w:lang w:eastAsia="zh-CN"/>
        </w:rPr>
        <w:t>，营造良好的社区共同体意识。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三、工作内容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参与者需要对项目开展前期需求调研，广泛征求群众意见，完成基础测量和设计，参与落地实施执行。本次活动具体点位和要求见附件</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除表单中所列需求以外，详细</w:t>
      </w:r>
      <w:r>
        <w:rPr>
          <w:rFonts w:hint="default" w:ascii="仿宋_GB2312" w:hAnsi="仿宋_GB2312" w:eastAsia="仿宋_GB2312" w:cs="仿宋_GB2312"/>
          <w:sz w:val="32"/>
          <w:szCs w:val="32"/>
          <w:lang w:eastAsia="zh-CN"/>
        </w:rPr>
        <w:t>情况要</w:t>
      </w:r>
      <w:r>
        <w:rPr>
          <w:rFonts w:hint="eastAsia" w:ascii="仿宋_GB2312" w:hAnsi="仿宋_GB2312" w:eastAsia="仿宋_GB2312" w:cs="仿宋_GB2312"/>
          <w:sz w:val="32"/>
          <w:szCs w:val="32"/>
          <w:lang w:eastAsia="zh-CN"/>
        </w:rPr>
        <w:t>和项目联系人进一步沟通。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四、奖项设置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团队/个人所提交</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设计成果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经评审为有效设计成果</w:t>
      </w:r>
      <w:r>
        <w:rPr>
          <w:rFonts w:hint="eastAsia" w:ascii="仿宋_GB2312" w:hAnsi="仿宋_GB2312" w:eastAsia="仿宋_GB2312" w:cs="仿宋_GB2312"/>
          <w:sz w:val="32"/>
          <w:szCs w:val="32"/>
          <w:lang w:eastAsia="zh-CN"/>
        </w:rPr>
        <w:t>并成功入围</w:t>
      </w:r>
      <w:r>
        <w:rPr>
          <w:rFonts w:hint="eastAsia" w:ascii="仿宋_GB2312" w:hAnsi="仿宋_GB2312" w:eastAsia="仿宋_GB2312" w:cs="仿宋_GB2312"/>
          <w:sz w:val="32"/>
          <w:szCs w:val="32"/>
        </w:rPr>
        <w:t>的,给予</w:t>
      </w:r>
      <w:r>
        <w:rPr>
          <w:rFonts w:hint="eastAsia" w:ascii="仿宋_GB2312" w:hAnsi="仿宋_GB2312" w:eastAsia="仿宋_GB2312" w:cs="仿宋_GB2312"/>
          <w:sz w:val="32"/>
          <w:szCs w:val="32"/>
          <w:lang w:eastAsia="zh-CN"/>
        </w:rPr>
        <w:t>入围奖</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万元人民币</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101个</w:t>
      </w:r>
      <w:r>
        <w:rPr>
          <w:rFonts w:hint="eastAsia" w:ascii="仿宋_GB2312" w:hAnsi="仿宋_GB2312" w:eastAsia="仿宋_GB2312" w:cs="仿宋_GB2312"/>
          <w:sz w:val="32"/>
          <w:szCs w:val="32"/>
          <w:lang w:eastAsia="zh-CN"/>
        </w:rPr>
        <w:t>），并落地实施。同时对所有入围成果进行网络投票和专家评审，最终评审出</w:t>
      </w:r>
      <w:r>
        <w:rPr>
          <w:rFonts w:hint="eastAsia" w:ascii="仿宋_GB2312" w:hAnsi="仿宋_GB2312" w:eastAsia="仿宋_GB2312" w:cs="仿宋_GB2312"/>
          <w:sz w:val="32"/>
          <w:szCs w:val="32"/>
        </w:rPr>
        <w:t>一等奖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lang w:val="en-US" w:eastAsia="zh-CN"/>
        </w:rPr>
        <w:t>2万元奖励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二等奖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lang w:val="en-US" w:eastAsia="zh-CN"/>
        </w:rPr>
        <w:t>1万元奖励；</w:t>
      </w:r>
      <w:r>
        <w:rPr>
          <w:rFonts w:hint="eastAsia" w:ascii="仿宋_GB2312" w:hAnsi="仿宋_GB2312" w:eastAsia="仿宋_GB2312" w:cs="仿宋_GB2312"/>
          <w:sz w:val="32"/>
          <w:szCs w:val="32"/>
        </w:rPr>
        <w:t>三等奖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lang w:val="en-US" w:eastAsia="zh-CN"/>
        </w:rPr>
        <w:t>0.5万元奖励</w:t>
      </w:r>
      <w:r>
        <w:rPr>
          <w:rFonts w:hint="eastAsia" w:ascii="仿宋_GB2312" w:hAnsi="仿宋_GB2312" w:eastAsia="仿宋_GB2312" w:cs="仿宋_GB2312"/>
          <w:sz w:val="32"/>
          <w:szCs w:val="32"/>
        </w:rPr>
        <w:t>。所有奖励均为税前金额</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五、评审方式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（一）入围</w:t>
      </w:r>
      <w:r>
        <w:rPr>
          <w:rFonts w:hint="eastAsia" w:ascii="仿宋_GB2312" w:hAnsi="仿宋_GB2312" w:eastAsia="仿宋_GB2312" w:cs="仿宋_GB2312"/>
          <w:sz w:val="32"/>
          <w:szCs w:val="32"/>
          <w:lang w:eastAsia="zh-CN"/>
        </w:rPr>
        <w:t>。每个点位设计成果无须参赛</w:t>
      </w:r>
      <w:r>
        <w:rPr>
          <w:rFonts w:hint="eastAsia" w:ascii="仿宋_GB2312" w:hAnsi="仿宋_GB2312" w:eastAsia="仿宋_GB2312" w:cs="仿宋_GB2312"/>
          <w:sz w:val="32"/>
          <w:szCs w:val="32"/>
        </w:rPr>
        <w:t>团队/个人</w:t>
      </w:r>
      <w:r>
        <w:rPr>
          <w:rFonts w:hint="eastAsia" w:ascii="仿宋_GB2312" w:hAnsi="仿宋_GB2312" w:eastAsia="仿宋_GB2312" w:cs="仿宋_GB2312"/>
          <w:sz w:val="32"/>
          <w:szCs w:val="32"/>
          <w:lang w:eastAsia="zh-CN"/>
        </w:rPr>
        <w:t>进行汇报，由</w:t>
      </w:r>
      <w:r>
        <w:rPr>
          <w:rFonts w:hint="eastAsia" w:ascii="仿宋_GB2312" w:hAnsi="仿宋_GB2312" w:eastAsia="仿宋_GB2312" w:cs="仿宋_GB2312"/>
          <w:sz w:val="32"/>
          <w:szCs w:val="32"/>
          <w:lang w:val="en-US" w:eastAsia="zh-CN"/>
        </w:rPr>
        <w:t>5名</w:t>
      </w:r>
      <w:r>
        <w:rPr>
          <w:rFonts w:hint="eastAsia" w:ascii="仿宋_GB2312" w:hAnsi="仿宋_GB2312" w:eastAsia="仿宋_GB2312" w:cs="仿宋_GB2312"/>
          <w:sz w:val="32"/>
          <w:szCs w:val="32"/>
          <w:lang w:eastAsia="zh-CN"/>
        </w:rPr>
        <w:t>专家共同进行评价，每个点位的第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名入围。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（二）终审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将入围的</w:t>
      </w:r>
      <w:r>
        <w:rPr>
          <w:rFonts w:hint="eastAsia" w:ascii="仿宋_GB2312" w:hAnsi="仿宋_GB2312" w:eastAsia="仿宋_GB2312" w:cs="仿宋_GB2312"/>
          <w:sz w:val="32"/>
          <w:szCs w:val="32"/>
          <w:lang w:val="en-US" w:eastAsia="zh-CN"/>
        </w:rPr>
        <w:t>101个</w:t>
      </w:r>
      <w:r>
        <w:rPr>
          <w:rFonts w:hint="eastAsia" w:ascii="仿宋_GB2312" w:hAnsi="仿宋_GB2312" w:eastAsia="仿宋_GB2312" w:cs="仿宋_GB2312"/>
          <w:sz w:val="32"/>
          <w:szCs w:val="32"/>
          <w:lang w:eastAsia="zh-CN"/>
        </w:rPr>
        <w:t>点位成果通过网络投票</w:t>
      </w:r>
      <w:r>
        <w:rPr>
          <w:rFonts w:hint="default" w:ascii="仿宋_GB2312" w:hAnsi="仿宋_GB2312" w:eastAsia="仿宋_GB2312" w:cs="仿宋_GB2312"/>
          <w:sz w:val="32"/>
          <w:szCs w:val="32"/>
          <w:lang w:eastAsia="zh-CN"/>
        </w:rPr>
        <w:t>，对得票数</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lang w:val="en-US" w:eastAsia="zh-CN"/>
        </w:rPr>
        <w:t>20名</w:t>
      </w:r>
      <w:r>
        <w:rPr>
          <w:rFonts w:hint="default" w:ascii="仿宋_GB2312" w:hAnsi="仿宋_GB2312" w:eastAsia="仿宋_GB2312" w:cs="仿宋_GB2312"/>
          <w:sz w:val="32"/>
          <w:szCs w:val="32"/>
          <w:lang w:eastAsia="zh-CN"/>
        </w:rPr>
        <w:t>的成果组织评审，</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团队/个人</w:t>
      </w:r>
      <w:r>
        <w:rPr>
          <w:rFonts w:hint="eastAsia" w:ascii="仿宋_GB2312" w:hAnsi="仿宋_GB2312" w:eastAsia="仿宋_GB2312" w:cs="仿宋_GB2312"/>
          <w:sz w:val="32"/>
          <w:szCs w:val="32"/>
          <w:lang w:eastAsia="zh-CN"/>
        </w:rPr>
        <w:t>进行现场汇报，</w:t>
      </w:r>
      <w:r>
        <w:rPr>
          <w:rFonts w:hint="default"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5名</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lang w:val="en-US" w:eastAsia="zh-CN"/>
        </w:rPr>
        <w:t>3名</w:t>
      </w:r>
      <w:r>
        <w:rPr>
          <w:rFonts w:hint="eastAsia" w:ascii="仿宋_GB2312" w:hAnsi="仿宋_GB2312" w:eastAsia="仿宋_GB2312" w:cs="仿宋_GB2312"/>
          <w:sz w:val="32"/>
          <w:szCs w:val="32"/>
          <w:lang w:eastAsia="zh-CN"/>
        </w:rPr>
        <w:t>居民代表、</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主办方代表组成</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人评审团，</w:t>
      </w:r>
      <w:r>
        <w:rPr>
          <w:rFonts w:hint="default" w:ascii="仿宋_GB2312" w:hAnsi="仿宋_GB2312" w:eastAsia="仿宋_GB2312" w:cs="仿宋_GB2312"/>
          <w:sz w:val="32"/>
          <w:szCs w:val="32"/>
          <w:lang w:eastAsia="zh-CN"/>
        </w:rPr>
        <w:t>确定</w:t>
      </w:r>
      <w:r>
        <w:rPr>
          <w:rFonts w:hint="eastAsia" w:ascii="仿宋_GB2312" w:hAnsi="仿宋_GB2312" w:eastAsia="仿宋_GB2312" w:cs="仿宋_GB2312"/>
          <w:sz w:val="32"/>
          <w:szCs w:val="32"/>
          <w:lang w:eastAsia="zh-CN"/>
        </w:rPr>
        <w:t>最终</w:t>
      </w:r>
      <w:r>
        <w:rPr>
          <w:rFonts w:hint="default" w:ascii="仿宋_GB2312" w:hAnsi="仿宋_GB2312" w:eastAsia="仿宋_GB2312" w:cs="仿宋_GB2312"/>
          <w:sz w:val="32"/>
          <w:szCs w:val="32"/>
          <w:lang w:eastAsia="zh-CN"/>
        </w:rPr>
        <w:t>奖项</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（三）评审标准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1.设计指标（30分）。空间功能分区合理、面积适度、陈设科学、动线清晰（10分）；形态优美，与周边环境协调融合10分）；</w:t>
      </w:r>
      <w:r>
        <w:rPr>
          <w:rFonts w:hint="eastAsia" w:ascii="仿宋_GB2312" w:hAnsi="仿宋_GB2312" w:eastAsia="仿宋_GB2312" w:cs="仿宋_GB2312"/>
          <w:sz w:val="32"/>
          <w:szCs w:val="32"/>
        </w:rPr>
        <w:t>考虑经济</w:t>
      </w:r>
      <w:r>
        <w:rPr>
          <w:rFonts w:hint="eastAsia" w:ascii="仿宋_GB2312" w:hAnsi="仿宋_GB2312" w:eastAsia="仿宋_GB2312" w:cs="仿宋_GB2312"/>
          <w:sz w:val="32"/>
          <w:szCs w:val="32"/>
          <w:lang w:eastAsia="zh-CN"/>
        </w:rPr>
        <w:t>适用，</w:t>
      </w:r>
      <w:r>
        <w:rPr>
          <w:rFonts w:hint="eastAsia" w:ascii="仿宋_GB2312" w:hAnsi="仿宋_GB2312" w:eastAsia="仿宋_GB2312" w:cs="仿宋_GB2312"/>
          <w:sz w:val="32"/>
          <w:szCs w:val="32"/>
        </w:rPr>
        <w:t>可实施</w:t>
      </w:r>
      <w:r>
        <w:rPr>
          <w:rFonts w:hint="eastAsia" w:ascii="仿宋_GB2312" w:hAnsi="仿宋_GB2312" w:eastAsia="仿宋_GB2312" w:cs="仿宋_GB2312"/>
          <w:sz w:val="32"/>
          <w:szCs w:val="32"/>
          <w:lang w:eastAsia="zh-CN"/>
        </w:rPr>
        <w:t>性强，</w:t>
      </w:r>
      <w:r>
        <w:rPr>
          <w:rFonts w:hint="eastAsia" w:ascii="仿宋_GB2312" w:hAnsi="仿宋_GB2312" w:eastAsia="仿宋_GB2312" w:cs="仿宋_GB2312"/>
          <w:sz w:val="32"/>
          <w:szCs w:val="32"/>
        </w:rPr>
        <w:t>便于落地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2.社区价值（55分）。充分体现居民需求，解决社区实际问题（20分）；有文化挖掘、植入的表达（15分）；具有较强社交属性，可参与、可进入、能共享（20分）；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3.后期维护（15分）。选用材料方便维护、经济耐用。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六、报名事宜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参赛对象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报名面向全国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不受专业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资质限制</w:t>
      </w:r>
      <w:r>
        <w:rPr>
          <w:rFonts w:hint="eastAsia" w:ascii="仿宋_GB2312" w:hAnsi="仿宋_GB2312" w:eastAsia="仿宋_GB2312" w:cs="仿宋_GB2312"/>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鼓励优秀个人设计师报名</w:t>
      </w:r>
      <w:r>
        <w:rPr>
          <w:rFonts w:hint="eastAsia" w:ascii="仿宋_GB2312" w:hAnsi="仿宋_GB2312" w:eastAsia="仿宋_GB2312" w:cs="仿宋_GB2312"/>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允许设计团队报名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鼓励不同专业交叉组队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团队参赛作品需录入一位团队联络人信息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在校学生可填写指导老师</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团队/个人</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(1)参与本次活动的设计人员须参与活动全过程</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(2)在活动过程中若主要人员与资格预审材料所提交的团队人员不符</w:t>
      </w:r>
      <w:r>
        <w:rPr>
          <w:rFonts w:hint="eastAsia" w:ascii="仿宋_GB2312" w:hAnsi="仿宋_GB2312" w:eastAsia="仿宋_GB2312" w:cs="仿宋_GB2312"/>
          <w:sz w:val="32"/>
          <w:szCs w:val="32"/>
          <w:lang w:eastAsia="zh-CN"/>
        </w:rPr>
        <w:t>，主办方有权取消其活动参与资格。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(二)报名形式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本次活动采取网上报名形式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参与本次活动的团队/个人请于</w:t>
      </w:r>
      <w:r>
        <w:rPr>
          <w:rFonts w:hint="eastAsia" w:ascii="仿宋_GB2312" w:hAnsi="仿宋_GB2312" w:eastAsia="仿宋_GB2312" w:cs="仿宋_GB2312"/>
          <w:sz w:val="32"/>
          <w:szCs w:val="32"/>
          <w:lang w:val="en-US" w:eastAsia="zh-CN"/>
        </w:rPr>
        <w:t>2022年7月12日17:00</w:t>
      </w:r>
      <w:r>
        <w:rPr>
          <w:rFonts w:hint="eastAsia" w:ascii="仿宋_GB2312" w:hAnsi="仿宋_GB2312" w:eastAsia="仿宋_GB2312" w:cs="仿宋_GB2312"/>
          <w:sz w:val="32"/>
          <w:szCs w:val="32"/>
        </w:rPr>
        <w:t>至2022年</w:t>
      </w:r>
      <w:r>
        <w:rPr>
          <w:rFonts w:hint="eastAsia" w:ascii="仿宋_GB2312" w:hAnsi="仿宋_GB2312" w:eastAsia="仿宋_GB2312" w:cs="仿宋_GB2312"/>
          <w:sz w:val="32"/>
          <w:szCs w:val="32"/>
          <w:lang w:val="en-US" w:eastAsia="zh-CN"/>
        </w:rPr>
        <w:t>7月17日</w:t>
      </w:r>
      <w:r>
        <w:rPr>
          <w:rFonts w:hint="eastAsia" w:ascii="仿宋_GB2312" w:hAnsi="仿宋_GB2312" w:eastAsia="仿宋_GB2312" w:cs="仿宋_GB2312"/>
          <w:sz w:val="32"/>
          <w:szCs w:val="32"/>
        </w:rPr>
        <w:t>17:00</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报名参赛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未在规定时间内提交报名材料的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报名无效</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（三）网上报名入口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扫描下方二维码，</w:t>
      </w:r>
      <w:r>
        <w:rPr>
          <w:rFonts w:hint="eastAsia" w:ascii="仿宋_GB2312" w:hAnsi="仿宋_GB2312" w:eastAsia="仿宋_GB2312" w:cs="仿宋_GB2312"/>
          <w:sz w:val="32"/>
          <w:szCs w:val="32"/>
        </w:rPr>
        <w:t>进入赛事主页</w:t>
      </w:r>
      <w:r>
        <w:rPr>
          <w:rFonts w:hint="eastAsia" w:ascii="仿宋_GB2312" w:hAnsi="仿宋_GB2312" w:eastAsia="仿宋_GB2312" w:cs="仿宋_GB2312"/>
          <w:sz w:val="32"/>
          <w:szCs w:val="32"/>
          <w:lang w:eastAsia="zh-CN"/>
        </w:rPr>
        <w:t>，进行报名信息填写。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pacing w:val="-16"/>
          <w:sz w:val="32"/>
          <w:szCs w:val="32"/>
          <w:lang w:eastAsia="zh-CN"/>
          <w14:textOutline w14:w="5791" w14:cap="flat" w14:cmpd="sng">
            <w14:solidFill>
              <w14:srgbClr w14:val="000000"/>
            </w14:solidFill>
            <w14:prstDash w14:val="solid"/>
            <w14:miter w14:val="0"/>
          </w14:textOutline>
        </w:rPr>
      </w:pPr>
      <w:r>
        <w:rPr>
          <w:rFonts w:hint="eastAsia" w:ascii="黑体" w:hAnsi="黑体" w:eastAsia="黑体" w:cs="黑体"/>
          <w:sz w:val="32"/>
          <w:szCs w:val="32"/>
          <w:lang w:eastAsia="zh-CN"/>
        </w:rPr>
        <w:drawing>
          <wp:anchor distT="0" distB="0" distL="114300" distR="114300" simplePos="0" relativeHeight="251660288" behindDoc="0" locked="0" layoutInCell="1" allowOverlap="1">
            <wp:simplePos x="0" y="0"/>
            <wp:positionH relativeFrom="column">
              <wp:posOffset>1824355</wp:posOffset>
            </wp:positionH>
            <wp:positionV relativeFrom="paragraph">
              <wp:posOffset>127000</wp:posOffset>
            </wp:positionV>
            <wp:extent cx="2030095" cy="2030095"/>
            <wp:effectExtent l="0" t="0" r="8255" b="8255"/>
            <wp:wrapTopAndBottom/>
            <wp:docPr id="4" name="图片 4" descr="微信图片_2022051110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511100455"/>
                    <pic:cNvPicPr>
                      <a:picLocks noChangeAspect="1"/>
                    </pic:cNvPicPr>
                  </pic:nvPicPr>
                  <pic:blipFill>
                    <a:blip r:embed="rId8"/>
                    <a:stretch>
                      <a:fillRect/>
                    </a:stretch>
                  </pic:blipFill>
                  <pic:spPr>
                    <a:xfrm>
                      <a:off x="0" y="0"/>
                      <a:ext cx="2030095" cy="2030095"/>
                    </a:xfrm>
                    <a:prstGeom prst="rect">
                      <a:avLst/>
                    </a:prstGeom>
                  </pic:spPr>
                </pic:pic>
              </a:graphicData>
            </a:graphic>
          </wp:anchor>
        </w:drawing>
      </w:r>
      <w:r>
        <w:rPr>
          <w:rFonts w:hint="eastAsia" w:ascii="黑体" w:hAnsi="黑体" w:eastAsia="黑体" w:cs="黑体"/>
          <w:sz w:val="32"/>
          <w:szCs w:val="32"/>
          <w:lang w:eastAsia="zh-CN"/>
        </w:rPr>
        <w:t>七、日程安排</w:t>
      </w:r>
    </w:p>
    <w:tbl>
      <w:tblPr>
        <w:tblStyle w:val="8"/>
        <w:tblW w:w="89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3356"/>
        <w:gridCol w:w="39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1631" w:type="dxa"/>
            <w:shd w:val="clear" w:color="auto" w:fill="E7E6E6"/>
            <w:vAlign w:val="center"/>
          </w:tcPr>
          <w:p>
            <w:pPr>
              <w:spacing w:before="100"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14:textOutline w14:w="5791" w14:cap="flat" w14:cmpd="sng">
                  <w14:solidFill>
                    <w14:srgbClr w14:val="000000"/>
                  </w14:solidFill>
                  <w14:prstDash w14:val="solid"/>
                  <w14:miter w14:val="0"/>
                </w14:textOutline>
              </w:rPr>
              <w:t>阶段</w:t>
            </w:r>
          </w:p>
        </w:tc>
        <w:tc>
          <w:tcPr>
            <w:tcW w:w="3356" w:type="dxa"/>
            <w:shd w:val="clear" w:color="auto" w:fill="E7E6E6"/>
            <w:vAlign w:val="center"/>
          </w:tcPr>
          <w:p>
            <w:pPr>
              <w:spacing w:before="10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14:textOutline w14:w="5791" w14:cap="flat" w14:cmpd="sng">
                  <w14:solidFill>
                    <w14:srgbClr w14:val="000000"/>
                  </w14:solidFill>
                  <w14:prstDash w14:val="solid"/>
                  <w14:miter w14:val="0"/>
                </w14:textOutline>
              </w:rPr>
              <w:t>时</w:t>
            </w:r>
            <w:r>
              <w:rPr>
                <w:rFonts w:hint="eastAsia" w:ascii="仿宋_GB2312" w:hAnsi="仿宋_GB2312" w:eastAsia="仿宋_GB2312" w:cs="仿宋_GB2312"/>
                <w:spacing w:val="4"/>
                <w:sz w:val="32"/>
                <w:szCs w:val="32"/>
                <w14:textOutline w14:w="5791" w14:cap="flat" w14:cmpd="sng">
                  <w14:solidFill>
                    <w14:srgbClr w14:val="000000"/>
                  </w14:solidFill>
                  <w14:prstDash w14:val="solid"/>
                  <w14:miter w14:val="0"/>
                </w14:textOutline>
              </w:rPr>
              <w:t>间节点</w:t>
            </w:r>
          </w:p>
        </w:tc>
        <w:tc>
          <w:tcPr>
            <w:tcW w:w="3939" w:type="dxa"/>
            <w:shd w:val="clear" w:color="auto" w:fill="E7E6E6"/>
            <w:vAlign w:val="center"/>
          </w:tcPr>
          <w:p>
            <w:pPr>
              <w:spacing w:before="101"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791" w14:cap="flat" w14:cmpd="sng">
                  <w14:solidFill>
                    <w14:srgbClr w14:val="000000"/>
                  </w14:solidFill>
                  <w14:prstDash w14:val="solid"/>
                  <w14:miter w14:val="0"/>
                </w14:textOutline>
              </w:rPr>
              <w:t>具</w:t>
            </w:r>
            <w:r>
              <w:rPr>
                <w:rFonts w:hint="eastAsia" w:ascii="仿宋_GB2312" w:hAnsi="仿宋_GB2312" w:eastAsia="仿宋_GB2312" w:cs="仿宋_GB2312"/>
                <w:spacing w:val="6"/>
                <w:sz w:val="32"/>
                <w:szCs w:val="32"/>
                <w14:textOutline w14:w="5791" w14:cap="flat" w14:cmpd="sng">
                  <w14:solidFill>
                    <w14:srgbClr w14:val="000000"/>
                  </w14:solidFill>
                  <w14:prstDash w14:val="solid"/>
                  <w14:miter w14:val="0"/>
                </w14:textOutline>
              </w:rPr>
              <w:t>体事项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1631" w:type="dxa"/>
            <w:vAlign w:val="center"/>
          </w:tcPr>
          <w:p>
            <w:pPr>
              <w:spacing w:before="206" w:line="360" w:lineRule="auto"/>
              <w:ind w:lef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网上报名</w:t>
            </w:r>
          </w:p>
        </w:tc>
        <w:tc>
          <w:tcPr>
            <w:tcW w:w="3356" w:type="dxa"/>
            <w:vAlign w:val="center"/>
          </w:tcPr>
          <w:p>
            <w:pPr>
              <w:spacing w:before="206"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lang w:val="en-US" w:eastAsia="zh-CN"/>
              </w:rPr>
              <w:t>2022年7</w:t>
            </w:r>
            <w:r>
              <w:rPr>
                <w:rFonts w:hint="eastAsia" w:ascii="仿宋_GB2312" w:hAnsi="仿宋_GB2312" w:eastAsia="仿宋_GB2312" w:cs="仿宋_GB2312"/>
                <w:spacing w:val="-16"/>
                <w:sz w:val="28"/>
                <w:szCs w:val="28"/>
              </w:rPr>
              <w:t>月</w:t>
            </w:r>
            <w:r>
              <w:rPr>
                <w:rFonts w:hint="eastAsia" w:ascii="仿宋_GB2312" w:hAnsi="仿宋_GB2312" w:eastAsia="仿宋_GB2312" w:cs="仿宋_GB2312"/>
                <w:spacing w:val="-16"/>
                <w:sz w:val="28"/>
                <w:szCs w:val="28"/>
                <w:lang w:val="en-US" w:eastAsia="zh-CN"/>
              </w:rPr>
              <w:t>12日</w:t>
            </w:r>
            <w:r>
              <w:rPr>
                <w:rFonts w:hint="eastAsia" w:ascii="仿宋_GB2312" w:hAnsi="仿宋_GB2312" w:eastAsia="仿宋_GB2312" w:cs="仿宋_GB2312"/>
                <w:spacing w:val="-12"/>
                <w:sz w:val="28"/>
                <w:szCs w:val="28"/>
              </w:rPr>
              <w:t>-</w:t>
            </w:r>
            <w:r>
              <w:rPr>
                <w:rFonts w:hint="eastAsia" w:ascii="仿宋_GB2312" w:hAnsi="仿宋_GB2312" w:eastAsia="仿宋_GB2312" w:cs="仿宋_GB2312"/>
                <w:spacing w:val="-12"/>
                <w:sz w:val="28"/>
                <w:szCs w:val="28"/>
                <w:lang w:val="en-US" w:eastAsia="zh-CN"/>
              </w:rPr>
              <w:t>7月</w:t>
            </w:r>
            <w:r>
              <w:rPr>
                <w:rFonts w:hint="eastAsia" w:ascii="仿宋_GB2312" w:hAnsi="仿宋_GB2312" w:eastAsia="仿宋_GB2312" w:cs="仿宋_GB2312"/>
                <w:spacing w:val="-14"/>
                <w:sz w:val="28"/>
                <w:szCs w:val="28"/>
                <w:lang w:val="en-US" w:eastAsia="zh-CN"/>
              </w:rPr>
              <w:t>17</w:t>
            </w:r>
            <w:r>
              <w:rPr>
                <w:rFonts w:hint="eastAsia" w:ascii="仿宋_GB2312" w:hAnsi="仿宋_GB2312" w:eastAsia="仿宋_GB2312" w:cs="仿宋_GB2312"/>
                <w:spacing w:val="-13"/>
                <w:sz w:val="28"/>
                <w:szCs w:val="28"/>
              </w:rPr>
              <w:t>日</w:t>
            </w:r>
          </w:p>
        </w:tc>
        <w:tc>
          <w:tcPr>
            <w:tcW w:w="3939" w:type="dxa"/>
            <w:vAlign w:val="center"/>
          </w:tcPr>
          <w:p>
            <w:pPr>
              <w:spacing w:before="101" w:line="240" w:lineRule="auto"/>
              <w:ind w:left="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1"/>
                <w:sz w:val="28"/>
                <w:szCs w:val="28"/>
              </w:rPr>
              <w:t>发</w:t>
            </w:r>
            <w:r>
              <w:rPr>
                <w:rFonts w:hint="eastAsia" w:ascii="仿宋_GB2312" w:hAnsi="仿宋_GB2312" w:eastAsia="仿宋_GB2312" w:cs="仿宋_GB2312"/>
                <w:spacing w:val="8"/>
                <w:sz w:val="28"/>
                <w:szCs w:val="28"/>
              </w:rPr>
              <w:t>布报名通知</w:t>
            </w: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z w:val="28"/>
                <w:szCs w:val="28"/>
              </w:rPr>
              <w:t>团队/个人</w:t>
            </w:r>
            <w:r>
              <w:rPr>
                <w:rFonts w:hint="eastAsia" w:ascii="仿宋_GB2312" w:hAnsi="仿宋_GB2312" w:eastAsia="仿宋_GB2312" w:cs="仿宋_GB2312"/>
                <w:sz w:val="28"/>
                <w:szCs w:val="28"/>
                <w:lang w:eastAsia="zh-CN"/>
              </w:rPr>
              <w:t>网上报名参赛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631" w:type="dxa"/>
            <w:vAlign w:val="center"/>
          </w:tcPr>
          <w:p>
            <w:pPr>
              <w:spacing w:before="206" w:line="360" w:lineRule="auto"/>
              <w:ind w:lef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现场踏勘</w:t>
            </w:r>
          </w:p>
        </w:tc>
        <w:tc>
          <w:tcPr>
            <w:tcW w:w="3356" w:type="dxa"/>
            <w:vAlign w:val="center"/>
          </w:tcPr>
          <w:p>
            <w:pPr>
              <w:spacing w:before="206"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lang w:val="en-US" w:eastAsia="zh-CN"/>
              </w:rPr>
              <w:t>2022年7</w:t>
            </w:r>
            <w:r>
              <w:rPr>
                <w:rFonts w:hint="eastAsia" w:ascii="仿宋_GB2312" w:hAnsi="仿宋_GB2312" w:eastAsia="仿宋_GB2312" w:cs="仿宋_GB2312"/>
                <w:spacing w:val="-14"/>
                <w:sz w:val="28"/>
                <w:szCs w:val="28"/>
              </w:rPr>
              <w:t>月</w:t>
            </w:r>
            <w:r>
              <w:rPr>
                <w:rFonts w:hint="eastAsia" w:ascii="仿宋_GB2312" w:hAnsi="仿宋_GB2312" w:eastAsia="仿宋_GB2312" w:cs="仿宋_GB2312"/>
                <w:spacing w:val="-14"/>
                <w:sz w:val="28"/>
                <w:szCs w:val="28"/>
                <w:lang w:val="en-US" w:eastAsia="zh-CN"/>
              </w:rPr>
              <w:t>18日-7月20</w:t>
            </w:r>
            <w:r>
              <w:rPr>
                <w:rFonts w:hint="eastAsia" w:ascii="仿宋_GB2312" w:hAnsi="仿宋_GB2312" w:eastAsia="仿宋_GB2312" w:cs="仿宋_GB2312"/>
                <w:spacing w:val="-13"/>
                <w:sz w:val="28"/>
                <w:szCs w:val="28"/>
              </w:rPr>
              <w:t>日</w:t>
            </w:r>
          </w:p>
        </w:tc>
        <w:tc>
          <w:tcPr>
            <w:tcW w:w="3939" w:type="dxa"/>
            <w:vAlign w:val="center"/>
          </w:tcPr>
          <w:p>
            <w:pPr>
              <w:spacing w:before="100"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lang w:eastAsia="zh-CN"/>
              </w:rPr>
              <w:t>参赛</w:t>
            </w:r>
            <w:r>
              <w:rPr>
                <w:rFonts w:hint="eastAsia" w:ascii="仿宋_GB2312" w:hAnsi="仿宋_GB2312" w:eastAsia="仿宋_GB2312" w:cs="仿宋_GB2312"/>
                <w:spacing w:val="11"/>
                <w:sz w:val="28"/>
                <w:szCs w:val="28"/>
              </w:rPr>
              <w:t>团队/个人</w:t>
            </w:r>
            <w:r>
              <w:rPr>
                <w:rFonts w:hint="eastAsia" w:ascii="仿宋_GB2312" w:hAnsi="仿宋_GB2312" w:eastAsia="仿宋_GB2312" w:cs="仿宋_GB2312"/>
                <w:spacing w:val="11"/>
                <w:sz w:val="28"/>
                <w:szCs w:val="28"/>
                <w:lang w:eastAsia="zh-CN"/>
              </w:rPr>
              <w:t>到</w:t>
            </w:r>
            <w:r>
              <w:rPr>
                <w:rFonts w:hint="eastAsia" w:ascii="仿宋_GB2312" w:hAnsi="仿宋_GB2312" w:eastAsia="仿宋_GB2312" w:cs="仿宋_GB2312"/>
                <w:spacing w:val="11"/>
                <w:sz w:val="28"/>
                <w:szCs w:val="28"/>
              </w:rPr>
              <w:t>现场</w:t>
            </w:r>
            <w:r>
              <w:rPr>
                <w:rFonts w:hint="eastAsia" w:ascii="仿宋_GB2312" w:hAnsi="仿宋_GB2312" w:eastAsia="仿宋_GB2312" w:cs="仿宋_GB2312"/>
                <w:spacing w:val="11"/>
                <w:sz w:val="28"/>
                <w:szCs w:val="28"/>
                <w:lang w:eastAsia="zh-CN"/>
              </w:rPr>
              <w:t>踏勘，确认设计点位及要求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631" w:type="dxa"/>
            <w:vAlign w:val="center"/>
          </w:tcPr>
          <w:p>
            <w:pPr>
              <w:spacing w:before="207" w:line="360" w:lineRule="auto"/>
              <w:ind w:lef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成果提交</w:t>
            </w:r>
          </w:p>
        </w:tc>
        <w:tc>
          <w:tcPr>
            <w:tcW w:w="3356" w:type="dxa"/>
            <w:vAlign w:val="center"/>
          </w:tcPr>
          <w:p>
            <w:pPr>
              <w:spacing w:before="1"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2022年7月21日-8月1日</w:t>
            </w:r>
          </w:p>
        </w:tc>
        <w:tc>
          <w:tcPr>
            <w:tcW w:w="3939" w:type="dxa"/>
            <w:vAlign w:val="center"/>
          </w:tcPr>
          <w:p>
            <w:pPr>
              <w:spacing w:before="207" w:line="240" w:lineRule="auto"/>
              <w:ind w:left="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lang w:eastAsia="zh-CN"/>
              </w:rPr>
              <w:t>参赛</w:t>
            </w:r>
            <w:r>
              <w:rPr>
                <w:rFonts w:hint="eastAsia" w:ascii="仿宋_GB2312" w:hAnsi="仿宋_GB2312" w:eastAsia="仿宋_GB2312" w:cs="仿宋_GB2312"/>
                <w:sz w:val="28"/>
                <w:szCs w:val="28"/>
              </w:rPr>
              <w:t>团队/个人提交正式</w:t>
            </w:r>
            <w:r>
              <w:rPr>
                <w:rFonts w:hint="eastAsia" w:ascii="仿宋_GB2312" w:hAnsi="仿宋_GB2312" w:eastAsia="仿宋_GB2312" w:cs="仿宋_GB2312"/>
                <w:sz w:val="28"/>
                <w:szCs w:val="28"/>
                <w:lang w:eastAsia="zh-CN"/>
              </w:rPr>
              <w:t>设计成果到指定邮箱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631" w:type="dxa"/>
            <w:vAlign w:val="center"/>
          </w:tcPr>
          <w:p>
            <w:pPr>
              <w:spacing w:before="208" w:line="360" w:lineRule="auto"/>
              <w:jc w:val="center"/>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eastAsia="zh-CN"/>
              </w:rPr>
              <w:t>方案入围</w:t>
            </w:r>
          </w:p>
        </w:tc>
        <w:tc>
          <w:tcPr>
            <w:tcW w:w="3356" w:type="dxa"/>
            <w:vAlign w:val="center"/>
          </w:tcPr>
          <w:p>
            <w:pPr>
              <w:spacing w:before="101" w:line="360" w:lineRule="auto"/>
              <w:ind w:right="225"/>
              <w:jc w:val="both"/>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lang w:val="en-US" w:eastAsia="zh-CN"/>
              </w:rPr>
              <w:t>2</w:t>
            </w:r>
            <w:r>
              <w:rPr>
                <w:rFonts w:hint="eastAsia" w:ascii="仿宋_GB2312" w:hAnsi="仿宋_GB2312" w:eastAsia="仿宋_GB2312" w:cs="仿宋_GB2312"/>
                <w:spacing w:val="-16"/>
                <w:sz w:val="28"/>
                <w:szCs w:val="28"/>
              </w:rPr>
              <w:t>022年</w:t>
            </w:r>
            <w:r>
              <w:rPr>
                <w:rFonts w:hint="eastAsia" w:ascii="仿宋_GB2312" w:hAnsi="仿宋_GB2312" w:eastAsia="仿宋_GB2312" w:cs="仿宋_GB2312"/>
                <w:sz w:val="28"/>
                <w:szCs w:val="28"/>
                <w:lang w:val="en-US" w:eastAsia="zh-CN"/>
              </w:rPr>
              <w:t>8月2日</w:t>
            </w:r>
          </w:p>
        </w:tc>
        <w:tc>
          <w:tcPr>
            <w:tcW w:w="3939" w:type="dxa"/>
            <w:vAlign w:val="center"/>
          </w:tcPr>
          <w:p>
            <w:pPr>
              <w:spacing w:before="1" w:line="240" w:lineRule="auto"/>
              <w:ind w:left="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评审委员对按时、按要求提交的设计成果进行打分，确定</w:t>
            </w:r>
            <w:r>
              <w:rPr>
                <w:rFonts w:hint="eastAsia" w:ascii="仿宋_GB2312" w:hAnsi="仿宋_GB2312" w:eastAsia="仿宋_GB2312" w:cs="仿宋_GB2312"/>
                <w:sz w:val="28"/>
                <w:szCs w:val="28"/>
                <w:lang w:val="en-US" w:eastAsia="zh-CN"/>
              </w:rPr>
              <w:t>101个</w:t>
            </w:r>
            <w:r>
              <w:rPr>
                <w:rFonts w:hint="eastAsia" w:ascii="仿宋_GB2312" w:hAnsi="仿宋_GB2312" w:eastAsia="仿宋_GB2312" w:cs="仿宋_GB2312"/>
                <w:sz w:val="28"/>
                <w:szCs w:val="28"/>
                <w:lang w:eastAsia="zh-CN"/>
              </w:rPr>
              <w:t>入围成果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631" w:type="dxa"/>
            <w:vAlign w:val="center"/>
          </w:tcPr>
          <w:p>
            <w:pPr>
              <w:spacing w:line="360" w:lineRule="auto"/>
              <w:ind w:left="0" w:leftChars="0"/>
              <w:jc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z w:val="28"/>
                <w:szCs w:val="28"/>
                <w:lang w:val="en-US" w:eastAsia="zh-CN"/>
              </w:rPr>
              <w:t>网络投票</w:t>
            </w:r>
          </w:p>
        </w:tc>
        <w:tc>
          <w:tcPr>
            <w:tcW w:w="3356" w:type="dxa"/>
            <w:vAlign w:val="center"/>
          </w:tcPr>
          <w:p>
            <w:pPr>
              <w:spacing w:before="1" w:line="360" w:lineRule="auto"/>
              <w:jc w:val="both"/>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z w:val="28"/>
                <w:szCs w:val="28"/>
                <w:lang w:val="en-US" w:eastAsia="zh-CN"/>
              </w:rPr>
              <w:t>2022年8月3日-8月8日</w:t>
            </w:r>
          </w:p>
        </w:tc>
        <w:tc>
          <w:tcPr>
            <w:tcW w:w="3939" w:type="dxa"/>
            <w:vAlign w:val="center"/>
          </w:tcPr>
          <w:p>
            <w:pPr>
              <w:tabs>
                <w:tab w:val="left" w:pos="973"/>
              </w:tabs>
              <w:spacing w:before="101" w:line="240" w:lineRule="auto"/>
              <w:ind w:left="0" w:leftChars="0"/>
              <w:jc w:val="both"/>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lang w:eastAsia="zh-CN"/>
              </w:rPr>
              <w:t>发布</w:t>
            </w:r>
            <w:r>
              <w:rPr>
                <w:rFonts w:hint="eastAsia" w:ascii="仿宋_GB2312" w:hAnsi="仿宋_GB2312" w:eastAsia="仿宋_GB2312" w:cs="仿宋_GB2312"/>
                <w:snapToGrid w:val="0"/>
                <w:color w:val="000000"/>
                <w:kern w:val="0"/>
                <w:sz w:val="28"/>
                <w:szCs w:val="28"/>
                <w:lang w:val="en-US" w:eastAsia="zh-CN"/>
              </w:rPr>
              <w:t>101处点位设计成果，</w:t>
            </w:r>
            <w:r>
              <w:rPr>
                <w:rFonts w:hint="default" w:ascii="仿宋_GB2312" w:hAnsi="仿宋_GB2312" w:eastAsia="仿宋_GB2312" w:cs="仿宋_GB2312"/>
                <w:snapToGrid w:val="0"/>
                <w:color w:val="000000"/>
                <w:kern w:val="0"/>
                <w:sz w:val="28"/>
                <w:szCs w:val="28"/>
                <w:lang w:eastAsia="zh-CN"/>
              </w:rPr>
              <w:t>得票数前</w:t>
            </w:r>
            <w:r>
              <w:rPr>
                <w:rFonts w:hint="eastAsia" w:ascii="仿宋_GB2312" w:hAnsi="仿宋_GB2312" w:eastAsia="仿宋_GB2312" w:cs="仿宋_GB2312"/>
                <w:snapToGrid w:val="0"/>
                <w:color w:val="000000"/>
                <w:kern w:val="0"/>
                <w:sz w:val="28"/>
                <w:szCs w:val="28"/>
                <w:lang w:val="en-US" w:eastAsia="zh-CN"/>
              </w:rPr>
              <w:t>20</w:t>
            </w:r>
            <w:r>
              <w:rPr>
                <w:rFonts w:hint="default" w:ascii="仿宋_GB2312" w:hAnsi="仿宋_GB2312" w:eastAsia="仿宋_GB2312" w:cs="仿宋_GB2312"/>
                <w:snapToGrid w:val="0"/>
                <w:color w:val="000000"/>
                <w:kern w:val="0"/>
                <w:sz w:val="28"/>
                <w:szCs w:val="28"/>
                <w:lang w:eastAsia="zh-CN"/>
              </w:rPr>
              <w:t>名</w:t>
            </w:r>
            <w:r>
              <w:rPr>
                <w:rFonts w:hint="eastAsia" w:ascii="仿宋_GB2312" w:hAnsi="仿宋_GB2312" w:eastAsia="仿宋_GB2312" w:cs="仿宋_GB2312"/>
                <w:snapToGrid w:val="0"/>
                <w:color w:val="000000"/>
                <w:kern w:val="0"/>
                <w:sz w:val="28"/>
                <w:szCs w:val="28"/>
                <w:lang w:eastAsia="zh-CN"/>
              </w:rPr>
              <w:t>的</w:t>
            </w:r>
            <w:r>
              <w:rPr>
                <w:rFonts w:hint="default" w:ascii="仿宋_GB2312" w:hAnsi="仿宋_GB2312" w:eastAsia="仿宋_GB2312" w:cs="仿宋_GB2312"/>
                <w:snapToGrid w:val="0"/>
                <w:color w:val="000000"/>
                <w:kern w:val="0"/>
                <w:sz w:val="28"/>
                <w:szCs w:val="28"/>
                <w:lang w:eastAsia="zh-CN"/>
              </w:rPr>
              <w:t>参与最终评审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631" w:type="dxa"/>
            <w:vAlign w:val="center"/>
          </w:tcPr>
          <w:p>
            <w:pPr>
              <w:spacing w:line="360" w:lineRule="auto"/>
              <w:ind w:left="0" w:leftChars="0"/>
              <w:jc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z w:val="28"/>
                <w:szCs w:val="28"/>
                <w:lang w:val="en-US" w:eastAsia="zh-CN"/>
              </w:rPr>
              <w:t>最终评审</w:t>
            </w:r>
          </w:p>
        </w:tc>
        <w:tc>
          <w:tcPr>
            <w:tcW w:w="3356" w:type="dxa"/>
            <w:vAlign w:val="center"/>
          </w:tcPr>
          <w:p>
            <w:pPr>
              <w:spacing w:before="1" w:line="360" w:lineRule="auto"/>
              <w:jc w:val="both"/>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z w:val="28"/>
                <w:szCs w:val="28"/>
                <w:lang w:val="en-US" w:eastAsia="zh-CN"/>
              </w:rPr>
              <w:t>2022年8月9日</w:t>
            </w:r>
          </w:p>
        </w:tc>
        <w:tc>
          <w:tcPr>
            <w:tcW w:w="3939" w:type="dxa"/>
            <w:vAlign w:val="center"/>
          </w:tcPr>
          <w:p>
            <w:pPr>
              <w:tabs>
                <w:tab w:val="left" w:pos="973"/>
              </w:tabs>
              <w:spacing w:before="101" w:line="360" w:lineRule="auto"/>
              <w:ind w:left="0" w:leftChars="0"/>
              <w:jc w:val="both"/>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z w:val="28"/>
                <w:szCs w:val="28"/>
                <w:lang w:eastAsia="zh-CN"/>
              </w:rPr>
              <w:t>公布评审结果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631" w:type="dxa"/>
            <w:vAlign w:val="center"/>
          </w:tcPr>
          <w:p>
            <w:pPr>
              <w:spacing w:line="360" w:lineRule="auto"/>
              <w:ind w:left="0" w:leftChars="0"/>
              <w:jc w:val="center"/>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z w:val="28"/>
                <w:szCs w:val="28"/>
                <w:lang w:val="en-US" w:eastAsia="zh-CN"/>
              </w:rPr>
              <w:t>参与施工</w:t>
            </w:r>
          </w:p>
        </w:tc>
        <w:tc>
          <w:tcPr>
            <w:tcW w:w="3356" w:type="dxa"/>
            <w:vAlign w:val="center"/>
          </w:tcPr>
          <w:p>
            <w:pPr>
              <w:spacing w:before="1" w:line="360" w:lineRule="auto"/>
              <w:jc w:val="both"/>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z w:val="28"/>
                <w:szCs w:val="28"/>
                <w:lang w:val="en-US" w:eastAsia="zh-CN"/>
              </w:rPr>
              <w:t>2022年8月3日—9月30日</w:t>
            </w:r>
          </w:p>
        </w:tc>
        <w:tc>
          <w:tcPr>
            <w:tcW w:w="3939" w:type="dxa"/>
            <w:vAlign w:val="center"/>
          </w:tcPr>
          <w:p>
            <w:pPr>
              <w:tabs>
                <w:tab w:val="left" w:pos="973"/>
              </w:tabs>
              <w:spacing w:before="101" w:line="360" w:lineRule="auto"/>
              <w:ind w:left="0" w:leftChars="0"/>
              <w:jc w:val="both"/>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z w:val="28"/>
                <w:szCs w:val="28"/>
                <w:lang w:eastAsia="zh-CN"/>
              </w:rPr>
              <w:t>组织开展现场施工</w:t>
            </w:r>
          </w:p>
        </w:tc>
      </w:tr>
    </w:tbl>
    <w:p>
      <w:pPr>
        <w:numPr>
          <w:ilvl w:val="-1"/>
          <w:numId w:val="0"/>
        </w:numPr>
        <w:spacing w:before="0" w:line="560" w:lineRule="exact"/>
        <w:ind w:firstLine="640" w:firstLineChars="200"/>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八、设计成果</w:t>
      </w:r>
    </w:p>
    <w:p>
      <w:pPr>
        <w:spacing w:before="0" w:line="560" w:lineRule="exact"/>
        <w:ind w:right="0" w:firstLine="643" w:firstLineChars="200"/>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lang w:val="en-US" w:eastAsia="zh-CN"/>
        </w:rPr>
        <w:t>（一）内容要求。</w:t>
      </w:r>
      <w:r>
        <w:rPr>
          <w:rFonts w:hint="eastAsia" w:ascii="仿宋_GB2312" w:hAnsi="仿宋_GB2312" w:eastAsia="仿宋_GB2312" w:cs="仿宋_GB2312"/>
          <w:spacing w:val="0"/>
          <w:sz w:val="32"/>
          <w:szCs w:val="32"/>
          <w:lang w:eastAsia="zh-CN"/>
        </w:rPr>
        <w:t>包括需求调研情况、</w:t>
      </w:r>
      <w:r>
        <w:rPr>
          <w:rFonts w:hint="eastAsia" w:ascii="仿宋_GB2312" w:hAnsi="仿宋_GB2312" w:eastAsia="仿宋_GB2312" w:cs="仿宋_GB2312"/>
          <w:spacing w:val="0"/>
          <w:sz w:val="32"/>
          <w:szCs w:val="32"/>
        </w:rPr>
        <w:t>设</w:t>
      </w:r>
      <w:r>
        <w:rPr>
          <w:rFonts w:hint="eastAsia" w:ascii="仿宋_GB2312" w:hAnsi="仿宋_GB2312" w:eastAsia="仿宋_GB2312" w:cs="仿宋_GB2312"/>
          <w:sz w:val="32"/>
          <w:szCs w:val="32"/>
        </w:rPr>
        <w:t>计</w:t>
      </w:r>
      <w:r>
        <w:rPr>
          <w:rFonts w:hint="eastAsia" w:ascii="仿宋_GB2312" w:hAnsi="仿宋_GB2312" w:eastAsia="仿宋_GB2312" w:cs="仿宋_GB2312"/>
          <w:spacing w:val="0"/>
          <w:sz w:val="32"/>
          <w:szCs w:val="32"/>
        </w:rPr>
        <w:t>理念</w:t>
      </w:r>
      <w:r>
        <w:rPr>
          <w:rFonts w:hint="eastAsia" w:ascii="仿宋_GB2312" w:hAnsi="仿宋_GB2312" w:eastAsia="仿宋_GB2312" w:cs="仿宋_GB2312"/>
          <w:spacing w:val="0"/>
          <w:sz w:val="32"/>
          <w:szCs w:val="32"/>
          <w:lang w:eastAsia="zh-CN"/>
        </w:rPr>
        <w:t>（不少于</w:t>
      </w:r>
      <w:r>
        <w:rPr>
          <w:rFonts w:hint="eastAsia" w:ascii="仿宋_GB2312" w:hAnsi="仿宋_GB2312" w:eastAsia="仿宋_GB2312" w:cs="仿宋_GB2312"/>
          <w:spacing w:val="0"/>
          <w:sz w:val="32"/>
          <w:szCs w:val="32"/>
          <w:lang w:val="en-US" w:eastAsia="zh-CN"/>
        </w:rPr>
        <w:t>300字</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平面图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效果图</w:t>
      </w:r>
      <w:r>
        <w:rPr>
          <w:rFonts w:hint="eastAsia" w:ascii="仿宋_GB2312" w:hAnsi="仿宋_GB2312" w:eastAsia="仿宋_GB2312" w:cs="仿宋_GB2312"/>
          <w:spacing w:val="0"/>
          <w:sz w:val="32"/>
          <w:szCs w:val="32"/>
          <w:lang w:eastAsia="zh-CN"/>
        </w:rPr>
        <w:t>、分析图、展板制作文件（用于在小区展示、尺寸为</w:t>
      </w:r>
      <w:r>
        <w:rPr>
          <w:rFonts w:hint="eastAsia" w:ascii="仿宋_GB2312" w:hAnsi="仿宋_GB2312" w:eastAsia="仿宋_GB2312" w:cs="仿宋_GB2312"/>
          <w:spacing w:val="0"/>
          <w:sz w:val="32"/>
          <w:szCs w:val="32"/>
          <w:lang w:val="en-US" w:eastAsia="zh-CN"/>
        </w:rPr>
        <w:t>A1</w:t>
      </w:r>
      <w:r>
        <w:rPr>
          <w:rFonts w:hint="eastAsia" w:ascii="仿宋_GB2312" w:hAnsi="仿宋_GB2312" w:eastAsia="仿宋_GB2312" w:cs="仿宋_GB2312"/>
          <w:spacing w:val="0"/>
          <w:sz w:val="32"/>
          <w:szCs w:val="32"/>
          <w:lang w:eastAsia="zh-CN"/>
        </w:rPr>
        <w:t>），以及</w:t>
      </w:r>
      <w:r>
        <w:rPr>
          <w:rFonts w:hint="eastAsia" w:ascii="仿宋_GB2312" w:hAnsi="仿宋_GB2312" w:eastAsia="仿宋_GB2312" w:cs="仿宋_GB2312"/>
          <w:spacing w:val="0"/>
          <w:position w:val="0"/>
          <w:sz w:val="32"/>
          <w:szCs w:val="32"/>
          <w:lang w:eastAsia="zh-CN"/>
        </w:rPr>
        <w:t>参赛团队</w:t>
      </w:r>
      <w:r>
        <w:rPr>
          <w:rFonts w:hint="eastAsia" w:ascii="仿宋_GB2312" w:hAnsi="仿宋_GB2312" w:eastAsia="仿宋_GB2312" w:cs="仿宋_GB2312"/>
          <w:spacing w:val="0"/>
          <w:position w:val="0"/>
          <w:sz w:val="32"/>
          <w:szCs w:val="32"/>
          <w:lang w:val="en-US" w:eastAsia="zh-CN"/>
        </w:rPr>
        <w:t>/个人</w:t>
      </w:r>
      <w:r>
        <w:rPr>
          <w:rFonts w:hint="eastAsia" w:ascii="仿宋_GB2312" w:hAnsi="仿宋_GB2312" w:eastAsia="仿宋_GB2312" w:cs="仿宋_GB2312"/>
          <w:spacing w:val="0"/>
          <w:sz w:val="32"/>
          <w:szCs w:val="32"/>
        </w:rPr>
        <w:t>认为必要的其他图纸及文字</w:t>
      </w:r>
      <w:r>
        <w:rPr>
          <w:rFonts w:hint="eastAsia" w:ascii="仿宋_GB2312" w:hAnsi="仿宋_GB2312" w:eastAsia="仿宋_GB2312" w:cs="仿宋_GB2312"/>
          <w:spacing w:val="0"/>
          <w:sz w:val="32"/>
          <w:szCs w:val="32"/>
          <w:lang w:eastAsia="zh-CN"/>
        </w:rPr>
        <w:t>说明</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图纸可采用手绘或电脑绘制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表达形式不限。</w:t>
      </w:r>
    </w:p>
    <w:p>
      <w:pPr>
        <w:spacing w:before="0" w:line="560" w:lineRule="exact"/>
        <w:ind w:right="0" w:firstLine="643" w:firstLineChars="200"/>
        <w:rPr>
          <w:rFonts w:hint="eastAsia" w:ascii="仿宋_GB2312" w:hAnsi="仿宋_GB2312" w:eastAsia="仿宋_GB2312" w:cs="仿宋_GB2312"/>
          <w:spacing w:val="0"/>
          <w:position w:val="0"/>
          <w:sz w:val="32"/>
          <w:szCs w:val="32"/>
          <w:lang w:eastAsia="zh-CN"/>
        </w:rPr>
      </w:pPr>
      <w:r>
        <w:rPr>
          <w:rFonts w:hint="eastAsia" w:ascii="楷体_GB2312" w:hAnsi="楷体_GB2312" w:eastAsia="楷体_GB2312" w:cs="楷体_GB2312"/>
          <w:b/>
          <w:bCs/>
          <w:spacing w:val="0"/>
          <w:sz w:val="32"/>
          <w:szCs w:val="32"/>
          <w:lang w:val="en-US" w:eastAsia="zh-CN"/>
        </w:rPr>
        <w:t>（二）提交文件要求。</w:t>
      </w:r>
      <w:r>
        <w:rPr>
          <w:rFonts w:hint="eastAsia" w:ascii="仿宋_GB2312" w:hAnsi="仿宋_GB2312" w:eastAsia="仿宋_GB2312" w:cs="仿宋_GB2312"/>
          <w:spacing w:val="0"/>
          <w:position w:val="0"/>
          <w:sz w:val="32"/>
          <w:szCs w:val="32"/>
          <w:lang w:eastAsia="zh-CN"/>
        </w:rPr>
        <w:t>所提交的图片格式均为</w:t>
      </w:r>
      <w:r>
        <w:rPr>
          <w:rFonts w:hint="eastAsia" w:ascii="仿宋_GB2312" w:hAnsi="仿宋_GB2312" w:eastAsia="仿宋_GB2312" w:cs="仿宋_GB2312"/>
          <w:spacing w:val="0"/>
          <w:position w:val="0"/>
          <w:sz w:val="32"/>
          <w:szCs w:val="32"/>
        </w:rPr>
        <w:t>JPG</w:t>
      </w:r>
      <w:r>
        <w:rPr>
          <w:rFonts w:hint="eastAsia" w:ascii="仿宋_GB2312" w:hAnsi="仿宋_GB2312" w:eastAsia="仿宋_GB2312" w:cs="仿宋_GB2312"/>
          <w:spacing w:val="0"/>
          <w:position w:val="0"/>
          <w:sz w:val="32"/>
          <w:szCs w:val="32"/>
          <w:lang w:eastAsia="zh-CN"/>
        </w:rPr>
        <w:t>，每张图片不小于</w:t>
      </w:r>
      <w:r>
        <w:rPr>
          <w:rFonts w:hint="eastAsia" w:ascii="仿宋_GB2312" w:hAnsi="仿宋_GB2312" w:eastAsia="仿宋_GB2312" w:cs="仿宋_GB2312"/>
          <w:spacing w:val="0"/>
          <w:position w:val="0"/>
          <w:sz w:val="32"/>
          <w:szCs w:val="32"/>
          <w:lang w:val="en-US" w:eastAsia="zh-CN"/>
        </w:rPr>
        <w:t>4M</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文件</w:t>
      </w:r>
      <w:r>
        <w:rPr>
          <w:rFonts w:hint="eastAsia" w:ascii="仿宋_GB2312" w:hAnsi="仿宋_GB2312" w:eastAsia="仿宋_GB2312" w:cs="仿宋_GB2312"/>
          <w:spacing w:val="0"/>
          <w:position w:val="0"/>
          <w:sz w:val="32"/>
          <w:szCs w:val="32"/>
          <w:lang w:eastAsia="zh-CN"/>
        </w:rPr>
        <w:t>命名方式为“规划师进社区-XX地块-参赛者姓名或团队名称</w:t>
      </w:r>
      <w:r>
        <w:rPr>
          <w:rFonts w:hint="eastAsia" w:ascii="仿宋_GB2312" w:hAnsi="仿宋_GB2312" w:eastAsia="仿宋_GB2312" w:cs="仿宋_GB2312"/>
          <w:spacing w:val="0"/>
          <w:position w:val="0"/>
          <w:sz w:val="32"/>
          <w:szCs w:val="32"/>
          <w:lang w:val="en-US" w:eastAsia="zh-CN"/>
        </w:rPr>
        <w:t>+联系电话</w:t>
      </w:r>
      <w:r>
        <w:rPr>
          <w:rFonts w:hint="eastAsia" w:ascii="仿宋_GB2312" w:hAnsi="仿宋_GB2312" w:eastAsia="仿宋_GB2312" w:cs="仿宋_GB2312"/>
          <w:spacing w:val="0"/>
          <w:position w:val="0"/>
          <w:sz w:val="32"/>
          <w:szCs w:val="32"/>
          <w:lang w:eastAsia="zh-CN"/>
        </w:rPr>
        <w:t>”。参赛团队</w:t>
      </w:r>
      <w:r>
        <w:rPr>
          <w:rFonts w:hint="eastAsia" w:ascii="仿宋_GB2312" w:hAnsi="仿宋_GB2312" w:eastAsia="仿宋_GB2312" w:cs="仿宋_GB2312"/>
          <w:spacing w:val="0"/>
          <w:position w:val="0"/>
          <w:sz w:val="32"/>
          <w:szCs w:val="32"/>
          <w:lang w:val="en-US" w:eastAsia="zh-CN"/>
        </w:rPr>
        <w:t>/个人</w:t>
      </w:r>
      <w:r>
        <w:rPr>
          <w:rFonts w:hint="eastAsia" w:ascii="仿宋_GB2312" w:hAnsi="仿宋_GB2312" w:eastAsia="仿宋_GB2312" w:cs="仿宋_GB2312"/>
          <w:spacing w:val="0"/>
          <w:position w:val="0"/>
          <w:sz w:val="32"/>
          <w:szCs w:val="32"/>
          <w:lang w:eastAsia="zh-CN"/>
        </w:rPr>
        <w:t>必须保证提交成果的原创性，不得抄袭他人作品，不得侵犯第三方知识产权或其他权利，侵权责任由参赛团队</w:t>
      </w:r>
      <w:r>
        <w:rPr>
          <w:rFonts w:hint="eastAsia" w:ascii="仿宋_GB2312" w:hAnsi="仿宋_GB2312" w:eastAsia="仿宋_GB2312" w:cs="仿宋_GB2312"/>
          <w:spacing w:val="0"/>
          <w:position w:val="0"/>
          <w:sz w:val="32"/>
          <w:szCs w:val="32"/>
          <w:lang w:val="en-US" w:eastAsia="zh-CN"/>
        </w:rPr>
        <w:t>/个人</w:t>
      </w:r>
      <w:r>
        <w:rPr>
          <w:rFonts w:hint="eastAsia" w:ascii="仿宋_GB2312" w:hAnsi="仿宋_GB2312" w:eastAsia="仿宋_GB2312" w:cs="仿宋_GB2312"/>
          <w:spacing w:val="0"/>
          <w:position w:val="0"/>
          <w:sz w:val="32"/>
          <w:szCs w:val="32"/>
          <w:lang w:eastAsia="zh-CN"/>
        </w:rPr>
        <w:t>自行承担。设计成果应满足国家、湖北省及宜昌市相关规定、标准及设计规范。提交作品原则上不予退还，请参赛团队</w:t>
      </w:r>
      <w:r>
        <w:rPr>
          <w:rFonts w:hint="eastAsia" w:ascii="仿宋_GB2312" w:hAnsi="仿宋_GB2312" w:eastAsia="仿宋_GB2312" w:cs="仿宋_GB2312"/>
          <w:spacing w:val="0"/>
          <w:position w:val="0"/>
          <w:sz w:val="32"/>
          <w:szCs w:val="32"/>
          <w:lang w:val="en-US" w:eastAsia="zh-CN"/>
        </w:rPr>
        <w:t>/个人</w:t>
      </w:r>
      <w:r>
        <w:rPr>
          <w:rFonts w:hint="eastAsia" w:ascii="仿宋_GB2312" w:hAnsi="仿宋_GB2312" w:eastAsia="仿宋_GB2312" w:cs="仿宋_GB2312"/>
          <w:spacing w:val="0"/>
          <w:position w:val="0"/>
          <w:sz w:val="32"/>
          <w:szCs w:val="32"/>
          <w:lang w:eastAsia="zh-CN"/>
        </w:rPr>
        <w:t>自行保存底稿。活动主办方有权将本次活动所提交成果应用于项目后续设计中或参考，不另行支付费用。</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pacing w:val="0"/>
          <w:sz w:val="32"/>
          <w:szCs w:val="32"/>
          <w:lang w:val="en-US" w:eastAsia="zh-CN"/>
        </w:rPr>
        <w:t>（三）</w:t>
      </w:r>
      <w:r>
        <w:rPr>
          <w:rFonts w:hint="eastAsia" w:ascii="楷体_GB2312" w:hAnsi="楷体_GB2312" w:eastAsia="楷体_GB2312" w:cs="楷体_GB2312"/>
          <w:b/>
          <w:bCs/>
          <w:spacing w:val="0"/>
          <w:sz w:val="32"/>
          <w:szCs w:val="32"/>
        </w:rPr>
        <w:t>成果提交</w:t>
      </w:r>
      <w:r>
        <w:rPr>
          <w:rFonts w:hint="eastAsia" w:ascii="楷体_GB2312" w:hAnsi="楷体_GB2312" w:eastAsia="楷体_GB2312" w:cs="楷体_GB2312"/>
          <w:b/>
          <w:bCs/>
          <w:spacing w:val="0"/>
          <w:sz w:val="32"/>
          <w:szCs w:val="32"/>
          <w:lang w:eastAsia="zh-CN"/>
        </w:rPr>
        <w:t>要求。</w:t>
      </w:r>
      <w:r>
        <w:rPr>
          <w:rFonts w:hint="eastAsia" w:ascii="仿宋_GB2312" w:hAnsi="仿宋_GB2312" w:eastAsia="仿宋_GB2312" w:cs="仿宋_GB2312"/>
          <w:spacing w:val="0"/>
          <w:position w:val="0"/>
          <w:sz w:val="32"/>
          <w:szCs w:val="32"/>
          <w:lang w:eastAsia="zh-CN"/>
        </w:rPr>
        <w:t>参赛团队</w:t>
      </w:r>
      <w:r>
        <w:rPr>
          <w:rFonts w:hint="eastAsia" w:ascii="仿宋_GB2312" w:hAnsi="仿宋_GB2312" w:eastAsia="仿宋_GB2312" w:cs="仿宋_GB2312"/>
          <w:spacing w:val="0"/>
          <w:position w:val="0"/>
          <w:sz w:val="32"/>
          <w:szCs w:val="32"/>
          <w:lang w:val="en-US" w:eastAsia="zh-CN"/>
        </w:rPr>
        <w:t>/个人</w:t>
      </w:r>
      <w:r>
        <w:rPr>
          <w:rFonts w:hint="eastAsia" w:ascii="仿宋_GB2312" w:hAnsi="仿宋_GB2312" w:eastAsia="仿宋_GB2312" w:cs="仿宋_GB2312"/>
          <w:spacing w:val="0"/>
          <w:sz w:val="32"/>
          <w:szCs w:val="32"/>
        </w:rPr>
        <w:t>需在2022年</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日</w:t>
      </w:r>
      <w:r>
        <w:rPr>
          <w:rFonts w:hint="eastAsia" w:ascii="仿宋_GB2312" w:hAnsi="仿宋_GB2312" w:eastAsia="仿宋_GB2312" w:cs="仿宋_GB2312"/>
          <w:spacing w:val="0"/>
          <w:sz w:val="32"/>
          <w:szCs w:val="32"/>
          <w:lang w:val="en-US" w:eastAsia="zh-CN"/>
        </w:rPr>
        <w:t>17:00</w:t>
      </w:r>
      <w:r>
        <w:rPr>
          <w:rFonts w:hint="eastAsia" w:ascii="仿宋_GB2312" w:hAnsi="仿宋_GB2312" w:eastAsia="仿宋_GB2312" w:cs="仿宋_GB2312"/>
          <w:spacing w:val="0"/>
          <w:sz w:val="32"/>
          <w:szCs w:val="32"/>
        </w:rPr>
        <w:t>前</w:t>
      </w:r>
      <w:r>
        <w:rPr>
          <w:rFonts w:hint="eastAsia" w:ascii="仿宋_GB2312" w:hAnsi="仿宋_GB2312" w:eastAsia="仿宋_GB2312" w:cs="仿宋_GB2312"/>
          <w:spacing w:val="0"/>
          <w:sz w:val="32"/>
          <w:szCs w:val="32"/>
          <w:lang w:eastAsia="zh-CN"/>
        </w:rPr>
        <w:t>将</w:t>
      </w:r>
      <w:r>
        <w:rPr>
          <w:rFonts w:hint="eastAsia" w:ascii="仿宋_GB2312" w:hAnsi="仿宋_GB2312" w:eastAsia="仿宋_GB2312" w:cs="仿宋_GB2312"/>
          <w:spacing w:val="0"/>
          <w:sz w:val="32"/>
          <w:szCs w:val="32"/>
        </w:rPr>
        <w:t>电子文件发送至</w:t>
      </w:r>
      <w:r>
        <w:rPr>
          <w:rFonts w:hint="eastAsia" w:ascii="仿宋_GB2312" w:hAnsi="仿宋_GB2312" w:eastAsia="仿宋_GB2312" w:cs="仿宋_GB2312"/>
          <w:spacing w:val="0"/>
          <w:sz w:val="32"/>
          <w:szCs w:val="32"/>
          <w:lang w:eastAsia="zh-CN"/>
        </w:rPr>
        <w:t>活动主办方</w:t>
      </w:r>
      <w:r>
        <w:rPr>
          <w:rFonts w:hint="eastAsia" w:ascii="仿宋_GB2312" w:hAnsi="仿宋_GB2312" w:eastAsia="仿宋_GB2312" w:cs="仿宋_GB2312"/>
          <w:spacing w:val="0"/>
          <w:sz w:val="32"/>
          <w:szCs w:val="32"/>
        </w:rPr>
        <w:t>邮箱：</w:t>
      </w:r>
      <w:r>
        <w:rPr>
          <w:rFonts w:hint="eastAsia" w:ascii="仿宋_GB2312" w:hAnsi="仿宋_GB2312" w:eastAsia="仿宋_GB2312" w:cs="仿宋_GB2312"/>
          <w:sz w:val="32"/>
          <w:szCs w:val="32"/>
        </w:rPr>
        <w:t>380411901@qq.com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rPr>
        <w:t>邮件标题为“</w:t>
      </w:r>
      <w:r>
        <w:rPr>
          <w:rFonts w:hint="eastAsia" w:ascii="仿宋_GB2312" w:hAnsi="仿宋_GB2312" w:eastAsia="仿宋_GB2312" w:cs="仿宋_GB2312"/>
          <w:spacing w:val="0"/>
          <w:position w:val="0"/>
          <w:sz w:val="32"/>
          <w:szCs w:val="32"/>
          <w:lang w:eastAsia="zh-CN"/>
        </w:rPr>
        <w:t>规划师进社区-XX地块-参赛者姓名或团队名称</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并在邮件正文提供</w:t>
      </w:r>
      <w:r>
        <w:rPr>
          <w:rFonts w:hint="eastAsia" w:ascii="仿宋_GB2312" w:hAnsi="仿宋_GB2312" w:eastAsia="仿宋_GB2312" w:cs="仿宋_GB2312"/>
          <w:spacing w:val="0"/>
          <w:position w:val="0"/>
          <w:sz w:val="32"/>
          <w:szCs w:val="32"/>
          <w:lang w:eastAsia="zh-CN"/>
        </w:rPr>
        <w:t>参赛团队</w:t>
      </w:r>
      <w:r>
        <w:rPr>
          <w:rFonts w:hint="eastAsia" w:ascii="仿宋_GB2312" w:hAnsi="仿宋_GB2312" w:eastAsia="仿宋_GB2312" w:cs="仿宋_GB2312"/>
          <w:spacing w:val="0"/>
          <w:position w:val="0"/>
          <w:sz w:val="32"/>
          <w:szCs w:val="32"/>
          <w:lang w:val="en-US" w:eastAsia="zh-CN"/>
        </w:rPr>
        <w:t>/个人</w:t>
      </w:r>
      <w:r>
        <w:rPr>
          <w:rFonts w:hint="eastAsia" w:ascii="仿宋_GB2312" w:hAnsi="仿宋_GB2312" w:eastAsia="仿宋_GB2312" w:cs="仿宋_GB2312"/>
          <w:spacing w:val="0"/>
          <w:sz w:val="32"/>
          <w:szCs w:val="32"/>
        </w:rPr>
        <w:t>(包括团队成员</w:t>
      </w:r>
      <w:r>
        <w:rPr>
          <w:rFonts w:hint="eastAsia" w:ascii="仿宋_GB2312" w:hAnsi="仿宋_GB2312" w:eastAsia="仿宋_GB2312" w:cs="仿宋_GB2312"/>
          <w:sz w:val="32"/>
          <w:szCs w:val="32"/>
        </w:rPr>
        <w:t>)</w:t>
      </w:r>
      <w:r>
        <w:rPr>
          <w:rFonts w:hint="eastAsia" w:ascii="仿宋_GB2312" w:hAnsi="仿宋_GB2312" w:eastAsia="仿宋_GB2312" w:cs="仿宋_GB2312"/>
          <w:spacing w:val="0"/>
          <w:sz w:val="32"/>
          <w:szCs w:val="32"/>
        </w:rPr>
        <w:t>的姓名</w:t>
      </w:r>
      <w:r>
        <w:rPr>
          <w:rFonts w:hint="eastAsia" w:ascii="仿宋_GB2312" w:hAnsi="仿宋_GB2312" w:eastAsia="仿宋_GB2312" w:cs="仿宋_GB2312"/>
          <w:spacing w:val="0"/>
          <w:sz w:val="32"/>
          <w:szCs w:val="32"/>
          <w:lang w:eastAsia="zh-CN"/>
        </w:rPr>
        <w:t>、单位</w:t>
      </w:r>
      <w:r>
        <w:rPr>
          <w:rFonts w:hint="eastAsia" w:ascii="仿宋_GB2312" w:hAnsi="仿宋_GB2312" w:eastAsia="仿宋_GB2312" w:cs="仿宋_GB2312"/>
          <w:spacing w:val="0"/>
          <w:sz w:val="32"/>
          <w:szCs w:val="32"/>
        </w:rPr>
        <w:t>及联系电话。</w:t>
      </w:r>
    </w:p>
    <w:p>
      <w:pPr>
        <w:spacing w:before="0" w:line="560" w:lineRule="exact"/>
        <w:ind w:left="0" w:firstLine="640" w:firstLineChars="20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九、其他</w:t>
      </w:r>
    </w:p>
    <w:p>
      <w:pPr>
        <w:spacing w:before="0" w:line="560" w:lineRule="exact"/>
        <w:ind w:left="0" w:leftChars="0" w:firstLine="640" w:firstLineChars="200"/>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1.主办单位保留更改日程安排的权力。如有改动，将及时通知报名有效的相关参赛团队/个人。</w:t>
      </w:r>
    </w:p>
    <w:p>
      <w:pPr>
        <w:spacing w:before="0" w:line="560" w:lineRule="exact"/>
        <w:ind w:left="0" w:leftChars="0" w:firstLine="640" w:firstLineChars="200"/>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2.参加本次活动的</w:t>
      </w:r>
      <w:r>
        <w:rPr>
          <w:rFonts w:hint="eastAsia" w:ascii="仿宋_GB2312" w:hAnsi="仿宋_GB2312" w:eastAsia="仿宋_GB2312" w:cs="仿宋_GB2312"/>
          <w:spacing w:val="0"/>
          <w:position w:val="0"/>
          <w:sz w:val="32"/>
          <w:szCs w:val="32"/>
          <w:lang w:eastAsia="zh-CN"/>
        </w:rPr>
        <w:t>团队</w:t>
      </w:r>
      <w:r>
        <w:rPr>
          <w:rFonts w:hint="eastAsia" w:ascii="仿宋_GB2312" w:hAnsi="仿宋_GB2312" w:eastAsia="仿宋_GB2312" w:cs="仿宋_GB2312"/>
          <w:spacing w:val="0"/>
          <w:position w:val="0"/>
          <w:sz w:val="32"/>
          <w:szCs w:val="32"/>
          <w:lang w:val="en-US" w:eastAsia="zh-CN"/>
        </w:rPr>
        <w:t>/个人均视为认可本次活动规则以及各阶段相应的文件内容要求。</w:t>
      </w:r>
    </w:p>
    <w:p>
      <w:pPr>
        <w:spacing w:before="0" w:line="560" w:lineRule="exact"/>
        <w:ind w:left="0" w:leftChars="0" w:firstLine="640" w:firstLineChars="200"/>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lang w:val="en-US" w:eastAsia="zh-CN"/>
        </w:rPr>
        <w:t>3.主办单位对本次活动规则拥有最终解释权。</w:t>
      </w:r>
      <w:r>
        <w:rPr>
          <w:rFonts w:hint="eastAsia" w:ascii="仿宋_GB2312" w:hAnsi="仿宋_GB2312" w:eastAsia="仿宋_GB2312" w:cs="仿宋_GB2312"/>
          <w:spacing w:val="0"/>
          <w:position w:val="0"/>
          <w:sz w:val="32"/>
          <w:szCs w:val="32"/>
        </w:rPr>
        <w:t>主办单位</w:t>
      </w:r>
      <w:r>
        <w:rPr>
          <w:rFonts w:hint="eastAsia" w:ascii="仿宋_GB2312" w:hAnsi="仿宋_GB2312" w:eastAsia="仿宋_GB2312" w:cs="仿宋_GB2312"/>
          <w:spacing w:val="0"/>
          <w:position w:val="0"/>
          <w:sz w:val="32"/>
          <w:szCs w:val="32"/>
          <w:lang w:eastAsia="zh-CN"/>
        </w:rPr>
        <w:t>为</w:t>
      </w:r>
      <w:r>
        <w:rPr>
          <w:rFonts w:hint="eastAsia" w:ascii="仿宋_GB2312" w:hAnsi="仿宋_GB2312" w:eastAsia="仿宋_GB2312" w:cs="仿宋_GB2312"/>
          <w:spacing w:val="0"/>
          <w:position w:val="0"/>
          <w:sz w:val="32"/>
          <w:szCs w:val="32"/>
        </w:rPr>
        <w:t>宜昌市住房和城乡建设局</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承办单位</w:t>
      </w:r>
      <w:r>
        <w:rPr>
          <w:rFonts w:hint="eastAsia" w:ascii="仿宋_GB2312" w:hAnsi="仿宋_GB2312" w:eastAsia="仿宋_GB2312" w:cs="仿宋_GB2312"/>
          <w:spacing w:val="0"/>
          <w:position w:val="0"/>
          <w:sz w:val="32"/>
          <w:szCs w:val="32"/>
          <w:lang w:eastAsia="zh-CN"/>
        </w:rPr>
        <w:t>为</w:t>
      </w:r>
      <w:r>
        <w:rPr>
          <w:rFonts w:hint="default" w:ascii="仿宋_GB2312" w:hAnsi="仿宋_GB2312" w:eastAsia="仿宋_GB2312" w:cs="仿宋_GB2312"/>
          <w:spacing w:val="0"/>
          <w:position w:val="0"/>
          <w:sz w:val="32"/>
          <w:szCs w:val="32"/>
          <w:lang w:eastAsia="zh-CN"/>
        </w:rPr>
        <w:t>湖北</w:t>
      </w:r>
      <w:r>
        <w:rPr>
          <w:rFonts w:hint="eastAsia" w:ascii="仿宋_GB2312" w:hAnsi="仿宋_GB2312" w:eastAsia="仿宋_GB2312" w:cs="仿宋_GB2312"/>
          <w:spacing w:val="0"/>
          <w:position w:val="0"/>
          <w:sz w:val="32"/>
          <w:szCs w:val="32"/>
          <w:lang w:val="en-US" w:eastAsia="zh-CN"/>
        </w:rPr>
        <w:t>西陵</w:t>
      </w:r>
      <w:r>
        <w:rPr>
          <w:rFonts w:hint="default" w:ascii="仿宋_GB2312" w:hAnsi="仿宋_GB2312" w:eastAsia="仿宋_GB2312" w:cs="仿宋_GB2312"/>
          <w:spacing w:val="0"/>
          <w:position w:val="0"/>
          <w:sz w:val="32"/>
          <w:szCs w:val="32"/>
          <w:lang w:eastAsia="zh-CN"/>
        </w:rPr>
        <w:t>城市发展</w:t>
      </w:r>
      <w:r>
        <w:rPr>
          <w:rFonts w:hint="eastAsia" w:ascii="仿宋_GB2312" w:hAnsi="仿宋_GB2312" w:eastAsia="仿宋_GB2312" w:cs="仿宋_GB2312"/>
          <w:spacing w:val="0"/>
          <w:position w:val="0"/>
          <w:sz w:val="32"/>
          <w:szCs w:val="32"/>
          <w:lang w:val="en-US" w:eastAsia="zh-CN"/>
        </w:rPr>
        <w:t>集团</w:t>
      </w:r>
      <w:r>
        <w:rPr>
          <w:rFonts w:hint="default" w:ascii="仿宋_GB2312" w:hAnsi="仿宋_GB2312" w:eastAsia="仿宋_GB2312" w:cs="仿宋_GB2312"/>
          <w:spacing w:val="0"/>
          <w:position w:val="0"/>
          <w:sz w:val="32"/>
          <w:szCs w:val="32"/>
          <w:lang w:eastAsia="zh-CN"/>
        </w:rPr>
        <w:t>有限公司</w:t>
      </w:r>
      <w:r>
        <w:rPr>
          <w:rFonts w:hint="eastAsia" w:ascii="仿宋_GB2312" w:hAnsi="仿宋_GB2312" w:eastAsia="仿宋_GB2312" w:cs="仿宋_GB2312"/>
          <w:spacing w:val="0"/>
          <w:position w:val="0"/>
          <w:sz w:val="32"/>
          <w:szCs w:val="32"/>
          <w:lang w:val="en-US" w:eastAsia="zh-CN"/>
        </w:rPr>
        <w:t>、</w:t>
      </w:r>
      <w:r>
        <w:rPr>
          <w:rFonts w:hint="default" w:ascii="仿宋_GB2312" w:hAnsi="仿宋_GB2312" w:eastAsia="仿宋_GB2312" w:cs="仿宋_GB2312"/>
          <w:spacing w:val="0"/>
          <w:position w:val="0"/>
          <w:sz w:val="32"/>
          <w:szCs w:val="32"/>
          <w:lang w:eastAsia="zh-CN"/>
        </w:rPr>
        <w:t>宜昌</w:t>
      </w:r>
      <w:r>
        <w:rPr>
          <w:rFonts w:hint="eastAsia" w:ascii="仿宋_GB2312" w:hAnsi="仿宋_GB2312" w:eastAsia="仿宋_GB2312" w:cs="仿宋_GB2312"/>
          <w:spacing w:val="0"/>
          <w:position w:val="0"/>
          <w:sz w:val="32"/>
          <w:szCs w:val="32"/>
          <w:lang w:val="en-US" w:eastAsia="zh-CN"/>
        </w:rPr>
        <w:t>伍家新城</w:t>
      </w:r>
      <w:r>
        <w:rPr>
          <w:rFonts w:hint="default" w:ascii="仿宋_GB2312" w:hAnsi="仿宋_GB2312" w:eastAsia="仿宋_GB2312" w:cs="仿宋_GB2312"/>
          <w:spacing w:val="0"/>
          <w:position w:val="0"/>
          <w:sz w:val="32"/>
          <w:szCs w:val="32"/>
          <w:lang w:eastAsia="zh-CN"/>
        </w:rPr>
        <w:t>投资控股</w:t>
      </w:r>
      <w:r>
        <w:rPr>
          <w:rFonts w:hint="eastAsia" w:ascii="仿宋_GB2312" w:hAnsi="仿宋_GB2312" w:eastAsia="仿宋_GB2312" w:cs="仿宋_GB2312"/>
          <w:spacing w:val="0"/>
          <w:position w:val="0"/>
          <w:sz w:val="32"/>
          <w:szCs w:val="32"/>
          <w:lang w:val="en-US" w:eastAsia="zh-CN"/>
        </w:rPr>
        <w:t>集团</w:t>
      </w:r>
      <w:r>
        <w:rPr>
          <w:rFonts w:hint="default" w:ascii="仿宋_GB2312" w:hAnsi="仿宋_GB2312" w:eastAsia="仿宋_GB2312" w:cs="仿宋_GB2312"/>
          <w:spacing w:val="0"/>
          <w:position w:val="0"/>
          <w:sz w:val="32"/>
          <w:szCs w:val="32"/>
          <w:lang w:eastAsia="zh-CN"/>
        </w:rPr>
        <w:t>有限公司</w:t>
      </w:r>
      <w:r>
        <w:rPr>
          <w:rFonts w:hint="eastAsia" w:ascii="仿宋_GB2312" w:hAnsi="仿宋_GB2312" w:eastAsia="仿宋_GB2312" w:cs="仿宋_GB2312"/>
          <w:spacing w:val="0"/>
          <w:position w:val="0"/>
          <w:sz w:val="32"/>
          <w:szCs w:val="32"/>
          <w:lang w:val="en-US" w:eastAsia="zh-CN"/>
        </w:rPr>
        <w:t>；支持单位为市勘察设计协会、市建筑装饰协会</w:t>
      </w:r>
      <w:r>
        <w:rPr>
          <w:rFonts w:hint="eastAsia" w:ascii="仿宋_GB2312" w:hAnsi="仿宋_GB2312" w:eastAsia="仿宋_GB2312" w:cs="仿宋_GB2312"/>
          <w:spacing w:val="0"/>
          <w:position w:val="0"/>
          <w:sz w:val="32"/>
          <w:szCs w:val="32"/>
          <w:lang w:eastAsia="zh-CN"/>
        </w:rPr>
        <w:t>。</w:t>
      </w:r>
    </w:p>
    <w:p>
      <w:pPr>
        <w:spacing w:before="0" w:line="560" w:lineRule="exact"/>
        <w:ind w:left="0" w:leftChars="0" w:firstLine="640" w:firstLineChars="200"/>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4.本次活动通知、相关文件及附件，将通过宜昌市住房和城乡建设局官方网站发布（http://zj.yichang.gov.cn/）。</w:t>
      </w:r>
    </w:p>
    <w:p>
      <w:pPr>
        <w:spacing w:before="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position w:val="0"/>
          <w:sz w:val="32"/>
          <w:szCs w:val="32"/>
          <w:lang w:eastAsia="zh-CN"/>
        </w:rPr>
        <w:t>咨询电话</w:t>
      </w:r>
      <w:r>
        <w:rPr>
          <w:rFonts w:hint="eastAsia" w:ascii="仿宋_GB2312" w:hAnsi="仿宋_GB2312" w:eastAsia="仿宋_GB2312" w:cs="仿宋_GB2312"/>
          <w:spacing w:val="0"/>
          <w:position w:val="0"/>
          <w:sz w:val="32"/>
          <w:szCs w:val="32"/>
        </w:rPr>
        <w:t>：0717-</w:t>
      </w:r>
      <w:r>
        <w:rPr>
          <w:rFonts w:hint="eastAsia" w:ascii="仿宋_GB2312" w:hAnsi="仿宋_GB2312" w:eastAsia="仿宋_GB2312" w:cs="仿宋_GB2312"/>
          <w:spacing w:val="0"/>
          <w:position w:val="0"/>
          <w:sz w:val="32"/>
          <w:szCs w:val="32"/>
          <w:lang w:val="en-US" w:eastAsia="zh-CN"/>
        </w:rPr>
        <w:t>6733345</w:t>
      </w:r>
      <w:r>
        <w:rPr>
          <w:rFonts w:hint="eastAsia" w:ascii="仿宋_GB2312" w:hAnsi="仿宋_GB2312" w:eastAsia="仿宋_GB2312" w:cs="仿宋_GB2312"/>
          <w:spacing w:val="0"/>
          <w:position w:val="0"/>
          <w:sz w:val="32"/>
          <w:szCs w:val="32"/>
          <w:lang w:eastAsia="zh-CN"/>
        </w:rPr>
        <w:t>。</w:t>
      </w:r>
    </w:p>
    <w:p>
      <w:pPr>
        <w:spacing w:before="0" w:line="560" w:lineRule="exact"/>
        <w:ind w:left="0" w:firstLine="640" w:firstLineChars="200"/>
        <w:rPr>
          <w:rFonts w:hint="eastAsia" w:ascii="仿宋_GB2312" w:hAnsi="仿宋_GB2312" w:eastAsia="仿宋_GB2312" w:cs="仿宋_GB2312"/>
          <w:spacing w:val="0"/>
          <w:sz w:val="32"/>
          <w:szCs w:val="32"/>
        </w:rPr>
      </w:pPr>
    </w:p>
    <w:p>
      <w:pPr>
        <w:spacing w:before="0" w:line="560" w:lineRule="exact"/>
        <w:ind w:left="0" w:firstLine="640" w:firstLineChars="200"/>
        <w:rPr>
          <w:rFonts w:hint="eastAsia" w:ascii="仿宋_GB2312" w:hAnsi="仿宋_GB2312" w:eastAsia="仿宋_GB2312" w:cs="仿宋_GB2312"/>
          <w:spacing w:val="0"/>
          <w:sz w:val="32"/>
          <w:szCs w:val="32"/>
        </w:rPr>
      </w:pPr>
    </w:p>
    <w:p>
      <w:pPr>
        <w:spacing w:before="0" w:line="560" w:lineRule="exact"/>
        <w:rPr>
          <w:rFonts w:hint="eastAsia" w:ascii="仿宋_GB2312" w:hAnsi="仿宋_GB2312" w:eastAsia="仿宋_GB2312" w:cs="仿宋_GB2312"/>
          <w:spacing w:val="0"/>
          <w:sz w:val="32"/>
          <w:szCs w:val="32"/>
        </w:rPr>
      </w:pPr>
    </w:p>
    <w:p>
      <w:pPr>
        <w:spacing w:before="0" w:line="560" w:lineRule="exact"/>
        <w:rPr>
          <w:rFonts w:hint="eastAsia" w:ascii="仿宋_GB2312" w:hAnsi="仿宋_GB2312" w:eastAsia="仿宋_GB2312" w:cs="仿宋_GB2312"/>
          <w:spacing w:val="0"/>
          <w:sz w:val="32"/>
          <w:szCs w:val="32"/>
          <w:lang w:eastAsia="zh-CN"/>
        </w:rPr>
      </w:pPr>
      <w:r>
        <w:rPr>
          <w:rFonts w:hint="eastAsia" w:ascii="黑体" w:hAnsi="黑体" w:eastAsia="黑体" w:cs="黑体"/>
          <w:spacing w:val="0"/>
          <w:sz w:val="32"/>
          <w:szCs w:val="32"/>
          <w:lang w:eastAsia="zh-CN"/>
        </w:rPr>
        <w:t>附件</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33" w:line="560" w:lineRule="exact"/>
        <w:jc w:val="center"/>
        <w:textAlignment w:val="baseline"/>
        <w:rPr>
          <w:rFonts w:hint="eastAsia" w:ascii="黑体" w:hAnsi="黑体" w:eastAsia="黑体" w:cs="黑体"/>
          <w:sz w:val="32"/>
          <w:szCs w:val="32"/>
          <w:lang w:eastAsia="zh-CN"/>
        </w:rPr>
      </w:pPr>
      <w:r>
        <w:rPr>
          <w:rFonts w:hint="eastAsia" w:ascii="方正小标宋简体" w:hAnsi="方正小标宋简体" w:eastAsia="方正小标宋简体" w:cs="方正小标宋简体"/>
          <w:b w:val="0"/>
          <w:bCs w:val="0"/>
          <w:spacing w:val="8"/>
          <w:sz w:val="44"/>
          <w:szCs w:val="44"/>
        </w:rPr>
        <w:t>2022年宜昌</w:t>
      </w:r>
      <w:r>
        <w:rPr>
          <w:rFonts w:hint="eastAsia" w:ascii="方正小标宋简体" w:hAnsi="方正小标宋简体" w:eastAsia="方正小标宋简体" w:cs="方正小标宋简体"/>
          <w:b w:val="0"/>
          <w:bCs w:val="0"/>
          <w:spacing w:val="8"/>
          <w:sz w:val="44"/>
          <w:szCs w:val="44"/>
          <w:lang w:eastAsia="zh-CN"/>
        </w:rPr>
        <w:t>社区微更新竞赛活动点位介绍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本次活动旨在为</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个</w:t>
      </w:r>
      <w:r>
        <w:rPr>
          <w:rFonts w:hint="eastAsia" w:ascii="仿宋_GB2312" w:hAnsi="仿宋_GB2312" w:eastAsia="仿宋_GB2312" w:cs="仿宋_GB2312"/>
          <w:color w:val="000000" w:themeColor="text1"/>
          <w:sz w:val="32"/>
          <w:szCs w:val="32"/>
          <w14:textFill>
            <w14:solidFill>
              <w14:schemeClr w14:val="tx1"/>
            </w14:solidFill>
          </w14:textFill>
        </w:rPr>
        <w:t>具备更新改造潜质和社会</w:t>
      </w:r>
      <w:r>
        <w:rPr>
          <w:rFonts w:hint="eastAsia" w:ascii="仿宋_GB2312" w:hAnsi="仿宋_GB2312" w:eastAsia="仿宋_GB2312" w:cs="仿宋_GB2312"/>
          <w:color w:val="000000" w:themeColor="text1"/>
          <w:sz w:val="32"/>
          <w:szCs w:val="32"/>
          <w:lang w:eastAsia="zh-CN"/>
          <w14:textFill>
            <w14:solidFill>
              <w14:schemeClr w14:val="tx1"/>
            </w14:solidFill>
          </w14:textFill>
        </w:rPr>
        <w:t>交</w:t>
      </w:r>
      <w:r>
        <w:rPr>
          <w:rFonts w:hint="eastAsia" w:ascii="仿宋_GB2312" w:hAnsi="仿宋_GB2312" w:eastAsia="仿宋_GB2312" w:cs="仿宋_GB2312"/>
          <w:color w:val="000000" w:themeColor="text1"/>
          <w:sz w:val="32"/>
          <w:szCs w:val="32"/>
          <w14:textFill>
            <w14:solidFill>
              <w14:schemeClr w14:val="tx1"/>
            </w14:solidFill>
          </w14:textFill>
        </w:rPr>
        <w:t>往价值的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微空间进行方案设计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各地块概况如下</w:t>
      </w:r>
      <w:r>
        <w:rPr>
          <w:rFonts w:hint="eastAsia" w:ascii="仿宋_GB2312" w:hAnsi="仿宋_GB2312" w:eastAsia="仿宋_GB2312" w:cs="仿宋_GB2312"/>
          <w:sz w:val="32"/>
          <w:szCs w:val="32"/>
          <w:lang w:eastAsia="zh-CN"/>
        </w:rPr>
        <w:t>：</w:t>
      </w:r>
    </w:p>
    <w:tbl>
      <w:tblPr>
        <w:tblStyle w:val="5"/>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678"/>
        <w:gridCol w:w="4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snapToGrid w:val="0"/>
                <w:color w:val="000000"/>
                <w:kern w:val="0"/>
                <w:sz w:val="36"/>
                <w:szCs w:val="36"/>
                <w:u w:val="none"/>
                <w:lang w:val="en-US" w:eastAsia="zh-CN" w:bidi="ar"/>
              </w:rPr>
              <w:t>西陵区地块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地块编号</w:t>
            </w:r>
          </w:p>
        </w:tc>
        <w:tc>
          <w:tcPr>
            <w:tcW w:w="252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地址</w:t>
            </w:r>
          </w:p>
        </w:tc>
        <w:tc>
          <w:tcPr>
            <w:tcW w:w="465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飞鹤花园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小区大门造型设计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飞鹤花园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场地建设，小景观，健身器材等临时休息、健身场地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飞鹤花园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绿萝小区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门头、挡墙增加文创展示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胜利三路33号小区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增加小景观、文创展示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航天花园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增加小景观、文创展示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桥兴小区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XL8</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嘉明花园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石凳石桌、健身器材等临时休息、健身场地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XL9</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樵湖岭小学片区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墙面文创，文化气息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XL10</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桂花苑</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场地建设，小景观，墙面文创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桂花苑</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小区大门造型设计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电力宿舍小区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石凳石桌、健身器材等临时休息、健身场地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广播电视大学小区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球场翻新，周边绿化点缀、增加健身器材、休息场地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广播电视大学小区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场地翻新，周边与社区办公地点相融合增加文创展示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龙腾佳苑</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小景观，健身器材等临时休息、健身场地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龙腾佳苑</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周边围墙增加文创展示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三峡大学东家属区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周边围墙增加文创展示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XL18</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三峡大学西家属区C区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增加小景观、文创展示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XL19</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土街头小区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XL20</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云锦小区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周边增加文创展示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沿江大道小区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周边增加文创展示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石板溪社区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周边围墙增加文创展示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华安乐园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小区大门造型设计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农行小区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挡墙美化及文创设计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白龙岗小区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挡墙美化及文创设计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常刘新村</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挡墙美化及文创设计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荣昌小区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挡墙美化及文创设计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XL28</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刘家大堰小区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丰富美化小学入口景观形象，围墙文创设计与美化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XL29</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刘家大堰小区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丰富树荫下公共交流活动空间， 棋牌、休闲等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XL30</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刘家大堰小区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丰富公共交流活动空间等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刘家大堰小区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丰富公共交流活动空间等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刘家大堰小区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丰富完善公共交流活动空间等，增设居民休憩活动设施，丰富广场文化设计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民族团结小区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丰富公共交流活动空间等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常青苑小区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丰富公共交流活动空间等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四方堰小区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文化墙文创设计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四方堰小区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围墙文创设计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环城北路9号</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围墙文创设计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XL38</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北京花园</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丰富公共交流活动空间等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XL39</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桃花岭社区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室内陈设布局，场景打造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XL40</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桃花岭社区</w:t>
            </w:r>
          </w:p>
        </w:tc>
        <w:tc>
          <w:tcPr>
            <w:tcW w:w="4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地面景观小品，墙面文创、彩绘</w:t>
            </w:r>
          </w:p>
        </w:tc>
      </w:tr>
    </w:tbl>
    <w:p>
      <w:pPr>
        <w:spacing w:line="360" w:lineRule="auto"/>
        <w:rPr>
          <w:rFonts w:hint="eastAsia" w:ascii="黑体" w:hAnsi="黑体" w:eastAsia="黑体" w:cs="黑体"/>
          <w:spacing w:val="-21"/>
          <w:sz w:val="31"/>
          <w:szCs w:val="31"/>
          <w:lang w:eastAsia="zh-CN"/>
        </w:rPr>
      </w:pPr>
    </w:p>
    <w:tbl>
      <w:tblPr>
        <w:tblStyle w:val="5"/>
        <w:tblW w:w="8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2"/>
        <w:gridCol w:w="3043"/>
        <w:gridCol w:w="4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snapToGrid w:val="0"/>
                <w:color w:val="000000"/>
                <w:kern w:val="0"/>
                <w:sz w:val="36"/>
                <w:szCs w:val="36"/>
                <w:u w:val="none"/>
                <w:lang w:val="en-US" w:eastAsia="zh-CN" w:bidi="ar"/>
              </w:rPr>
              <w:t>伍家岗区地块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地块编号</w:t>
            </w:r>
          </w:p>
        </w:tc>
        <w:tc>
          <w:tcPr>
            <w:tcW w:w="30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地址</w:t>
            </w:r>
          </w:p>
        </w:tc>
        <w:tc>
          <w:tcPr>
            <w:tcW w:w="460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WJ01</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东山大道142号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绿化小节点，等待红绿灯时临时休息场地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WJ02</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东山大道142号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墙面文创，石油相关内容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WJ03</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工人新村</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墙面文创，烟火气息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WJ04</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工人新村</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留存时代记忆，保留原貌的情况下让人回忆过去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WJ05</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工人新村</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公共厕所翻新，结合工人形象外观改造创意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WJ06</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一马路杂居小区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墙面文创，老城区展现，青砖青瓦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WJ07</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市卫健委大院</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场地建设，入口处微空间打造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WJ08</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胜利四路15号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墙面文创，营造文化气息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WJ09</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胜利四路15号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墙面文创，水文文化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WJ10</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窑建庭院</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场地建设，儿童嬉戏场地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WJ11</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窑建庭院</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场地建设，居民活动广场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WJ12</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窑建庭院</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墙面文创，开放视觉，望江休闲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WJ13</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388号小区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场地建设，小景观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WJ14</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夷陵大道398号小区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新增门头及门房造型设计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WJ15</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夷陵大道225.227.229</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拆违后立面美化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WJ16</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昌达小区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小区大门造型设计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WJ17</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夷陵大道242小区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小区间挡墙美化、空地活动场地打造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WJ18</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东山大道316小区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小区内围墙美化，增加文创内容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WJ19</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温馨岛小区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小区大门靠体育场路门头及入口绿化景观设计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WJ20</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温馨岛小区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边坡及围墙景观节点打造及小空间利用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WJ21</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宜杨小区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特色楼梯创意设计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WJ22</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世纪花园小区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活动场地合理利用，多功能且适合更多群体使用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WJ23</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城昌怡园</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闲置空间打造体育活动场地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WJ24</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纸厂小区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小区名称字体设计及出口围墙文化创意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WJ25</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夷陵大道388号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小区特色门头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WJ26</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东山大道271-1号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挡墙文化及绿植护坡打造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WJ27</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东山大道271-1号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防空洞改造酒文化博物馆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WJ28</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白沙路小区宿舍楼</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小区标志性构筑物及小场景打造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WJ29</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五好大院</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厕所及周边环境改造，以港务文化为主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WJ30</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电力宿舍</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以发电用电为元素打造小区特色门头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WJ31</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综合小区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平台、楼梯通道景观改造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WJ32</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万寿小区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景观小品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WJ33</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万寿小区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景观小品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WJ34</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万寿小区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景观小品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WJ35</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万寿小区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景观小品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WJ36</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万寿小区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居民休憩、休闲场地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WJ37</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碧波翠苑小区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打造静态、动态活动区，配置座椅及景观亭子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WJ38</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碧翠苑一期</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新建居民活动凉亭保留原有大树，增加地面铺装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WJ39</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东山大道 378~380、345 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新建党群连心工作站，为居民提供室内活动空间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WJ40</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开关厂小区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休憩交流区，保留现有大树，增设园路铺装、桌椅等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WJ41</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合益路 49 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新建花池；种植果树与开花植物，设置景观墙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WJ42</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东山大道 383号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健身器材及景观小品，增设健身、交流活动场所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WJ43</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中南路 27-4号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居民活动场地、康的生活空间打造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WJ44</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安琪宿舍</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新建花池；种植果树与开花植物，设置文化景墙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WJ45</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公汽宿舍</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设置特色花池种植垂吊植物，形成不同颜色的色带空间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WJ46</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农行宿舍</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新建花池，结合小区文化建设，设置彩绘图案墙面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WJ47</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桔香花园小区</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以桔香为主题，打造景观小品，提高场地适用性</w:t>
            </w:r>
          </w:p>
        </w:tc>
      </w:tr>
    </w:tbl>
    <w:p>
      <w:pPr>
        <w:spacing w:line="360" w:lineRule="auto"/>
        <w:rPr>
          <w:rFonts w:hint="eastAsia" w:ascii="黑体" w:hAnsi="黑体" w:eastAsia="黑体" w:cs="黑体"/>
          <w:spacing w:val="-21"/>
          <w:sz w:val="31"/>
          <w:szCs w:val="31"/>
          <w:lang w:eastAsia="zh-CN"/>
        </w:rPr>
      </w:pPr>
    </w:p>
    <w:tbl>
      <w:tblPr>
        <w:tblStyle w:val="5"/>
        <w:tblW w:w="87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2717"/>
        <w:gridCol w:w="5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7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snapToGrid w:val="0"/>
                <w:color w:val="000000"/>
                <w:kern w:val="0"/>
                <w:sz w:val="36"/>
                <w:szCs w:val="36"/>
                <w:u w:val="none"/>
                <w:lang w:val="en-US" w:eastAsia="zh-CN" w:bidi="ar"/>
              </w:rPr>
              <w:t>点军区地块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地块编号</w:t>
            </w:r>
          </w:p>
        </w:tc>
        <w:tc>
          <w:tcPr>
            <w:tcW w:w="27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地址</w:t>
            </w:r>
          </w:p>
        </w:tc>
        <w:tc>
          <w:tcPr>
            <w:tcW w:w="50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DJ01</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土城乡供销社小区</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门头设计及墙面文创，增加文化气息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DJ02</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土城乡集贸市场</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居民活动场地， 适合更多群体使用</w:t>
            </w:r>
          </w:p>
        </w:tc>
      </w:tr>
    </w:tbl>
    <w:p>
      <w:pPr>
        <w:spacing w:line="360" w:lineRule="auto"/>
        <w:rPr>
          <w:rFonts w:hint="eastAsia" w:ascii="黑体" w:hAnsi="黑体" w:eastAsia="黑体" w:cs="黑体"/>
          <w:spacing w:val="-21"/>
          <w:sz w:val="31"/>
          <w:szCs w:val="31"/>
          <w:lang w:eastAsia="zh-CN"/>
        </w:rPr>
      </w:pPr>
    </w:p>
    <w:tbl>
      <w:tblPr>
        <w:tblStyle w:val="5"/>
        <w:tblW w:w="88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1907"/>
        <w:gridCol w:w="5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8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snapToGrid w:val="0"/>
                <w:color w:val="000000"/>
                <w:kern w:val="0"/>
                <w:sz w:val="36"/>
                <w:szCs w:val="36"/>
                <w:u w:val="none"/>
                <w:lang w:val="en-US" w:eastAsia="zh-CN" w:bidi="ar"/>
              </w:rPr>
              <w:t>高新区地块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地块编号</w:t>
            </w:r>
          </w:p>
        </w:tc>
        <w:tc>
          <w:tcPr>
            <w:tcW w:w="19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地址</w:t>
            </w:r>
          </w:p>
        </w:tc>
        <w:tc>
          <w:tcPr>
            <w:tcW w:w="53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GX01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碧水林荫西区7栋</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景观花池绿化，景观小品，设置彩绘图案墙面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GX02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北苑小区7栋</w:t>
            </w:r>
          </w:p>
        </w:tc>
        <w:tc>
          <w:tcPr>
            <w:tcW w:w="5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景观花池绿化，景观小品，居民休憩文化健身景观广场</w:t>
            </w:r>
          </w:p>
        </w:tc>
      </w:tr>
    </w:tbl>
    <w:p>
      <w:pPr>
        <w:spacing w:line="360" w:lineRule="auto"/>
        <w:rPr>
          <w:rFonts w:hint="eastAsia" w:ascii="黑体" w:hAnsi="黑体" w:eastAsia="黑体" w:cs="黑体"/>
          <w:spacing w:val="-21"/>
          <w:sz w:val="31"/>
          <w:szCs w:val="31"/>
          <w:lang w:eastAsia="zh-CN"/>
        </w:rPr>
      </w:pPr>
    </w:p>
    <w:p>
      <w:pPr>
        <w:spacing w:line="360" w:lineRule="auto"/>
        <w:rPr>
          <w:rFonts w:hint="eastAsia" w:ascii="黑体" w:hAnsi="黑体" w:eastAsia="黑体" w:cs="黑体"/>
          <w:spacing w:val="-21"/>
          <w:sz w:val="31"/>
          <w:szCs w:val="31"/>
          <w:lang w:eastAsia="zh-CN"/>
        </w:rPr>
      </w:pPr>
    </w:p>
    <w:tbl>
      <w:tblPr>
        <w:tblStyle w:val="5"/>
        <w:tblW w:w="87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3017"/>
        <w:gridCol w:w="4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6"/>
                <w:szCs w:val="36"/>
                <w:u w:val="none"/>
              </w:rPr>
            </w:pPr>
            <w:r>
              <w:rPr>
                <w:rFonts w:hint="eastAsia" w:ascii="微软雅黑" w:hAnsi="微软雅黑" w:eastAsia="微软雅黑" w:cs="微软雅黑"/>
                <w:i w:val="0"/>
                <w:iCs w:val="0"/>
                <w:snapToGrid w:val="0"/>
                <w:color w:val="000000"/>
                <w:kern w:val="0"/>
                <w:sz w:val="36"/>
                <w:szCs w:val="36"/>
                <w:u w:val="none"/>
                <w:lang w:val="en-US" w:eastAsia="zh-CN" w:bidi="ar"/>
              </w:rPr>
              <w:t>夷陵区地块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地块编号</w:t>
            </w:r>
          </w:p>
        </w:tc>
        <w:tc>
          <w:tcPr>
            <w:tcW w:w="30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地址</w:t>
            </w:r>
          </w:p>
        </w:tc>
        <w:tc>
          <w:tcPr>
            <w:tcW w:w="47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朝阳社区中孚宿舍小区</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小区门头造型设计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朝阳社区中孚宿舍小区</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墙面文创，中孚化工厂区记忆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朝阳社区中孚宿舍小区</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花园绿植配置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朝阳社区中孚宿舍小区</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墙面文创，中孚化工厂区记忆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YL05</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朝阳社区金凤朝阳</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文明创建，垃圾分类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YL06</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安旺花园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小区入口微景观设计，结合挡墙美化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YL07</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安旺花园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花园绿植配置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YL08</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安旺花园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结合小区文化及快递站建设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YL09</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安旺花园</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小区居民休闲场地，铺装及绿化设计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YL10</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君临山水</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优化中心水池现状及设施建造，花园绿植配置</w:t>
            </w:r>
          </w:p>
        </w:tc>
      </w:tr>
    </w:tbl>
    <w:p>
      <w:pPr>
        <w:spacing w:before="0" w:line="560" w:lineRule="exact"/>
        <w:rPr>
          <w:rFonts w:hint="eastAsia" w:ascii="仿宋_GB2312" w:hAnsi="仿宋_GB2312" w:eastAsia="仿宋_GB2312" w:cs="仿宋_GB2312"/>
          <w:spacing w:val="0"/>
          <w:sz w:val="32"/>
          <w:szCs w:val="32"/>
          <w:lang w:eastAsia="zh-CN"/>
        </w:rPr>
      </w:pPr>
      <w:bookmarkStart w:id="0" w:name="_GoBack"/>
      <w:bookmarkEnd w:id="0"/>
    </w:p>
    <w:sectPr>
      <w:headerReference r:id="rId5" w:type="default"/>
      <w:footerReference r:id="rId6" w:type="default"/>
      <w:pgSz w:w="11907" w:h="16839"/>
      <w:pgMar w:top="2098" w:right="1474" w:bottom="1984"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5328285</wp:posOffset>
              </wp:positionH>
              <wp:positionV relativeFrom="paragraph">
                <wp:posOffset>-872490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9.55pt;margin-top:-68.7pt;height:144pt;width:144pt;mso-position-horizontal-relative:margin;mso-wrap-style:none;z-index:251659264;mso-width-relative:page;mso-height-relative:page;" filled="f" stroked="f" coordsize="21600,21600" o:gfxdata="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uA89doAAAANAQAADwAAAAAAAAABACAAAAAiAAAAZHJzL2Rvd25yZXYu&#10;eG1sUEsBAhQAFAAAAAgAh07iQH+OrREyAgAAYQQAAA4AAAAAAAAAAQAgAAAAKQEAAGRycy9lMm9E&#10;b2MueG1sUEsFBgAAAAAGAAYAWQEAAM0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cxMTU4MzIyOTZhNjhkNmYxMTUwNzkwODhhM2ViZTAifQ=="/>
  </w:docVars>
  <w:rsids>
    <w:rsidRoot w:val="00000000"/>
    <w:rsid w:val="030A66C0"/>
    <w:rsid w:val="038A1428"/>
    <w:rsid w:val="04B2316F"/>
    <w:rsid w:val="060D23DD"/>
    <w:rsid w:val="06286F04"/>
    <w:rsid w:val="081B7389"/>
    <w:rsid w:val="093766D2"/>
    <w:rsid w:val="0A0045AC"/>
    <w:rsid w:val="0B253D4D"/>
    <w:rsid w:val="0B8B6376"/>
    <w:rsid w:val="0BD31D8E"/>
    <w:rsid w:val="0C80689F"/>
    <w:rsid w:val="0D4032E2"/>
    <w:rsid w:val="0DCB3C88"/>
    <w:rsid w:val="0EF453F2"/>
    <w:rsid w:val="0FD42B11"/>
    <w:rsid w:val="10472300"/>
    <w:rsid w:val="10582A06"/>
    <w:rsid w:val="10B011A1"/>
    <w:rsid w:val="10E36B61"/>
    <w:rsid w:val="115E0F38"/>
    <w:rsid w:val="123E3820"/>
    <w:rsid w:val="12DD21EE"/>
    <w:rsid w:val="12F15190"/>
    <w:rsid w:val="14DA6FA6"/>
    <w:rsid w:val="15C04483"/>
    <w:rsid w:val="17781A71"/>
    <w:rsid w:val="18F00BDF"/>
    <w:rsid w:val="198E0DEF"/>
    <w:rsid w:val="19CC7615"/>
    <w:rsid w:val="1B5C45FF"/>
    <w:rsid w:val="1D39079C"/>
    <w:rsid w:val="1D3F7EB7"/>
    <w:rsid w:val="1D4D3421"/>
    <w:rsid w:val="1E427156"/>
    <w:rsid w:val="1FBF1F6C"/>
    <w:rsid w:val="2404090D"/>
    <w:rsid w:val="28070FEA"/>
    <w:rsid w:val="288F2011"/>
    <w:rsid w:val="2DCF27B6"/>
    <w:rsid w:val="30286ACB"/>
    <w:rsid w:val="336512FC"/>
    <w:rsid w:val="34682EB0"/>
    <w:rsid w:val="34FF2333"/>
    <w:rsid w:val="367B03EA"/>
    <w:rsid w:val="37B71D38"/>
    <w:rsid w:val="3945520A"/>
    <w:rsid w:val="3B824AA0"/>
    <w:rsid w:val="3D710DB0"/>
    <w:rsid w:val="3DB54AA1"/>
    <w:rsid w:val="40BA7E47"/>
    <w:rsid w:val="432F3601"/>
    <w:rsid w:val="43D61363"/>
    <w:rsid w:val="45061F95"/>
    <w:rsid w:val="46D923D8"/>
    <w:rsid w:val="49B26BEE"/>
    <w:rsid w:val="4A902EEB"/>
    <w:rsid w:val="4A9B3381"/>
    <w:rsid w:val="4C1B2975"/>
    <w:rsid w:val="4EB05C06"/>
    <w:rsid w:val="4EE72749"/>
    <w:rsid w:val="4F5B5C4B"/>
    <w:rsid w:val="517E5BBB"/>
    <w:rsid w:val="518C5EB6"/>
    <w:rsid w:val="52EB0BC7"/>
    <w:rsid w:val="542575D5"/>
    <w:rsid w:val="56256E6F"/>
    <w:rsid w:val="578E2F1C"/>
    <w:rsid w:val="58B92F82"/>
    <w:rsid w:val="598E476E"/>
    <w:rsid w:val="5BC70423"/>
    <w:rsid w:val="5D284EF1"/>
    <w:rsid w:val="5D74254F"/>
    <w:rsid w:val="5DA961E3"/>
    <w:rsid w:val="5F8347CA"/>
    <w:rsid w:val="6119572A"/>
    <w:rsid w:val="63B53183"/>
    <w:rsid w:val="67024EA6"/>
    <w:rsid w:val="670FE91F"/>
    <w:rsid w:val="67632E8F"/>
    <w:rsid w:val="68BB0096"/>
    <w:rsid w:val="68E07CA5"/>
    <w:rsid w:val="68EB206C"/>
    <w:rsid w:val="6AFFE6DD"/>
    <w:rsid w:val="6CEF3710"/>
    <w:rsid w:val="6DB63A60"/>
    <w:rsid w:val="6EDF35A7"/>
    <w:rsid w:val="6F1A1CAC"/>
    <w:rsid w:val="71F87FE7"/>
    <w:rsid w:val="72232B66"/>
    <w:rsid w:val="73E42D1C"/>
    <w:rsid w:val="74644FD4"/>
    <w:rsid w:val="75C271DB"/>
    <w:rsid w:val="77836464"/>
    <w:rsid w:val="7810461F"/>
    <w:rsid w:val="789678F3"/>
    <w:rsid w:val="79A4194C"/>
    <w:rsid w:val="7A855DEC"/>
    <w:rsid w:val="7BD75BEF"/>
    <w:rsid w:val="7BFDE583"/>
    <w:rsid w:val="7D9BB1DE"/>
    <w:rsid w:val="7E68067F"/>
    <w:rsid w:val="7F541E73"/>
    <w:rsid w:val="BFFC7132"/>
    <w:rsid w:val="D37ECAD8"/>
    <w:rsid w:val="EBEC3D5E"/>
    <w:rsid w:val="F1D71285"/>
    <w:rsid w:val="FDB7E2E0"/>
    <w:rsid w:val="FDF7608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font41"/>
    <w:basedOn w:val="6"/>
    <w:qFormat/>
    <w:uiPriority w:val="0"/>
    <w:rPr>
      <w:rFonts w:ascii="MingLiU" w:hAnsi="MingLiU" w:eastAsia="MingLiU" w:cs="MingLiU"/>
      <w:color w:val="000000"/>
      <w:sz w:val="20"/>
      <w:szCs w:val="20"/>
      <w:u w:val="none"/>
    </w:rPr>
  </w:style>
  <w:style w:type="character" w:customStyle="1" w:styleId="10">
    <w:name w:val="font11"/>
    <w:basedOn w:val="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4129</Words>
  <Characters>4632</Characters>
  <TotalTime>1</TotalTime>
  <ScaleCrop>false</ScaleCrop>
  <LinksUpToDate>false</LinksUpToDate>
  <CharactersWithSpaces>4641</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2022-05-13T01:18:00Z</dcterms:created>
  <dc:creator>侯 雪娇</dc:creator>
  <cp:lastModifiedBy>童</cp:lastModifiedBy>
  <dcterms:modified xsi:type="dcterms:W3CDTF">2022-07-11T23:59:12Z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2022-05-11T09:20:47Z</vt:filetime>
  </property>
  <property fmtid="{D5CDD505-2E9C-101B-9397-08002B2CF9AE}" pid="4" name="KSOProductBuildVer">
    <vt:lpwstr>2052-11.1.0.11830</vt:lpwstr>
  </property>
  <property fmtid="{D5CDD505-2E9C-101B-9397-08002B2CF9AE}" pid="5" name="ICV">
    <vt:lpwstr>925A60F3A1BC4C16A02D682F0D920677</vt:lpwstr>
  </property>
</Properties>
</file>