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缓缴社会保险费承诺书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（5类困难行业）</w:t>
      </w:r>
    </w:p>
    <w:tbl>
      <w:tblPr>
        <w:tblStyle w:val="3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607"/>
        <w:gridCol w:w="2112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单位编号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7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本单位郑重承诺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所属行业类别</w:t>
            </w:r>
          </w:p>
        </w:tc>
        <w:tc>
          <w:tcPr>
            <w:tcW w:w="7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按照《国民经济行业分类（中华人民共和国国家标准GB/T 4754-2017）》划分标准，我单位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所属行业类别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[    ]餐饮， [    ]零售，[    ]旅游，[    ]民航，[    ]公路运输，[    ]水路运输，[    ]铁路运输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1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申请内容</w:t>
            </w:r>
          </w:p>
        </w:tc>
        <w:tc>
          <w:tcPr>
            <w:tcW w:w="7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本单位符合人力资源社会保障部 国家发展改革委 财政部 税务总局《关于扩大阶段性缓缴社会保险费政策实施范围等问题的通知》（人社部发〔2022〕31号）要求，可以享受社会保险费缓缴政策。现确认申请缓缴以下费款：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一、2022年[    ]月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[    ]月养老保险费。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二、[    ]年[    ]月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[    ]年 [    ]月失业保险费。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三、[    ]年[    ]月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[    ]年 [    ]月工伤保险费。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本单位对上述情况的真实性负责。如有虚假，愿承担相关法律责任。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缓缴社会保险费承诺书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（17类困难行业）</w:t>
      </w:r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339"/>
        <w:gridCol w:w="2112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单位编号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本单位郑重承诺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  <w:t>所属行业类别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按照《国民经济行业分类（中华人民共和国国家标准GB/T 4754-2017）》划分标准，我单位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所属行业类别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为：[    ]农副食品加工业，[    ]纺织业，[    ]纺织服装、服饰业，[    ]造纸和纸制品业，[    ]印刷和记录媒介复制业，[    ]医药制造业，[    ]化学纤维制造业，[    ]橡胶和塑料制品业，[    ]通用设备制造业，[    ]汽车制造业，[    ]铁路、船舶、航空航天和其他运输设备制造业，[    ]仪器仪表制造业，[    ]社会工作，[    ]广播、电视、电影和录音制作业，[    ]文化艺术业， [    ]体育，[    ]娱乐业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  <w:t>经营状态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 xml:space="preserve">2022年里，[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 xml:space="preserve">  ]月，收入           元，支出            元，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存在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亏损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情形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  <w:t>申请内容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本单位符合人力资源社会保障部 国家发展改革委 财政部 税务总局《关于扩大阶段性缓缴社会保险费政策实施范围等问题的通知》（人社部发〔2022〕31号）要求，可以享受社会保险费缓缴政策。现确认申请缓缴以下费款：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一、2022年[    ]月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[    ]月养老保险费。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二、[    ]年[    ]月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[    ]年 [    ]月失业保险费。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三、[    ]年[    ]月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[    ]年 [    ]月工伤保险费。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本单位对上述情况的真实性负责。如有虚假，愿承担相关法律责任。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缓缴社会保险费承诺书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（中小微企业、个体工商户及社会组织）</w:t>
      </w:r>
    </w:p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339"/>
        <w:gridCol w:w="2112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单位编号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本单位郑重承诺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</w:rPr>
              <w:t>企业划型（中小微企业、个体工商户填写）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根据《关于印发中小企业划型标准规定的通知》（工信部联企业〔2011〕300号）、《国家统计局关于印发统计上大中小微企业划分办法（2017）的通知》（国统字〔2017〕213号）规定，我单位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企业划型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为[    ]中型企业、[    ]小型企业、[    ]微型企业、[    ]个体工商户。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</w:rPr>
              <w:t>单位类型（参照执行社会组织填写）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[    ]事业单位及社会团体、[    ]基金会、[    ]社会服务机构、[    ]律师事务所、[    ]会计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事务所、[    ]其他社会组织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</w:rPr>
              <w:t>经营状态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 xml:space="preserve">2022年里，[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 xml:space="preserve">    ]月，收入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 xml:space="preserve">   元，支出            元，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存在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亏损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情形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0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8"/>
                <w:szCs w:val="28"/>
              </w:rPr>
              <w:t>申请内容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本单位符合人力资源社会保障部 国家发展改革委 财政部 税务总局《关于扩大阶段性缓缴社会保险费政策实施范围等问题的通知》（人社部发〔2022〕31号）要求，可以享受社会保险费缓缴政策。现确认申请缓缴以下费款：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一、2022年[    ]月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[    ]月养老保险费。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二、[    ]年[    ]月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[    ]月失业保险费。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三、[    ]年[    ]月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[    ]月工伤保险费。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本单位对上述情况的真实性负责。如有虚假，愿承担相关法律责任。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单位名称（公章）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年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154" w:right="1701" w:bottom="1814" w:left="170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o:preferrelative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N2I4NmI0NmM2OTYxZDkyNmI4YmE5NmY3YmFhN2QifQ=="/>
  </w:docVars>
  <w:rsids>
    <w:rsidRoot w:val="595D4F73"/>
    <w:rsid w:val="595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2022-06-11T01:54:00Z</dcterms:created>
  <dc:creator>hao'ge</dc:creator>
  <cp:lastModifiedBy>hao'ge</cp:lastModifiedBy>
  <dcterms:modified xsi:type="dcterms:W3CDTF">2022-06-11T01:54:39Z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2A54A20B8B2F4061B31FA4F4A502111A</vt:lpwstr>
  </property>
</Properties>
</file>