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b w:val="0"/>
          <w:bCs/>
          <w:i w:val="0"/>
          <w:caps w:val="0"/>
          <w:color w:val="auto"/>
          <w:spacing w:val="0"/>
          <w:sz w:val="32"/>
          <w:szCs w:val="32"/>
          <w:shd w:val="clear" w:color="auto" w:fill="FFFFFF"/>
          <w:lang w:val="en-US" w:eastAsia="zh-CN"/>
        </w:rPr>
      </w:pPr>
      <w:r>
        <w:rPr>
          <w:rFonts w:hint="eastAsia" w:ascii="黑体" w:hAnsi="黑体" w:eastAsia="黑体" w:cs="黑体"/>
          <w:b w:val="0"/>
          <w:bCs/>
          <w:i w:val="0"/>
          <w:caps w:val="0"/>
          <w:color w:val="auto"/>
          <w:spacing w:val="0"/>
          <w:sz w:val="32"/>
          <w:szCs w:val="32"/>
          <w:shd w:val="clear" w:color="auto" w:fill="FFFFFF"/>
          <w:lang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推荐范围</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条件</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和主要事迹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黑体" w:hAnsi="黑体" w:eastAsia="黑体" w:cs="黑体"/>
          <w:b w:val="0"/>
          <w:bCs/>
          <w:i w:val="0"/>
          <w:caps w:val="0"/>
          <w:color w:val="auto"/>
          <w:spacing w:val="0"/>
          <w:sz w:val="32"/>
          <w:szCs w:val="32"/>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黑体" w:hAnsi="黑体" w:eastAsia="黑体" w:cs="黑体"/>
          <w:b w:val="0"/>
          <w:bCs/>
          <w:i w:val="0"/>
          <w:caps w:val="0"/>
          <w:color w:val="auto"/>
          <w:spacing w:val="0"/>
          <w:sz w:val="32"/>
          <w:szCs w:val="32"/>
          <w:shd w:val="clear" w:color="auto" w:fill="FFFFFF"/>
          <w:lang w:eastAsia="zh-CN"/>
        </w:rPr>
      </w:pPr>
      <w:r>
        <w:rPr>
          <w:rFonts w:hint="eastAsia" w:ascii="黑体" w:hAnsi="黑体" w:eastAsia="黑体" w:cs="黑体"/>
          <w:b w:val="0"/>
          <w:bCs/>
          <w:i w:val="0"/>
          <w:caps w:val="0"/>
          <w:color w:val="auto"/>
          <w:spacing w:val="0"/>
          <w:sz w:val="32"/>
          <w:szCs w:val="32"/>
          <w:shd w:val="clear" w:color="auto" w:fill="FFFFFF"/>
          <w:lang w:eastAsia="zh-CN"/>
        </w:rPr>
        <w:t>一、推荐范围及条件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根据《湖北省人力资源和社会保障厅关于推荐全国人力资源社会保障系统先进集体和先进工作者评选表彰候选对象的通知》（鄂人社函〔</w:t>
      </w:r>
      <w:r>
        <w:rPr>
          <w:rFonts w:hint="eastAsia" w:ascii="Times New Roman" w:hAnsi="Times New Roman" w:eastAsia="方正仿宋_GBK" w:cs="方正仿宋_GBK"/>
          <w:color w:val="auto"/>
          <w:kern w:val="2"/>
          <w:sz w:val="32"/>
          <w:szCs w:val="32"/>
          <w:lang w:val="en-US" w:eastAsia="zh-CN" w:bidi="ar-SA"/>
        </w:rPr>
        <w:t>2022</w:t>
      </w: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132</w:t>
      </w:r>
      <w:r>
        <w:rPr>
          <w:rFonts w:hint="eastAsia" w:ascii="方正仿宋_GBK" w:hAnsi="方正仿宋_GBK" w:eastAsia="方正仿宋_GBK" w:cs="方正仿宋_GBK"/>
          <w:color w:val="auto"/>
          <w:kern w:val="2"/>
          <w:sz w:val="32"/>
          <w:szCs w:val="32"/>
          <w:lang w:val="en-US" w:eastAsia="zh-CN" w:bidi="ar-SA"/>
        </w:rPr>
        <w:t>号），本次表彰推荐范围及条件如下。</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i w:val="0"/>
          <w:caps w:val="0"/>
          <w:color w:val="auto"/>
          <w:spacing w:val="0"/>
          <w:sz w:val="32"/>
          <w:szCs w:val="32"/>
          <w:shd w:val="clear" w:color="auto" w:fill="FFFFFF"/>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（一）推荐范围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方正仿宋_GBK" w:cs="方正仿宋_GBK"/>
          <w:b/>
          <w:bCs/>
          <w:color w:val="auto"/>
          <w:kern w:val="2"/>
          <w:sz w:val="32"/>
          <w:szCs w:val="32"/>
          <w:lang w:val="en-US" w:eastAsia="zh-CN" w:bidi="ar-SA"/>
        </w:rPr>
        <w:t>1</w:t>
      </w:r>
      <w:r>
        <w:rPr>
          <w:rFonts w:hint="eastAsia" w:ascii="方正仿宋_GBK" w:hAnsi="方正仿宋_GBK" w:eastAsia="方正仿宋_GBK" w:cs="方正仿宋_GBK"/>
          <w:b/>
          <w:bCs/>
          <w:color w:val="auto"/>
          <w:kern w:val="2"/>
          <w:sz w:val="32"/>
          <w:szCs w:val="32"/>
          <w:lang w:val="en-US" w:eastAsia="zh-CN" w:bidi="ar-SA"/>
        </w:rPr>
        <w:t>.全国人力资源社会保障系统先进集体：</w:t>
      </w:r>
      <w:r>
        <w:rPr>
          <w:rFonts w:hint="eastAsia" w:ascii="方正仿宋_GBK" w:hAnsi="方正仿宋_GBK" w:eastAsia="方正仿宋_GBK" w:cs="方正仿宋_GBK"/>
          <w:color w:val="auto"/>
          <w:kern w:val="2"/>
          <w:sz w:val="32"/>
          <w:szCs w:val="32"/>
          <w:lang w:val="en-US" w:eastAsia="zh-CN" w:bidi="ar-SA"/>
        </w:rPr>
        <w:t>各市、州、直管市、神农架林区人社局及其机关处（科）室、直属单位；各县、市、区人社局及其机关科（股）室、直属单位；各乡镇（街道）、行政村（社区）专门从事人社工作的集体。原则上不推荐副厅局级或者相当于副厅局级以上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方正仿宋_GBK" w:cs="方正仿宋_GBK"/>
          <w:b/>
          <w:bCs/>
          <w:color w:val="auto"/>
          <w:kern w:val="2"/>
          <w:sz w:val="32"/>
          <w:szCs w:val="32"/>
          <w:lang w:val="en-US" w:eastAsia="zh-CN" w:bidi="ar-SA"/>
        </w:rPr>
        <w:t>2</w:t>
      </w:r>
      <w:r>
        <w:rPr>
          <w:rFonts w:hint="eastAsia" w:ascii="方正仿宋_GBK" w:hAnsi="方正仿宋_GBK" w:eastAsia="方正仿宋_GBK" w:cs="方正仿宋_GBK"/>
          <w:b/>
          <w:bCs/>
          <w:color w:val="auto"/>
          <w:kern w:val="2"/>
          <w:sz w:val="32"/>
          <w:szCs w:val="32"/>
          <w:lang w:val="en-US" w:eastAsia="zh-CN" w:bidi="ar-SA"/>
        </w:rPr>
        <w:t>.全国人力资源社会保障系统先进工作者：</w:t>
      </w:r>
      <w:r>
        <w:rPr>
          <w:rFonts w:hint="eastAsia" w:ascii="方正仿宋_GBK" w:hAnsi="方正仿宋_GBK" w:eastAsia="方正仿宋_GBK" w:cs="方正仿宋_GBK"/>
          <w:color w:val="auto"/>
          <w:kern w:val="2"/>
          <w:sz w:val="32"/>
          <w:szCs w:val="32"/>
          <w:lang w:val="en-US" w:eastAsia="zh-CN" w:bidi="ar-SA"/>
        </w:rPr>
        <w:t>人社系统在职在编工作人员。原则上不评选副厅局级或相当级别以上干部。县处级干部比例不超过表彰名额的</w:t>
      </w:r>
      <w:r>
        <w:rPr>
          <w:rFonts w:hint="eastAsia" w:ascii="Times New Roman" w:hAnsi="Times New Roman" w:eastAsia="方正仿宋_GBK" w:cs="方正仿宋_GBK"/>
          <w:color w:val="auto"/>
          <w:kern w:val="2"/>
          <w:sz w:val="32"/>
          <w:szCs w:val="32"/>
          <w:lang w:val="en-US" w:eastAsia="zh-CN" w:bidi="ar-SA"/>
        </w:rPr>
        <w:t>20</w:t>
      </w:r>
      <w:r>
        <w:rPr>
          <w:rFonts w:hint="eastAsia" w:ascii="方正仿宋_GBK" w:hAnsi="方正仿宋_GBK" w:eastAsia="方正仿宋_GBK" w:cs="方正仿宋_GBK"/>
          <w:color w:val="auto"/>
          <w:kern w:val="2"/>
          <w:sz w:val="32"/>
          <w:szCs w:val="32"/>
          <w:lang w:val="en-US" w:eastAsia="zh-CN" w:bidi="ar-SA"/>
        </w:rPr>
        <w:t>%。事业单位担任处级领导职务、具有高级职称且继续从事科研教学工作的专家和学术带头人，可按科研人员身份参加评选。曾获得省部级及以上表彰奖励（享受相应待遇）又作出新的突出贡献的，可以参加评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（二）推荐条件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方正仿宋_GBK"/>
          <w:b/>
          <w:bCs/>
          <w:color w:val="auto"/>
          <w:kern w:val="2"/>
          <w:sz w:val="32"/>
          <w:szCs w:val="32"/>
          <w:lang w:val="en-US" w:eastAsia="zh-CN" w:bidi="ar-SA"/>
        </w:rPr>
        <w:t>1</w:t>
      </w:r>
      <w:r>
        <w:rPr>
          <w:rFonts w:hint="eastAsia" w:ascii="方正仿宋_GBK" w:hAnsi="方正仿宋_GBK" w:eastAsia="方正仿宋_GBK" w:cs="方正仿宋_GBK"/>
          <w:b/>
          <w:bCs/>
          <w:color w:val="auto"/>
          <w:kern w:val="2"/>
          <w:sz w:val="32"/>
          <w:szCs w:val="32"/>
          <w:lang w:val="en-US" w:eastAsia="zh-CN" w:bidi="ar-SA"/>
        </w:rPr>
        <w:t>.先进集体：</w:t>
      </w:r>
      <w:r>
        <w:rPr>
          <w:rFonts w:hint="eastAsia" w:ascii="方正仿宋_GBK" w:hAnsi="方正仿宋_GBK" w:eastAsia="方正仿宋_GBK" w:cs="方正仿宋_GBK"/>
          <w:color w:val="auto"/>
          <w:sz w:val="32"/>
          <w:szCs w:val="32"/>
          <w:lang w:eastAsia="zh-CN"/>
        </w:rPr>
        <w:t>全面贯彻习近平新时代中国特色社会主义思想，深刻领悟“两个确立”的决定性意义，增强“四个意识”、坚定“四个自信”、做到“两个维护”，在思想上政治上行动上始终同以习近平同志为核心的党中央保持高度一致，坚决贯彻落实党中央决策部署和习近平总书记重要指示批示精神。领导班子把党的政治建设放在首位，政治判断力、政治领悟力、政治执行力强，坚持民主集中制，坚持实事求是，坚决反对形式主义、官僚主义，凝聚力战斗力强，坚持全面从严治党，带头做到敢于斗争、真抓实干，严格干部职工教育管理监督，制度健全、落实到位。践行以人民为中心的发展思想，针对新形势新任务新要求，全面履职尽责、开拓进取，在突出稳就业保就业首要政治责任、持续健全完善社保制度体系、深化人才发展体制机制改革、构建中国特色和谐劳动关系、提升人社政务服务质效等方面工作中作出突出贡献，在脱贫攻坚、疫情防控、完成急难险重任务中发挥模范带头作用。干部队伍政治过硬、业务过硬、纪律过硬、作风过硬，团结协作，风清气正。</w:t>
      </w:r>
      <w:r>
        <w:rPr>
          <w:rFonts w:hint="eastAsia" w:ascii="Times New Roman" w:hAnsi="Times New Roman" w:eastAsia="方正仿宋_GBK" w:cs="方正仿宋_GBK"/>
          <w:color w:val="auto"/>
          <w:sz w:val="32"/>
          <w:szCs w:val="32"/>
          <w:lang w:eastAsia="zh-CN"/>
        </w:rPr>
        <w:t>2018</w:t>
      </w:r>
      <w:r>
        <w:rPr>
          <w:rFonts w:hint="eastAsia" w:ascii="方正仿宋_GBK" w:hAnsi="方正仿宋_GBK" w:eastAsia="方正仿宋_GBK" w:cs="方正仿宋_GBK"/>
          <w:color w:val="auto"/>
          <w:sz w:val="32"/>
          <w:szCs w:val="32"/>
          <w:lang w:eastAsia="zh-CN"/>
        </w:rPr>
        <w:t>年以来，没有发生违法案件、重大违纪问题和重大责任事故，没有出现在社会上造成不良影响和行政不作为、乱作为以及其他作风建设方面的重大问题。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方正仿宋_GBK"/>
          <w:b/>
          <w:bCs/>
          <w:color w:val="auto"/>
          <w:kern w:val="2"/>
          <w:sz w:val="32"/>
          <w:szCs w:val="32"/>
          <w:lang w:val="en-US" w:eastAsia="zh-CN" w:bidi="ar-SA"/>
        </w:rPr>
        <w:t>2</w:t>
      </w:r>
      <w:r>
        <w:rPr>
          <w:rFonts w:hint="eastAsia" w:ascii="方正仿宋_GBK" w:hAnsi="方正仿宋_GBK" w:eastAsia="方正仿宋_GBK" w:cs="方正仿宋_GBK"/>
          <w:b/>
          <w:bCs/>
          <w:color w:val="auto"/>
          <w:kern w:val="2"/>
          <w:sz w:val="32"/>
          <w:szCs w:val="32"/>
          <w:lang w:val="en-US" w:eastAsia="zh-CN" w:bidi="ar-SA"/>
        </w:rPr>
        <w:t>.先进工作者：</w:t>
      </w:r>
      <w:r>
        <w:rPr>
          <w:rFonts w:hint="eastAsia" w:ascii="方正仿宋_GBK" w:hAnsi="方正仿宋_GBK" w:eastAsia="方正仿宋_GBK" w:cs="方正仿宋_GBK"/>
          <w:color w:val="auto"/>
          <w:sz w:val="32"/>
          <w:szCs w:val="32"/>
          <w:lang w:val="en-US" w:eastAsia="zh-CN"/>
        </w:rPr>
        <w:t>认真学习贯彻习近平新时代中国特色社会主义思想，深刻领悟“两个确立”的决定性意义，增强“四个意识”、坚定“四个自信”、做到“两个维护”，对党绝对忠诚，政治立场坚定，牢记初心使命，坚持人民至上。立足岗位职责贯彻落实党中央决策部署和习近平总书记重要指示批示精神，在推进工作高质量发展中坚持改革创新、开拓进取，敢于较真碰硬、攻坚克难，在研究制定重大政策、解决重点难点问题、推动重要工作落实等方面成绩突出，在参与脱贫攻坚、疫情防控等重大专项任务中，敢于斗争、奋力拼搏，做出显著贡献。坚持全心全意为人民服务，着力解决群众急难愁盼问题。坚持实事求是，作风严实，真抓实干。敬业奉献，担当作为，多年一贯表现优秀，得到群众广泛认可。严格执行中央八项规定精神，坚决反对“四风”，模范践行社会主义核心价值观，严于律己，品行端正，清正廉洁。严守党规党纪，自觉接受监督，八小时之外自我约束严格。模范遵守国家法律法规，</w:t>
      </w:r>
      <w:r>
        <w:rPr>
          <w:rFonts w:hint="eastAsia" w:ascii="Times New Roman" w:hAnsi="Times New Roman"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lang w:val="en-US" w:eastAsia="zh-CN"/>
        </w:rPr>
        <w:t>年以来没有发生违纪违法行为。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caps w:val="0"/>
          <w:color w:val="auto"/>
          <w:spacing w:val="0"/>
          <w:sz w:val="32"/>
          <w:szCs w:val="32"/>
          <w:shd w:val="clear" w:color="auto" w:fill="FFFFFF"/>
          <w:lang w:eastAsia="zh-CN"/>
        </w:rPr>
      </w:pPr>
      <w:r>
        <w:rPr>
          <w:rFonts w:hint="eastAsia" w:ascii="黑体" w:hAnsi="黑体" w:eastAsia="黑体" w:cs="黑体"/>
          <w:i w:val="0"/>
          <w:caps w:val="0"/>
          <w:color w:val="auto"/>
          <w:spacing w:val="0"/>
          <w:sz w:val="32"/>
          <w:szCs w:val="32"/>
          <w:shd w:val="clear" w:color="auto" w:fill="FFFFFF"/>
          <w:lang w:eastAsia="zh-CN"/>
        </w:rPr>
        <w:t>二、主要事迹</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 w:val="0"/>
          <w:bCs w:val="0"/>
          <w:i w:val="0"/>
          <w:iCs w:val="0"/>
          <w:caps w:val="0"/>
          <w:color w:val="auto"/>
          <w:spacing w:val="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i w:val="0"/>
          <w:iCs w:val="0"/>
          <w:caps w:val="0"/>
          <w:color w:val="auto"/>
          <w:spacing w:val="0"/>
          <w:kern w:val="0"/>
          <w:sz w:val="44"/>
          <w:szCs w:val="44"/>
          <w:lang w:val="en-US" w:eastAsia="zh-CN" w:bidi="ar"/>
        </w:rPr>
        <w:t>宜昌人力资源和社会保障局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caps w:val="0"/>
          <w:color w:val="auto"/>
          <w:spacing w:val="0"/>
          <w:sz w:val="32"/>
          <w:szCs w:val="32"/>
          <w:shd w:val="clear" w:color="auto" w:fill="FFFFFF"/>
          <w:lang w:val="en-US" w:eastAsia="zh-CN"/>
        </w:rPr>
        <w:t>近年来，宜昌人社局深入学习贯彻习近平新时代中国特色社会主义思想，坚持政治统领，牢记初心使命，紧扣共同富裕，在高质量发展中保障和改善民生，努力建设忠诚可靠、群众满意的模范机关。先后获全国“人民满意公务员集体”“全国根治欠薪先进集体”“湖北省文明单位”“湖北省脱贫攻坚先进集体”“湖北省就业创业先进集体”“湖北省维稳工作先进集体”“宜昌市抗击新冠肺炎疫情先进集体”“宜昌市优化营商环境先进集体”等荣誉，连续多年位居全市“目标考核优胜单位”“群众满意机关”前列。在建党百年之际，被湖北省委表彰为“全省先进基层党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一、忠诚坚定，践行两个维护。</w:t>
      </w:r>
      <w:r>
        <w:rPr>
          <w:rFonts w:hint="eastAsia" w:ascii="方正仿宋_GBK" w:hAnsi="方正仿宋_GBK" w:eastAsia="方正仿宋_GBK" w:cs="方正仿宋_GBK"/>
          <w:i w:val="0"/>
          <w:caps w:val="0"/>
          <w:color w:val="auto"/>
          <w:spacing w:val="0"/>
          <w:sz w:val="32"/>
          <w:szCs w:val="32"/>
          <w:shd w:val="clear" w:color="auto" w:fill="FFFFFF"/>
          <w:lang w:val="en-US" w:eastAsia="zh-CN"/>
        </w:rPr>
        <w:t>坚持政治机关定位，认真学习贯彻习近平总书记关于人社工作的重要指示批示、视察湖北重要讲话精神和党中央决策部署、省委工作要求，对标对表，健全部署、督办、反馈、总结的工作闭环机制，推动各项任务要求落地生根、取得实效，以实际工作增强“两个维护”的定力和能力。在脱贫攻坚与乡村振兴、统筹疫情防控与经济社会发展、长江大保护、优化营商环境等方面知责担责，践行“国之大者”。统筹调度就业扶贫、社保扶贫、人才扶贫、对口扶贫，到村到人到项目，尽显人社担当。干部职工主动参与疫情值守，出台实施滞留人员安置、返岗复工、留宜过年、线上经办服务、共享用工、劳务协作、抗疫医护人员专项补贴、职称评审绿色通道等方案措施，各项纾困惠企惠民政策免申即享、应享快享，尽显人社作为。服务“长江大保护”，</w:t>
      </w:r>
      <w:r>
        <w:rPr>
          <w:rFonts w:hint="eastAsia" w:ascii="Times New Roman" w:hAnsi="Times New Roman" w:eastAsia="方正仿宋_GBK" w:cs="方正仿宋_GBK"/>
          <w:i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caps w:val="0"/>
          <w:color w:val="auto"/>
          <w:spacing w:val="0"/>
          <w:sz w:val="32"/>
          <w:szCs w:val="32"/>
          <w:shd w:val="clear" w:color="auto" w:fill="FFFFFF"/>
          <w:lang w:val="en-US" w:eastAsia="zh-CN"/>
        </w:rPr>
        <w:t>.</w:t>
      </w:r>
      <w:r>
        <w:rPr>
          <w:rFonts w:hint="eastAsia" w:ascii="Times New Roman" w:hAnsi="Times New Roman" w:eastAsia="方正仿宋_GBK" w:cs="方正仿宋_GBK"/>
          <w:i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万名“关改搬转”沿江化工企业职工和退捕渔民妥善安置，尽显人社贡献。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二、人民至上，勠力增进民生。</w:t>
      </w:r>
      <w:r>
        <w:rPr>
          <w:rFonts w:hint="eastAsia" w:ascii="方正仿宋_GBK" w:hAnsi="方正仿宋_GBK" w:eastAsia="方正仿宋_GBK" w:cs="方正仿宋_GBK"/>
          <w:i w:val="0"/>
          <w:caps w:val="0"/>
          <w:color w:val="auto"/>
          <w:spacing w:val="0"/>
          <w:sz w:val="32"/>
          <w:szCs w:val="32"/>
          <w:shd w:val="clear" w:color="auto" w:fill="FFFFFF"/>
          <w:lang w:val="en-US" w:eastAsia="zh-CN"/>
        </w:rPr>
        <w:t>积极应对复杂形势挑战，坚持稳就业与扩就业并举，恪守稳就业首责。</w:t>
      </w:r>
      <w:r>
        <w:rPr>
          <w:rFonts w:hint="eastAsia" w:ascii="Times New Roman" w:hAnsi="Times New Roman" w:eastAsia="方正仿宋_GBK" w:cs="方正仿宋_GBK"/>
          <w:i w:val="0"/>
          <w:caps w:val="0"/>
          <w:color w:val="auto"/>
          <w:spacing w:val="0"/>
          <w:sz w:val="32"/>
          <w:szCs w:val="32"/>
          <w:shd w:val="clear" w:color="auto" w:fill="FFFFFF"/>
          <w:lang w:val="en-US" w:eastAsia="zh-CN"/>
        </w:rPr>
        <w:t>5</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年来每年平均新增城镇就业</w:t>
      </w:r>
      <w:r>
        <w:rPr>
          <w:rFonts w:hint="eastAsia" w:ascii="Times New Roman" w:hAnsi="Times New Roman" w:eastAsia="方正仿宋_GBK" w:cs="方正仿宋_GBK"/>
          <w:i w:val="0"/>
          <w:caps w:val="0"/>
          <w:color w:val="auto"/>
          <w:spacing w:val="0"/>
          <w:sz w:val="32"/>
          <w:szCs w:val="32"/>
          <w:shd w:val="clear" w:color="auto" w:fill="FFFFFF"/>
          <w:lang w:val="en-US" w:eastAsia="zh-CN"/>
        </w:rPr>
        <w:t>9</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万人，累计新增大学生就业创业</w:t>
      </w:r>
      <w:r>
        <w:rPr>
          <w:rFonts w:hint="eastAsia" w:ascii="Times New Roman" w:hAnsi="Times New Roman" w:eastAsia="方正仿宋_GBK" w:cs="方正仿宋_GBK"/>
          <w:i w:val="0"/>
          <w:caps w:val="0"/>
          <w:color w:val="auto"/>
          <w:spacing w:val="0"/>
          <w:sz w:val="32"/>
          <w:szCs w:val="32"/>
          <w:shd w:val="clear" w:color="auto" w:fill="FFFFFF"/>
          <w:lang w:val="en-US" w:eastAsia="zh-CN"/>
        </w:rPr>
        <w:t>15</w:t>
      </w:r>
      <w:r>
        <w:rPr>
          <w:rFonts w:hint="eastAsia" w:ascii="方正仿宋_GBK" w:hAnsi="方正仿宋_GBK" w:eastAsia="方正仿宋_GBK" w:cs="方正仿宋_GBK"/>
          <w:i w:val="0"/>
          <w:caps w:val="0"/>
          <w:color w:val="auto"/>
          <w:spacing w:val="0"/>
          <w:sz w:val="32"/>
          <w:szCs w:val="32"/>
          <w:shd w:val="clear" w:color="auto" w:fill="FFFFFF"/>
          <w:lang w:val="en-US" w:eastAsia="zh-CN"/>
        </w:rPr>
        <w:t>.</w:t>
      </w:r>
      <w:r>
        <w:rPr>
          <w:rFonts w:hint="eastAsia" w:ascii="Times New Roman" w:hAnsi="Times New Roman" w:eastAsia="方正仿宋_GBK" w:cs="方正仿宋_GBK"/>
          <w:i w:val="0"/>
          <w:caps w:val="0"/>
          <w:color w:val="auto"/>
          <w:spacing w:val="0"/>
          <w:sz w:val="32"/>
          <w:szCs w:val="32"/>
          <w:shd w:val="clear" w:color="auto" w:fill="FFFFFF"/>
          <w:lang w:val="en-US" w:eastAsia="zh-CN"/>
        </w:rPr>
        <w:t>24</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万人，“零就业家庭”连续</w:t>
      </w:r>
      <w:r>
        <w:rPr>
          <w:rFonts w:hint="eastAsia" w:ascii="Times New Roman" w:hAnsi="Times New Roman" w:eastAsia="方正仿宋_GBK" w:cs="方正仿宋_GBK"/>
          <w:i w:val="0"/>
          <w:caps w:val="0"/>
          <w:color w:val="auto"/>
          <w:spacing w:val="0"/>
          <w:sz w:val="32"/>
          <w:szCs w:val="32"/>
          <w:shd w:val="clear" w:color="auto" w:fill="FFFFFF"/>
          <w:lang w:val="en-US" w:eastAsia="zh-CN"/>
        </w:rPr>
        <w:t>17</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年动态清零，“</w:t>
      </w:r>
      <w:r>
        <w:rPr>
          <w:rFonts w:hint="eastAsia" w:ascii="Times New Roman" w:hAnsi="Times New Roman" w:eastAsia="方正仿宋_GBK" w:cs="方正仿宋_GBK"/>
          <w:i w:val="0"/>
          <w:caps w:val="0"/>
          <w:color w:val="auto"/>
          <w:spacing w:val="0"/>
          <w:sz w:val="32"/>
          <w:szCs w:val="32"/>
          <w:shd w:val="clear" w:color="auto" w:fill="FFFFFF"/>
          <w:lang w:val="en-US" w:eastAsia="zh-CN"/>
        </w:rPr>
        <w:t>1300</w:t>
      </w:r>
      <w:r>
        <w:rPr>
          <w:rFonts w:hint="eastAsia" w:ascii="方正仿宋_GBK" w:hAnsi="方正仿宋_GBK" w:eastAsia="方正仿宋_GBK" w:cs="方正仿宋_GBK"/>
          <w:i w:val="0"/>
          <w:caps w:val="0"/>
          <w:color w:val="auto"/>
          <w:spacing w:val="0"/>
          <w:sz w:val="32"/>
          <w:szCs w:val="32"/>
          <w:shd w:val="clear" w:color="auto" w:fill="FFFFFF"/>
          <w:lang w:val="en-US" w:eastAsia="zh-CN"/>
        </w:rPr>
        <w:t>”创业担保贷款信息系统在全省推广，“掌上找工作”信息平台精准匹配供求。“零工驿站”不断深化拓展，“就业夜市”“‘就’约星期四”等品牌深受欢迎。顺利完成社保省级、全国统筹改革，圆满完成省厅交办的全省工伤保险经办规程和系统开发任务，新就业形态从业人员职业伤害保障破冰试点，社保卡覆盖率达</w:t>
      </w:r>
      <w:r>
        <w:rPr>
          <w:rFonts w:hint="eastAsia" w:ascii="Times New Roman" w:hAnsi="Times New Roman" w:eastAsia="方正仿宋_GBK" w:cs="方正仿宋_GBK"/>
          <w:i w:val="0"/>
          <w:caps w:val="0"/>
          <w:color w:val="auto"/>
          <w:spacing w:val="0"/>
          <w:sz w:val="32"/>
          <w:szCs w:val="32"/>
          <w:shd w:val="clear" w:color="auto" w:fill="FFFFFF"/>
          <w:lang w:val="en-US" w:eastAsia="zh-CN"/>
        </w:rPr>
        <w:t>99</w:t>
      </w:r>
      <w:r>
        <w:rPr>
          <w:rFonts w:hint="eastAsia" w:ascii="方正仿宋_GBK" w:hAnsi="方正仿宋_GBK" w:eastAsia="方正仿宋_GBK" w:cs="方正仿宋_GBK"/>
          <w:i w:val="0"/>
          <w:caps w:val="0"/>
          <w:color w:val="auto"/>
          <w:spacing w:val="0"/>
          <w:sz w:val="32"/>
          <w:szCs w:val="32"/>
          <w:shd w:val="clear" w:color="auto" w:fill="FFFFFF"/>
          <w:lang w:val="en-US" w:eastAsia="zh-CN"/>
        </w:rPr>
        <w:t>.</w:t>
      </w:r>
      <w:r>
        <w:rPr>
          <w:rFonts w:hint="eastAsia" w:ascii="Times New Roman" w:hAnsi="Times New Roman" w:eastAsia="方正仿宋_GBK" w:cs="方正仿宋_GBK"/>
          <w:i w:val="0"/>
          <w:caps w:val="0"/>
          <w:color w:val="auto"/>
          <w:spacing w:val="0"/>
          <w:sz w:val="32"/>
          <w:szCs w:val="32"/>
          <w:shd w:val="clear" w:color="auto" w:fill="FFFFFF"/>
          <w:lang w:val="en-US" w:eastAsia="zh-CN"/>
        </w:rPr>
        <w:t>99</w:t>
      </w:r>
      <w:r>
        <w:rPr>
          <w:rFonts w:hint="eastAsia" w:ascii="方正仿宋_GBK" w:hAnsi="方正仿宋_GBK" w:eastAsia="方正仿宋_GBK" w:cs="方正仿宋_GBK"/>
          <w:i w:val="0"/>
          <w:caps w:val="0"/>
          <w:color w:val="auto"/>
          <w:spacing w:val="0"/>
          <w:sz w:val="32"/>
          <w:szCs w:val="32"/>
          <w:shd w:val="clear" w:color="auto" w:fill="FFFFFF"/>
          <w:lang w:val="en-US" w:eastAsia="zh-CN"/>
        </w:rPr>
        <w:t>%。根治农民工欠薪“五项制度”全覆盖，全国根治欠薪一体化在线监管工作试点成效初现，开发“安薪在线”应用场景，全国首个农民工工资监督孪生账户测试运行，电子劳动合同被省政府发文推广，劳动人事争议仲裁办案规范省级标准编制完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三、心系全局，服务地方发展</w:t>
      </w:r>
      <w:r>
        <w:rPr>
          <w:rFonts w:hint="eastAsia" w:ascii="方正仿宋_GBK" w:hAnsi="方正仿宋_GBK" w:eastAsia="方正仿宋_GBK" w:cs="方正仿宋_GBK"/>
          <w:i w:val="0"/>
          <w:caps w:val="0"/>
          <w:color w:val="auto"/>
          <w:spacing w:val="0"/>
          <w:sz w:val="32"/>
          <w:szCs w:val="32"/>
          <w:shd w:val="clear" w:color="auto" w:fill="FFFFFF"/>
          <w:lang w:val="en-US" w:eastAsia="zh-CN"/>
        </w:rPr>
        <w:t>。优化人力资源供给，出台落实“</w:t>
      </w:r>
      <w:r>
        <w:rPr>
          <w:rFonts w:hint="eastAsia" w:ascii="Times New Roman" w:hAnsi="Times New Roman" w:eastAsia="方正仿宋_GBK" w:cs="方正仿宋_GBK"/>
          <w:i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caps w:val="0"/>
          <w:color w:val="auto"/>
          <w:spacing w:val="0"/>
          <w:sz w:val="32"/>
          <w:szCs w:val="32"/>
          <w:shd w:val="clear" w:color="auto" w:fill="FFFFFF"/>
          <w:lang w:val="en-US" w:eastAsia="zh-CN"/>
        </w:rPr>
        <w:t>+</w:t>
      </w:r>
      <w:r>
        <w:rPr>
          <w:rFonts w:hint="eastAsia" w:ascii="Times New Roman" w:hAnsi="Times New Roman" w:eastAsia="方正仿宋_GBK" w:cs="方正仿宋_GBK"/>
          <w:i w:val="0"/>
          <w:caps w:val="0"/>
          <w:color w:val="auto"/>
          <w:spacing w:val="0"/>
          <w:sz w:val="32"/>
          <w:szCs w:val="32"/>
          <w:shd w:val="clear" w:color="auto" w:fill="FFFFFF"/>
          <w:lang w:val="en-US" w:eastAsia="zh-CN"/>
        </w:rPr>
        <w:t>4</w:t>
      </w:r>
      <w:r>
        <w:rPr>
          <w:rFonts w:hint="eastAsia" w:ascii="方正仿宋_GBK" w:hAnsi="方正仿宋_GBK" w:eastAsia="方正仿宋_GBK" w:cs="方正仿宋_GBK"/>
          <w:i w:val="0"/>
          <w:caps w:val="0"/>
          <w:color w:val="auto"/>
          <w:spacing w:val="0"/>
          <w:sz w:val="32"/>
          <w:szCs w:val="32"/>
          <w:shd w:val="clear" w:color="auto" w:fill="FFFFFF"/>
          <w:lang w:val="en-US" w:eastAsia="zh-CN"/>
        </w:rPr>
        <w:t>”人才新政，高质量发展的人才支撑、用工保障更加有力有效。出台人力资源产业发展支持政策，人力资源与实体经济、科技创新、现代金融协同发展。推出全省首个智慧化人才服务场景，</w:t>
      </w:r>
      <w:r>
        <w:rPr>
          <w:rFonts w:hint="eastAsia" w:ascii="Times New Roman" w:hAnsi="Times New Roman" w:eastAsia="方正仿宋_GBK" w:cs="方正仿宋_GBK"/>
          <w:i w:val="0"/>
          <w:caps w:val="0"/>
          <w:color w:val="auto"/>
          <w:spacing w:val="0"/>
          <w:sz w:val="32"/>
          <w:szCs w:val="32"/>
          <w:shd w:val="clear" w:color="auto" w:fill="FFFFFF"/>
          <w:lang w:val="en-US" w:eastAsia="zh-CN"/>
        </w:rPr>
        <w:t>9</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万人注册“宜才码”，兑现政策过</w:t>
      </w:r>
      <w:r>
        <w:rPr>
          <w:rFonts w:hint="eastAsia" w:ascii="Times New Roman" w:hAnsi="Times New Roman" w:eastAsia="方正仿宋_GBK" w:cs="方正仿宋_GBK"/>
          <w:i w:val="0"/>
          <w:caps w:val="0"/>
          <w:color w:val="auto"/>
          <w:spacing w:val="0"/>
          <w:sz w:val="32"/>
          <w:szCs w:val="32"/>
          <w:shd w:val="clear" w:color="auto" w:fill="FFFFFF"/>
          <w:lang w:val="en-US" w:eastAsia="zh-CN"/>
        </w:rPr>
        <w:t>5</w:t>
      </w:r>
      <w:r>
        <w:rPr>
          <w:rFonts w:hint="eastAsia" w:ascii="方正仿宋_GBK" w:hAnsi="方正仿宋_GBK" w:eastAsia="方正仿宋_GBK" w:cs="方正仿宋_GBK"/>
          <w:i w:val="0"/>
          <w:caps w:val="0"/>
          <w:color w:val="auto"/>
          <w:spacing w:val="0"/>
          <w:sz w:val="32"/>
          <w:szCs w:val="32"/>
          <w:shd w:val="clear" w:color="auto" w:fill="FFFFFF"/>
          <w:lang w:val="en-US" w:eastAsia="zh-CN"/>
        </w:rPr>
        <w:t>亿元。发布急需紧缺工种，实施技能人才薪酬分配指引和大学生最低工资制度，建立技能大赛赛事体系。创新事业单位岗位设置，完成县级以下事业单位职员制改革，推进公立医院酬改革和事业单位协议工资、年薪制改革，推行企业高层次人才特殊评审、企业职称自主评审、职业技能等级自主认定、农民职称评审、新文艺群体职称评审等。深入开展“千名干部进千企业”活动，建立人社专员包保联系服务机制，“</w:t>
      </w:r>
      <w:r>
        <w:rPr>
          <w:rFonts w:hint="eastAsia" w:ascii="Times New Roman" w:hAnsi="Times New Roman" w:eastAsia="方正仿宋_GBK" w:cs="方正仿宋_GBK"/>
          <w:i w:val="0"/>
          <w:caps w:val="0"/>
          <w:color w:val="auto"/>
          <w:spacing w:val="0"/>
          <w:sz w:val="32"/>
          <w:szCs w:val="32"/>
          <w:shd w:val="clear" w:color="auto" w:fill="FFFFFF"/>
          <w:lang w:val="en-US" w:eastAsia="zh-CN"/>
        </w:rPr>
        <w:t>23</w:t>
      </w:r>
      <w:r>
        <w:rPr>
          <w:rFonts w:hint="eastAsia" w:ascii="方正仿宋_GBK" w:hAnsi="方正仿宋_GBK" w:eastAsia="方正仿宋_GBK" w:cs="方正仿宋_GBK"/>
          <w:i w:val="0"/>
          <w:caps w:val="0"/>
          <w:color w:val="auto"/>
          <w:spacing w:val="0"/>
          <w:sz w:val="32"/>
          <w:szCs w:val="32"/>
          <w:shd w:val="clear" w:color="auto" w:fill="FFFFFF"/>
          <w:lang w:val="en-US" w:eastAsia="zh-CN"/>
        </w:rPr>
        <w:t>℃人社服务”在全省推广。实施“人社快办行动”，创新开展“人社政策找人找企”，全国人社基本公共服务标准化试点制订发布近</w:t>
      </w:r>
      <w:r>
        <w:rPr>
          <w:rFonts w:hint="eastAsia" w:ascii="Times New Roman" w:hAnsi="Times New Roman" w:eastAsia="方正仿宋_GBK" w:cs="方正仿宋_GBK"/>
          <w:i w:val="0"/>
          <w:caps w:val="0"/>
          <w:color w:val="auto"/>
          <w:spacing w:val="0"/>
          <w:sz w:val="32"/>
          <w:szCs w:val="32"/>
          <w:shd w:val="clear" w:color="auto" w:fill="FFFFFF"/>
          <w:lang w:val="en-US" w:eastAsia="zh-CN"/>
        </w:rPr>
        <w:t>400</w:t>
      </w:r>
      <w:r>
        <w:rPr>
          <w:rFonts w:hint="eastAsia" w:ascii="方正仿宋_GBK" w:hAnsi="方正仿宋_GBK" w:eastAsia="方正仿宋_GBK" w:cs="方正仿宋_GBK"/>
          <w:i w:val="0"/>
          <w:caps w:val="0"/>
          <w:color w:val="auto"/>
          <w:spacing w:val="0"/>
          <w:sz w:val="32"/>
          <w:szCs w:val="32"/>
          <w:shd w:val="clear" w:color="auto" w:fill="FFFFFF"/>
          <w:lang w:val="en-US" w:eastAsia="zh-CN"/>
        </w:rPr>
        <w:t>项标准。“劳动力市场监管”国家评价优秀、省级评价全省第一，入选《国家营商环境报告</w:t>
      </w:r>
      <w:r>
        <w:rPr>
          <w:rFonts w:hint="eastAsia" w:ascii="Times New Roman" w:hAnsi="Times New Roman" w:eastAsia="方正仿宋_GBK" w:cs="方正仿宋_GBK"/>
          <w:i w:val="0"/>
          <w:caps w:val="0"/>
          <w:color w:val="auto"/>
          <w:spacing w:val="0"/>
          <w:sz w:val="32"/>
          <w:szCs w:val="32"/>
          <w:shd w:val="clear" w:color="auto" w:fill="FFFFFF"/>
          <w:lang w:val="en-US" w:eastAsia="zh-CN"/>
        </w:rPr>
        <w:t>2021</w:t>
      </w:r>
      <w:r>
        <w:rPr>
          <w:rFonts w:hint="eastAsia" w:ascii="方正仿宋_GBK" w:hAnsi="方正仿宋_GBK" w:eastAsia="方正仿宋_GBK" w:cs="方正仿宋_GBK"/>
          <w:i w:val="0"/>
          <w:caps w:val="0"/>
          <w:color w:val="auto"/>
          <w:spacing w:val="0"/>
          <w:sz w:val="32"/>
          <w:szCs w:val="32"/>
          <w:shd w:val="clear" w:color="auto"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color="auto" w:fill="FFFFFF"/>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四、砥砺尖兵，矢志争创一流。</w:t>
      </w:r>
      <w:r>
        <w:rPr>
          <w:rFonts w:hint="eastAsia" w:ascii="方正仿宋_GBK" w:hAnsi="方正仿宋_GBK" w:eastAsia="方正仿宋_GBK" w:cs="方正仿宋_GBK"/>
          <w:i w:val="0"/>
          <w:caps w:val="0"/>
          <w:color w:val="auto"/>
          <w:spacing w:val="0"/>
          <w:sz w:val="32"/>
          <w:szCs w:val="32"/>
          <w:shd w:val="clear" w:color="auto" w:fill="FFFFFF"/>
          <w:lang w:val="en-US" w:eastAsia="zh-CN"/>
        </w:rPr>
        <w:t>落实全面从严治党主体责任，切实加强思想能力作风建设，坚守“争一流、干最好”的价值追求，持续深入开展“思想再解放、能力再提升、作风再优化”大讨论活动。实施“解放思想·破冰突围”争先创优行动，聚焦重点项目、创新项目，开展“揭榜挂帅”、政研小组重点课题攻坚等措施，推进人社工作出成果、创特色、建范式。实施人社力量培育工程，聚焦干部格局眼界、专业素养和情怀作风，开展“周四夜学”“青蓝接力”“人社青年说”、业务技能大练兵大比武、“</w:t>
      </w:r>
      <w:r>
        <w:rPr>
          <w:rFonts w:hint="eastAsia" w:ascii="Times New Roman" w:hAnsi="Times New Roman" w:eastAsia="方正仿宋_GBK" w:cs="方正仿宋_GBK"/>
          <w:i w:val="0"/>
          <w:caps w:val="0"/>
          <w:color w:val="auto"/>
          <w:spacing w:val="0"/>
          <w:sz w:val="32"/>
          <w:szCs w:val="32"/>
          <w:shd w:val="clear" w:color="auto" w:fill="FFFFFF"/>
          <w:lang w:val="en-US" w:eastAsia="zh-CN"/>
        </w:rPr>
        <w:t>23</w:t>
      </w:r>
      <w:r>
        <w:rPr>
          <w:rFonts w:hint="eastAsia" w:ascii="方正仿宋_GBK" w:hAnsi="方正仿宋_GBK" w:eastAsia="方正仿宋_GBK" w:cs="方正仿宋_GBK"/>
          <w:i w:val="0"/>
          <w:caps w:val="0"/>
          <w:color w:val="auto"/>
          <w:spacing w:val="0"/>
          <w:sz w:val="32"/>
          <w:szCs w:val="32"/>
          <w:shd w:val="clear" w:color="auto" w:fill="FFFFFF"/>
          <w:lang w:val="en-US" w:eastAsia="zh-CN"/>
        </w:rPr>
        <w:t>℃人社志愿服务”等活动。实施清廉人社建设行动，出台清廉人社建设方案，深化开展廉政教育，健全完善“两金一考”等风险防控机制，开展“八小时之外”集中教育，出台“八个带头”“八个严禁”要求，涵养风清气正的良好政治生态。多次在省人社系统、市委市政府会议上就干部队伍作风建设作交流发言，多个单位和个人获评全国人社系统优质服务窗口和先进个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b w:val="0"/>
          <w:bCs w:val="0"/>
          <w:i w:val="0"/>
          <w:iCs w:val="0"/>
          <w:caps w:val="0"/>
          <w:color w:val="auto"/>
          <w:spacing w:val="0"/>
          <w:kern w:val="0"/>
          <w:sz w:val="44"/>
          <w:szCs w:val="4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b w:val="0"/>
          <w:bCs w:val="0"/>
          <w:i w:val="0"/>
          <w:iCs w:val="0"/>
          <w:caps w:val="0"/>
          <w:color w:val="auto"/>
          <w:spacing w:val="0"/>
          <w:kern w:val="0"/>
          <w:sz w:val="44"/>
          <w:szCs w:val="44"/>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44"/>
          <w:szCs w:val="44"/>
          <w:lang w:val="en-US" w:eastAsia="zh-CN" w:bidi="ar"/>
        </w:rPr>
        <w:t>当阳市人力资源和社会保障局郭海荣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i w:val="0"/>
          <w:iCs w:val="0"/>
          <w:caps w:val="0"/>
          <w:color w:val="auto"/>
          <w:spacing w:val="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bidi="ar"/>
        </w:rPr>
      </w:pPr>
      <w:r>
        <w:rPr>
          <w:rFonts w:hint="eastAsia" w:ascii="方正仿宋_GBK" w:hAnsi="方正仿宋_GBK" w:eastAsia="方正仿宋_GBK" w:cs="方正仿宋_GBK"/>
          <w:i w:val="0"/>
          <w:iCs w:val="0"/>
          <w:caps w:val="0"/>
          <w:color w:val="auto"/>
          <w:spacing w:val="0"/>
          <w:kern w:val="0"/>
          <w:sz w:val="32"/>
          <w:szCs w:val="32"/>
          <w:lang w:val="en-US" w:eastAsia="zh-CN" w:bidi="ar"/>
        </w:rPr>
        <w:t>郭海荣，男，生于</w:t>
      </w:r>
      <w:r>
        <w:rPr>
          <w:rFonts w:hint="eastAsia" w:ascii="Times New Roman" w:hAnsi="Times New Roman" w:eastAsia="方正仿宋_GBK" w:cs="方正仿宋_GBK"/>
          <w:i w:val="0"/>
          <w:iCs w:val="0"/>
          <w:caps w:val="0"/>
          <w:color w:val="auto"/>
          <w:spacing w:val="0"/>
          <w:kern w:val="0"/>
          <w:sz w:val="32"/>
          <w:szCs w:val="32"/>
          <w:lang w:val="en-US" w:eastAsia="zh-CN" w:bidi="ar"/>
        </w:rPr>
        <w:t>1975</w:t>
      </w:r>
      <w:r>
        <w:rPr>
          <w:rFonts w:hint="eastAsia" w:ascii="方正仿宋_GBK" w:hAnsi="方正仿宋_GBK" w:eastAsia="方正仿宋_GBK" w:cs="方正仿宋_GBK"/>
          <w:i w:val="0"/>
          <w:iCs w:val="0"/>
          <w:caps w:val="0"/>
          <w:color w:val="auto"/>
          <w:spacing w:val="0"/>
          <w:kern w:val="0"/>
          <w:sz w:val="32"/>
          <w:szCs w:val="32"/>
          <w:lang w:val="en-US" w:eastAsia="zh-CN" w:bidi="ar"/>
        </w:rPr>
        <w:t>年</w:t>
      </w:r>
      <w:r>
        <w:rPr>
          <w:rFonts w:hint="eastAsia" w:ascii="Times New Roman" w:hAnsi="Times New Roman" w:eastAsia="方正仿宋_GBK" w:cs="方正仿宋_GBK"/>
          <w:i w:val="0"/>
          <w:iCs w:val="0"/>
          <w:caps w:val="0"/>
          <w:color w:val="auto"/>
          <w:spacing w:val="0"/>
          <w:kern w:val="0"/>
          <w:sz w:val="32"/>
          <w:szCs w:val="32"/>
          <w:lang w:val="en-US" w:eastAsia="zh-CN" w:bidi="ar"/>
        </w:rPr>
        <w:t>9</w:t>
      </w:r>
      <w:r>
        <w:rPr>
          <w:rFonts w:hint="eastAsia" w:ascii="方正仿宋_GBK" w:hAnsi="方正仿宋_GBK" w:eastAsia="方正仿宋_GBK" w:cs="方正仿宋_GBK"/>
          <w:i w:val="0"/>
          <w:iCs w:val="0"/>
          <w:caps w:val="0"/>
          <w:color w:val="auto"/>
          <w:spacing w:val="0"/>
          <w:kern w:val="0"/>
          <w:sz w:val="32"/>
          <w:szCs w:val="32"/>
          <w:lang w:val="en-US" w:eastAsia="zh-CN" w:bidi="ar"/>
        </w:rPr>
        <w:t>月，中共党员，现为当阳市公共就业和人才服务局局长。从事就业工作</w:t>
      </w:r>
      <w:r>
        <w:rPr>
          <w:rFonts w:hint="eastAsia" w:ascii="Times New Roman" w:hAnsi="Times New Roman" w:eastAsia="方正仿宋_GBK" w:cs="方正仿宋_GBK"/>
          <w:i w:val="0"/>
          <w:iCs w:val="0"/>
          <w:caps w:val="0"/>
          <w:color w:val="auto"/>
          <w:spacing w:val="0"/>
          <w:kern w:val="0"/>
          <w:sz w:val="32"/>
          <w:szCs w:val="32"/>
          <w:lang w:val="en-US" w:eastAsia="zh-CN" w:bidi="ar"/>
        </w:rPr>
        <w:t>25</w:t>
      </w:r>
      <w:r>
        <w:rPr>
          <w:rFonts w:hint="eastAsia" w:ascii="方正仿宋_GBK" w:hAnsi="方正仿宋_GBK" w:eastAsia="方正仿宋_GBK" w:cs="方正仿宋_GBK"/>
          <w:i w:val="0"/>
          <w:iCs w:val="0"/>
          <w:caps w:val="0"/>
          <w:color w:val="auto"/>
          <w:spacing w:val="0"/>
          <w:kern w:val="0"/>
          <w:sz w:val="32"/>
          <w:szCs w:val="32"/>
          <w:lang w:val="en-US" w:eastAsia="zh-CN" w:bidi="ar"/>
        </w:rPr>
        <w:t>年来，他始终甘当“孺子牛”，千方百计推动当阳市稳岗扩岗，向全市人民交出了一份满意的稳就业保就业民生答卷。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bidi="ar"/>
        </w:rPr>
      </w:pPr>
      <w:r>
        <w:rPr>
          <w:rFonts w:hint="eastAsia" w:ascii="黑体" w:hAnsi="黑体" w:eastAsia="黑体" w:cs="黑体"/>
          <w:b w:val="0"/>
          <w:bCs w:val="0"/>
          <w:i w:val="0"/>
          <w:iCs w:val="0"/>
          <w:caps w:val="0"/>
          <w:color w:val="auto"/>
          <w:spacing w:val="0"/>
          <w:kern w:val="0"/>
          <w:sz w:val="32"/>
          <w:szCs w:val="32"/>
          <w:lang w:val="en-US" w:eastAsia="zh-CN" w:bidi="ar"/>
        </w:rPr>
        <w:t>一、智创思路，谋民生之利。</w:t>
      </w:r>
      <w:r>
        <w:rPr>
          <w:rFonts w:hint="eastAsia" w:ascii="方正仿宋_GBK" w:hAnsi="方正仿宋_GBK" w:eastAsia="方正仿宋_GBK" w:cs="方正仿宋_GBK"/>
          <w:i w:val="0"/>
          <w:iCs w:val="0"/>
          <w:caps w:val="0"/>
          <w:color w:val="auto"/>
          <w:spacing w:val="0"/>
          <w:kern w:val="0"/>
          <w:sz w:val="32"/>
          <w:szCs w:val="32"/>
          <w:lang w:val="en-US" w:eastAsia="zh-CN" w:bidi="ar"/>
        </w:rPr>
        <w:t>稳就业是保民生的“压舱石”，为统筹推进常态化疫情防控和经济社会秩序恢复，扎实做好稳就业、保居民就业工作，郭海荣同志智创工作思路，紧扣当阳市经济社会高质量发展总要求，创新打造集人力资源信息收集、岗位信息收集、就业服务管理等功能为一体的线上人力资源供需一体化服务平台——“就业家企通”，同步搭建“就业家企通”线下对接平台，力争形成品牌效应，千方百计确保就业大局稳定。</w:t>
      </w:r>
      <w:r>
        <w:rPr>
          <w:rFonts w:hint="eastAsia" w:ascii="Times New Roman" w:hAnsi="Times New Roman" w:eastAsia="方正仿宋_GBK" w:cs="方正仿宋_GBK"/>
          <w:i w:val="0"/>
          <w:iCs w:val="0"/>
          <w:caps w:val="0"/>
          <w:color w:val="auto"/>
          <w:spacing w:val="0"/>
          <w:kern w:val="0"/>
          <w:sz w:val="32"/>
          <w:szCs w:val="32"/>
          <w:lang w:val="en-US" w:eastAsia="zh-CN" w:bidi="ar"/>
        </w:rPr>
        <w:t>2020</w:t>
      </w:r>
      <w:r>
        <w:rPr>
          <w:rFonts w:hint="eastAsia" w:ascii="方正仿宋_GBK" w:hAnsi="方正仿宋_GBK" w:eastAsia="方正仿宋_GBK" w:cs="方正仿宋_GBK"/>
          <w:i w:val="0"/>
          <w:iCs w:val="0"/>
          <w:caps w:val="0"/>
          <w:color w:val="auto"/>
          <w:spacing w:val="0"/>
          <w:kern w:val="0"/>
          <w:sz w:val="32"/>
          <w:szCs w:val="32"/>
          <w:lang w:val="en-US" w:eastAsia="zh-CN" w:bidi="ar"/>
        </w:rPr>
        <w:t>年以来，建成涵盖</w:t>
      </w:r>
      <w:r>
        <w:rPr>
          <w:rFonts w:hint="eastAsia" w:ascii="Times New Roman" w:hAnsi="Times New Roman" w:eastAsia="方正仿宋_GBK" w:cs="方正仿宋_GBK"/>
          <w:i w:val="0"/>
          <w:iCs w:val="0"/>
          <w:caps w:val="0"/>
          <w:color w:val="auto"/>
          <w:spacing w:val="0"/>
          <w:kern w:val="0"/>
          <w:sz w:val="32"/>
          <w:szCs w:val="32"/>
          <w:lang w:val="en-US" w:eastAsia="zh-CN" w:bidi="ar"/>
        </w:rPr>
        <w:t>19</w:t>
      </w:r>
      <w:r>
        <w:rPr>
          <w:rFonts w:hint="eastAsia" w:ascii="方正仿宋_GBK" w:hAnsi="方正仿宋_GBK" w:eastAsia="方正仿宋_GBK" w:cs="方正仿宋_GBK"/>
          <w:i w:val="0"/>
          <w:iCs w:val="0"/>
          <w:caps w:val="0"/>
          <w:color w:val="auto"/>
          <w:spacing w:val="0"/>
          <w:kern w:val="0"/>
          <w:sz w:val="32"/>
          <w:szCs w:val="32"/>
          <w:lang w:val="en-US" w:eastAsia="zh-CN" w:bidi="ar"/>
        </w:rPr>
        <w:t>.</w:t>
      </w:r>
      <w:r>
        <w:rPr>
          <w:rFonts w:hint="eastAsia" w:ascii="Times New Roman" w:hAnsi="Times New Roman" w:eastAsia="方正仿宋_GBK" w:cs="方正仿宋_GBK"/>
          <w:i w:val="0"/>
          <w:iCs w:val="0"/>
          <w:caps w:val="0"/>
          <w:color w:val="auto"/>
          <w:spacing w:val="0"/>
          <w:kern w:val="0"/>
          <w:sz w:val="32"/>
          <w:szCs w:val="32"/>
          <w:lang w:val="en-US" w:eastAsia="zh-CN" w:bidi="ar"/>
        </w:rPr>
        <w:t>92</w:t>
      </w:r>
      <w:r>
        <w:rPr>
          <w:rFonts w:hint="eastAsia" w:ascii="方正仿宋_GBK" w:hAnsi="方正仿宋_GBK" w:eastAsia="方正仿宋_GBK" w:cs="方正仿宋_GBK"/>
          <w:i w:val="0"/>
          <w:iCs w:val="0"/>
          <w:caps w:val="0"/>
          <w:color w:val="auto"/>
          <w:spacing w:val="0"/>
          <w:kern w:val="0"/>
          <w:sz w:val="32"/>
          <w:szCs w:val="32"/>
          <w:lang w:val="en-US" w:eastAsia="zh-CN" w:bidi="ar"/>
        </w:rPr>
        <w:t>万劳动力资源和</w:t>
      </w:r>
      <w:r>
        <w:rPr>
          <w:rFonts w:hint="eastAsia" w:ascii="Times New Roman" w:hAnsi="Times New Roman" w:eastAsia="方正仿宋_GBK" w:cs="方正仿宋_GBK"/>
          <w:i w:val="0"/>
          <w:iCs w:val="0"/>
          <w:caps w:val="0"/>
          <w:color w:val="auto"/>
          <w:spacing w:val="0"/>
          <w:kern w:val="0"/>
          <w:sz w:val="32"/>
          <w:szCs w:val="32"/>
          <w:lang w:val="en-US" w:eastAsia="zh-CN" w:bidi="ar"/>
        </w:rPr>
        <w:t>1276</w:t>
      </w:r>
      <w:r>
        <w:rPr>
          <w:rFonts w:hint="eastAsia" w:ascii="方正仿宋_GBK" w:hAnsi="方正仿宋_GBK" w:eastAsia="方正仿宋_GBK" w:cs="方正仿宋_GBK"/>
          <w:i w:val="0"/>
          <w:iCs w:val="0"/>
          <w:caps w:val="0"/>
          <w:color w:val="auto"/>
          <w:spacing w:val="0"/>
          <w:kern w:val="0"/>
          <w:sz w:val="32"/>
          <w:szCs w:val="32"/>
          <w:lang w:val="en-US" w:eastAsia="zh-CN" w:bidi="ar"/>
        </w:rPr>
        <w:t>家用工主体的数据库，累计发布岗位需求</w:t>
      </w:r>
      <w:r>
        <w:rPr>
          <w:rFonts w:hint="eastAsia" w:ascii="Times New Roman" w:hAnsi="Times New Roman" w:eastAsia="方正仿宋_GBK" w:cs="方正仿宋_GBK"/>
          <w:i w:val="0"/>
          <w:iCs w:val="0"/>
          <w:caps w:val="0"/>
          <w:color w:val="auto"/>
          <w:spacing w:val="0"/>
          <w:kern w:val="0"/>
          <w:sz w:val="32"/>
          <w:szCs w:val="32"/>
          <w:lang w:val="en-US" w:eastAsia="zh-CN" w:bidi="ar"/>
        </w:rPr>
        <w:t>10</w:t>
      </w:r>
      <w:r>
        <w:rPr>
          <w:rFonts w:hint="eastAsia" w:ascii="方正仿宋_GBK" w:hAnsi="方正仿宋_GBK" w:eastAsia="方正仿宋_GBK" w:cs="方正仿宋_GBK"/>
          <w:i w:val="0"/>
          <w:iCs w:val="0"/>
          <w:caps w:val="0"/>
          <w:color w:val="auto"/>
          <w:spacing w:val="0"/>
          <w:kern w:val="0"/>
          <w:sz w:val="32"/>
          <w:szCs w:val="32"/>
          <w:lang w:val="en-US" w:eastAsia="zh-CN" w:bidi="ar"/>
        </w:rPr>
        <w:t>万余条（次），开展“春风行动”系列招聘、“就业家企通”专场招聘、“雅斯招聘集市”“千企百校行”、市职教中心校园招聘双选会等线上线下活动</w:t>
      </w:r>
      <w:r>
        <w:rPr>
          <w:rFonts w:hint="eastAsia" w:ascii="Times New Roman" w:hAnsi="Times New Roman" w:eastAsia="方正仿宋_GBK" w:cs="方正仿宋_GBK"/>
          <w:i w:val="0"/>
          <w:iCs w:val="0"/>
          <w:caps w:val="0"/>
          <w:color w:val="auto"/>
          <w:spacing w:val="0"/>
          <w:kern w:val="0"/>
          <w:sz w:val="32"/>
          <w:szCs w:val="32"/>
          <w:lang w:val="en-US" w:eastAsia="zh-CN" w:bidi="ar"/>
        </w:rPr>
        <w:t>157</w:t>
      </w:r>
      <w:r>
        <w:rPr>
          <w:rFonts w:hint="eastAsia" w:ascii="方正仿宋_GBK" w:hAnsi="方正仿宋_GBK" w:eastAsia="方正仿宋_GBK" w:cs="方正仿宋_GBK"/>
          <w:i w:val="0"/>
          <w:iCs w:val="0"/>
          <w:caps w:val="0"/>
          <w:color w:val="auto"/>
          <w:spacing w:val="0"/>
          <w:kern w:val="0"/>
          <w:sz w:val="32"/>
          <w:szCs w:val="32"/>
          <w:lang w:val="en-US" w:eastAsia="zh-CN" w:bidi="ar"/>
        </w:rPr>
        <w:t>场，促成</w:t>
      </w:r>
      <w:r>
        <w:rPr>
          <w:rFonts w:hint="eastAsia" w:ascii="Times New Roman" w:hAnsi="Times New Roman" w:eastAsia="方正仿宋_GBK" w:cs="方正仿宋_GBK"/>
          <w:i w:val="0"/>
          <w:iCs w:val="0"/>
          <w:caps w:val="0"/>
          <w:color w:val="auto"/>
          <w:spacing w:val="0"/>
          <w:kern w:val="0"/>
          <w:sz w:val="32"/>
          <w:szCs w:val="32"/>
          <w:lang w:val="en-US" w:eastAsia="zh-CN" w:bidi="ar"/>
        </w:rPr>
        <w:t>12751</w:t>
      </w:r>
      <w:r>
        <w:rPr>
          <w:rFonts w:hint="eastAsia" w:ascii="方正仿宋_GBK" w:hAnsi="方正仿宋_GBK" w:eastAsia="方正仿宋_GBK" w:cs="方正仿宋_GBK"/>
          <w:i w:val="0"/>
          <w:iCs w:val="0"/>
          <w:caps w:val="0"/>
          <w:color w:val="auto"/>
          <w:spacing w:val="0"/>
          <w:kern w:val="0"/>
          <w:sz w:val="32"/>
          <w:szCs w:val="32"/>
          <w:lang w:val="en-US" w:eastAsia="zh-CN" w:bidi="ar"/>
        </w:rPr>
        <w:t>人入企就业，极大助力了全市更充分更高质量就业目标的实现，也高效服务了市场用工主体。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bidi="ar"/>
        </w:rPr>
      </w:pPr>
      <w:r>
        <w:rPr>
          <w:rFonts w:hint="eastAsia" w:ascii="黑体" w:hAnsi="黑体" w:eastAsia="黑体" w:cs="黑体"/>
          <w:b w:val="0"/>
          <w:bCs w:val="0"/>
          <w:i w:val="0"/>
          <w:iCs w:val="0"/>
          <w:caps w:val="0"/>
          <w:color w:val="auto"/>
          <w:spacing w:val="0"/>
          <w:kern w:val="0"/>
          <w:sz w:val="32"/>
          <w:szCs w:val="32"/>
          <w:lang w:val="en-US" w:eastAsia="zh-CN" w:bidi="ar"/>
        </w:rPr>
        <w:t>二、深入基层，解民生之忧。</w:t>
      </w:r>
      <w:r>
        <w:rPr>
          <w:rFonts w:hint="eastAsia" w:ascii="方正仿宋_GBK" w:hAnsi="方正仿宋_GBK" w:eastAsia="方正仿宋_GBK" w:cs="方正仿宋_GBK"/>
          <w:i w:val="0"/>
          <w:iCs w:val="0"/>
          <w:caps w:val="0"/>
          <w:color w:val="auto"/>
          <w:spacing w:val="0"/>
          <w:kern w:val="0"/>
          <w:sz w:val="32"/>
          <w:szCs w:val="32"/>
          <w:lang w:val="en-US" w:eastAsia="zh-CN" w:bidi="ar"/>
        </w:rPr>
        <w:t>郭海荣同志时刻把群众利益放在心坎上，经常深入一线走访调研，了解群众需求，以一颗赤子之心为人民谋幸福。为了让人民群众“真金白银”得实惠，他提出在制定具体就业补贴标准时，在政策范围内尽量保证补贴上限，既确保资金使用的规范安全，又增强群众获得感。当了解到部分群众因交通不便，未能参加人社局组织的免费职业技能培训时，他迅速提出下沉培训资源、送出培训项目的新培训模式，带着设备、老师、技术，把培训送到田间地头，除免费全部培训费用外，还分别给予农村学员及脱贫人员每人每天</w:t>
      </w:r>
      <w:r>
        <w:rPr>
          <w:rFonts w:hint="eastAsia" w:ascii="Times New Roman" w:hAnsi="Times New Roman" w:eastAsia="方正仿宋_GBK" w:cs="方正仿宋_GBK"/>
          <w:i w:val="0"/>
          <w:iCs w:val="0"/>
          <w:caps w:val="0"/>
          <w:color w:val="auto"/>
          <w:spacing w:val="0"/>
          <w:kern w:val="0"/>
          <w:sz w:val="32"/>
          <w:szCs w:val="32"/>
          <w:lang w:val="en-US" w:eastAsia="zh-CN" w:bidi="ar"/>
        </w:rPr>
        <w:t>22</w:t>
      </w:r>
      <w:r>
        <w:rPr>
          <w:rFonts w:hint="eastAsia" w:ascii="方正仿宋_GBK" w:hAnsi="方正仿宋_GBK" w:eastAsia="方正仿宋_GBK" w:cs="方正仿宋_GBK"/>
          <w:i w:val="0"/>
          <w:iCs w:val="0"/>
          <w:caps w:val="0"/>
          <w:color w:val="auto"/>
          <w:spacing w:val="0"/>
          <w:kern w:val="0"/>
          <w:sz w:val="32"/>
          <w:szCs w:val="32"/>
          <w:lang w:val="en-US" w:eastAsia="zh-CN" w:bidi="ar"/>
        </w:rPr>
        <w:t>元、</w:t>
      </w:r>
      <w:r>
        <w:rPr>
          <w:rFonts w:hint="eastAsia" w:ascii="Times New Roman" w:hAnsi="Times New Roman" w:eastAsia="方正仿宋_GBK" w:cs="方正仿宋_GBK"/>
          <w:i w:val="0"/>
          <w:iCs w:val="0"/>
          <w:caps w:val="0"/>
          <w:color w:val="auto"/>
          <w:spacing w:val="0"/>
          <w:kern w:val="0"/>
          <w:sz w:val="32"/>
          <w:szCs w:val="32"/>
          <w:lang w:val="en-US" w:eastAsia="zh-CN" w:bidi="ar"/>
        </w:rPr>
        <w:t>50</w:t>
      </w:r>
      <w:r>
        <w:rPr>
          <w:rFonts w:hint="eastAsia" w:ascii="方正仿宋_GBK" w:hAnsi="方正仿宋_GBK" w:eastAsia="方正仿宋_GBK" w:cs="方正仿宋_GBK"/>
          <w:i w:val="0"/>
          <w:iCs w:val="0"/>
          <w:caps w:val="0"/>
          <w:color w:val="auto"/>
          <w:spacing w:val="0"/>
          <w:kern w:val="0"/>
          <w:sz w:val="32"/>
          <w:szCs w:val="32"/>
          <w:lang w:val="en-US" w:eastAsia="zh-CN" w:bidi="ar"/>
        </w:rPr>
        <w:t>元的培训补贴。在了解到企业定制化培需的需求后，结合六大产业发展需求及企业招工实际，针对性开设叉车、电工、焊工、计算机等专业培训，为企业储备产业工人。同步开展新型学徒制培训、岗前培训、在岗职工技能提升培训等“订单式”培训，帮助企业职工提升技能水平，稳定就业岗位。</w:t>
      </w:r>
      <w:r>
        <w:rPr>
          <w:rFonts w:hint="eastAsia" w:ascii="Times New Roman" w:hAnsi="Times New Roman" w:eastAsia="方正仿宋_GBK" w:cs="方正仿宋_GBK"/>
          <w:i w:val="0"/>
          <w:iCs w:val="0"/>
          <w:caps w:val="0"/>
          <w:color w:val="auto"/>
          <w:spacing w:val="0"/>
          <w:kern w:val="0"/>
          <w:sz w:val="32"/>
          <w:szCs w:val="32"/>
          <w:lang w:val="en-US" w:eastAsia="zh-CN" w:bidi="ar"/>
        </w:rPr>
        <w:t>2020</w:t>
      </w:r>
      <w:r>
        <w:rPr>
          <w:rFonts w:hint="eastAsia" w:ascii="方正仿宋_GBK" w:hAnsi="方正仿宋_GBK" w:eastAsia="方正仿宋_GBK" w:cs="方正仿宋_GBK"/>
          <w:i w:val="0"/>
          <w:iCs w:val="0"/>
          <w:caps w:val="0"/>
          <w:color w:val="auto"/>
          <w:spacing w:val="0"/>
          <w:kern w:val="0"/>
          <w:sz w:val="32"/>
          <w:szCs w:val="32"/>
          <w:lang w:val="en-US" w:eastAsia="zh-CN" w:bidi="ar"/>
        </w:rPr>
        <w:t>年以来，免费举办各类职业技能培训</w:t>
      </w:r>
      <w:r>
        <w:rPr>
          <w:rFonts w:hint="eastAsia" w:ascii="Times New Roman" w:hAnsi="Times New Roman" w:eastAsia="方正仿宋_GBK" w:cs="方正仿宋_GBK"/>
          <w:i w:val="0"/>
          <w:iCs w:val="0"/>
          <w:caps w:val="0"/>
          <w:color w:val="auto"/>
          <w:spacing w:val="0"/>
          <w:kern w:val="0"/>
          <w:sz w:val="32"/>
          <w:szCs w:val="32"/>
          <w:lang w:val="en-US" w:eastAsia="zh-CN" w:bidi="ar"/>
        </w:rPr>
        <w:t>278</w:t>
      </w:r>
      <w:r>
        <w:rPr>
          <w:rFonts w:hint="eastAsia" w:ascii="方正仿宋_GBK" w:hAnsi="方正仿宋_GBK" w:eastAsia="方正仿宋_GBK" w:cs="方正仿宋_GBK"/>
          <w:i w:val="0"/>
          <w:iCs w:val="0"/>
          <w:caps w:val="0"/>
          <w:color w:val="auto"/>
          <w:spacing w:val="0"/>
          <w:kern w:val="0"/>
          <w:sz w:val="32"/>
          <w:szCs w:val="32"/>
          <w:lang w:val="en-US" w:eastAsia="zh-CN" w:bidi="ar"/>
        </w:rPr>
        <w:t>期，帮助</w:t>
      </w:r>
      <w:r>
        <w:rPr>
          <w:rFonts w:hint="eastAsia" w:ascii="Times New Roman" w:hAnsi="Times New Roman" w:eastAsia="方正仿宋_GBK" w:cs="方正仿宋_GBK"/>
          <w:i w:val="0"/>
          <w:iCs w:val="0"/>
          <w:caps w:val="0"/>
          <w:color w:val="auto"/>
          <w:spacing w:val="0"/>
          <w:kern w:val="0"/>
          <w:sz w:val="32"/>
          <w:szCs w:val="32"/>
          <w:lang w:val="en-US" w:eastAsia="zh-CN" w:bidi="ar"/>
        </w:rPr>
        <w:t>19766</w:t>
      </w:r>
      <w:r>
        <w:rPr>
          <w:rFonts w:hint="eastAsia" w:ascii="方正仿宋_GBK" w:hAnsi="方正仿宋_GBK" w:eastAsia="方正仿宋_GBK" w:cs="方正仿宋_GBK"/>
          <w:i w:val="0"/>
          <w:iCs w:val="0"/>
          <w:caps w:val="0"/>
          <w:color w:val="auto"/>
          <w:spacing w:val="0"/>
          <w:kern w:val="0"/>
          <w:sz w:val="32"/>
          <w:szCs w:val="32"/>
          <w:lang w:val="en-US" w:eastAsia="zh-CN" w:bidi="ar"/>
        </w:rPr>
        <w:t>名群众提升就业创业能力。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bidi="ar"/>
        </w:rPr>
      </w:pPr>
      <w:r>
        <w:rPr>
          <w:rFonts w:hint="eastAsia" w:ascii="黑体" w:hAnsi="黑体" w:eastAsia="黑体" w:cs="黑体"/>
          <w:b w:val="0"/>
          <w:bCs w:val="0"/>
          <w:i w:val="0"/>
          <w:iCs w:val="0"/>
          <w:caps w:val="0"/>
          <w:color w:val="auto"/>
          <w:spacing w:val="0"/>
          <w:kern w:val="0"/>
          <w:sz w:val="32"/>
          <w:szCs w:val="32"/>
          <w:lang w:val="en-US" w:eastAsia="zh-CN" w:bidi="ar"/>
        </w:rPr>
        <w:t>三、钻研政策，增民生福祉。</w:t>
      </w:r>
      <w:r>
        <w:rPr>
          <w:rFonts w:hint="eastAsia" w:ascii="方正仿宋_GBK" w:hAnsi="方正仿宋_GBK" w:eastAsia="方正仿宋_GBK" w:cs="方正仿宋_GBK"/>
          <w:i w:val="0"/>
          <w:iCs w:val="0"/>
          <w:caps w:val="0"/>
          <w:color w:val="auto"/>
          <w:spacing w:val="0"/>
          <w:kern w:val="0"/>
          <w:sz w:val="32"/>
          <w:szCs w:val="32"/>
          <w:lang w:val="en-US" w:eastAsia="zh-CN" w:bidi="ar"/>
        </w:rPr>
        <w:t>郭海荣同志认真钻研就业政策，严格按规定落实各项惠企利民补贴，用“真金白银”解决受困企业和百姓的“燃眉之急”，释放资金活力，增进民生福祉。通过减负、稳岗、扩就业并举，抓好失业保险稳岗返还、就业补贴等政策落地。针对部分企业缺工严重、稳岗压力大和重点群体就业难等突出矛盾，先后出台《关于应对新冠肺炎疫情影响全力以赴做好稳就业工作的若干措施》、《当阳市关于开展“就业家企通”行动实施方案的通知》、《当阳市用工保障指挥部办公室关于印发</w:t>
      </w:r>
      <w:r>
        <w:rPr>
          <w:rFonts w:hint="eastAsia" w:ascii="Times New Roman" w:hAnsi="Times New Roman" w:eastAsia="方正仿宋_GBK" w:cs="方正仿宋_GBK"/>
          <w:i w:val="0"/>
          <w:iCs w:val="0"/>
          <w:caps w:val="0"/>
          <w:color w:val="auto"/>
          <w:spacing w:val="0"/>
          <w:kern w:val="0"/>
          <w:sz w:val="32"/>
          <w:szCs w:val="32"/>
          <w:lang w:val="en-US" w:eastAsia="zh-CN" w:bidi="ar"/>
        </w:rPr>
        <w:t>2022</w:t>
      </w:r>
      <w:r>
        <w:rPr>
          <w:rFonts w:hint="eastAsia" w:ascii="方正仿宋_GBK" w:hAnsi="方正仿宋_GBK" w:eastAsia="方正仿宋_GBK" w:cs="方正仿宋_GBK"/>
          <w:i w:val="0"/>
          <w:iCs w:val="0"/>
          <w:caps w:val="0"/>
          <w:color w:val="auto"/>
          <w:spacing w:val="0"/>
          <w:kern w:val="0"/>
          <w:sz w:val="32"/>
          <w:szCs w:val="32"/>
          <w:lang w:val="en-US" w:eastAsia="zh-CN" w:bidi="ar"/>
        </w:rPr>
        <w:t>年全市用工保障行动方案的通知》等文件，释放更积极的政策效果，推动全市就业形势稳得住、有保障。同时提炼稳就业政策要点，印制《复工复产人社政策十条》、《当阳市人社惠企政策十五条》等政策宣传册</w:t>
      </w:r>
      <w:r>
        <w:rPr>
          <w:rFonts w:hint="eastAsia" w:ascii="Times New Roman" w:hAnsi="Times New Roman" w:eastAsia="方正仿宋_GBK" w:cs="方正仿宋_GBK"/>
          <w:i w:val="0"/>
          <w:iCs w:val="0"/>
          <w:caps w:val="0"/>
          <w:color w:val="auto"/>
          <w:spacing w:val="0"/>
          <w:kern w:val="0"/>
          <w:sz w:val="32"/>
          <w:szCs w:val="32"/>
          <w:lang w:val="en-US" w:eastAsia="zh-CN" w:bidi="ar"/>
        </w:rPr>
        <w:t>8000</w:t>
      </w:r>
      <w:r>
        <w:rPr>
          <w:rFonts w:hint="eastAsia" w:ascii="方正仿宋_GBK" w:hAnsi="方正仿宋_GBK" w:eastAsia="方正仿宋_GBK" w:cs="方正仿宋_GBK"/>
          <w:i w:val="0"/>
          <w:iCs w:val="0"/>
          <w:caps w:val="0"/>
          <w:color w:val="auto"/>
          <w:spacing w:val="0"/>
          <w:kern w:val="0"/>
          <w:sz w:val="32"/>
          <w:szCs w:val="32"/>
          <w:lang w:val="en-US" w:eastAsia="zh-CN" w:bidi="ar"/>
        </w:rPr>
        <w:t>余份，动员基层力量，在人力资源服务大厅、各镇处服务大厅发放，将惠民政策送进千家万户。</w:t>
      </w:r>
      <w:r>
        <w:rPr>
          <w:rFonts w:hint="eastAsia" w:ascii="Times New Roman" w:hAnsi="Times New Roman" w:eastAsia="方正仿宋_GBK" w:cs="方正仿宋_GBK"/>
          <w:i w:val="0"/>
          <w:iCs w:val="0"/>
          <w:caps w:val="0"/>
          <w:color w:val="auto"/>
          <w:spacing w:val="0"/>
          <w:kern w:val="0"/>
          <w:sz w:val="32"/>
          <w:szCs w:val="32"/>
          <w:lang w:val="en-US" w:eastAsia="zh-CN" w:bidi="ar"/>
        </w:rPr>
        <w:t>2022</w:t>
      </w:r>
      <w:r>
        <w:rPr>
          <w:rFonts w:hint="eastAsia" w:ascii="方正仿宋_GBK" w:hAnsi="方正仿宋_GBK" w:eastAsia="方正仿宋_GBK" w:cs="方正仿宋_GBK"/>
          <w:i w:val="0"/>
          <w:iCs w:val="0"/>
          <w:caps w:val="0"/>
          <w:color w:val="auto"/>
          <w:spacing w:val="0"/>
          <w:kern w:val="0"/>
          <w:sz w:val="32"/>
          <w:szCs w:val="32"/>
          <w:lang w:val="en-US" w:eastAsia="zh-CN" w:bidi="ar"/>
        </w:rPr>
        <w:t>年以来，拨付一次性创业补贴、稳岗返还补贴、吸纳就业奖补等各类惠企利民补贴</w:t>
      </w:r>
      <w:r>
        <w:rPr>
          <w:rFonts w:hint="eastAsia" w:ascii="Times New Roman" w:hAnsi="Times New Roman" w:eastAsia="方正仿宋_GBK" w:cs="方正仿宋_GBK"/>
          <w:i w:val="0"/>
          <w:iCs w:val="0"/>
          <w:caps w:val="0"/>
          <w:color w:val="auto"/>
          <w:spacing w:val="0"/>
          <w:kern w:val="0"/>
          <w:sz w:val="32"/>
          <w:szCs w:val="32"/>
          <w:lang w:val="en-US" w:eastAsia="zh-CN" w:bidi="ar"/>
        </w:rPr>
        <w:t>1416</w:t>
      </w:r>
      <w:r>
        <w:rPr>
          <w:rFonts w:hint="eastAsia" w:ascii="方正仿宋_GBK" w:hAnsi="方正仿宋_GBK" w:eastAsia="方正仿宋_GBK" w:cs="方正仿宋_GBK"/>
          <w:i w:val="0"/>
          <w:iCs w:val="0"/>
          <w:caps w:val="0"/>
          <w:color w:val="auto"/>
          <w:spacing w:val="0"/>
          <w:kern w:val="0"/>
          <w:sz w:val="32"/>
          <w:szCs w:val="32"/>
          <w:lang w:val="en-US" w:eastAsia="zh-CN" w:bidi="ar"/>
        </w:rPr>
        <w:t>.</w:t>
      </w:r>
      <w:r>
        <w:rPr>
          <w:rFonts w:hint="eastAsia" w:ascii="Times New Roman" w:hAnsi="Times New Roman" w:eastAsia="方正仿宋_GBK" w:cs="方正仿宋_GBK"/>
          <w:i w:val="0"/>
          <w:iCs w:val="0"/>
          <w:caps w:val="0"/>
          <w:color w:val="auto"/>
          <w:spacing w:val="0"/>
          <w:kern w:val="0"/>
          <w:sz w:val="32"/>
          <w:szCs w:val="32"/>
          <w:lang w:val="en-US" w:eastAsia="zh-CN" w:bidi="ar"/>
        </w:rPr>
        <w:t>68</w:t>
      </w:r>
      <w:r>
        <w:rPr>
          <w:rFonts w:hint="eastAsia" w:ascii="方正仿宋_GBK" w:hAnsi="方正仿宋_GBK" w:eastAsia="方正仿宋_GBK" w:cs="方正仿宋_GBK"/>
          <w:i w:val="0"/>
          <w:iCs w:val="0"/>
          <w:caps w:val="0"/>
          <w:color w:val="auto"/>
          <w:spacing w:val="0"/>
          <w:kern w:val="0"/>
          <w:sz w:val="32"/>
          <w:szCs w:val="32"/>
          <w:lang w:val="en-US" w:eastAsia="zh-CN" w:bidi="ar"/>
        </w:rPr>
        <w:t>万元，被中国就业促进会评为</w:t>
      </w:r>
      <w:r>
        <w:rPr>
          <w:rFonts w:hint="eastAsia" w:ascii="Times New Roman" w:hAnsi="Times New Roman" w:eastAsia="方正仿宋_GBK" w:cs="方正仿宋_GBK"/>
          <w:i w:val="0"/>
          <w:iCs w:val="0"/>
          <w:caps w:val="0"/>
          <w:color w:val="auto"/>
          <w:spacing w:val="0"/>
          <w:kern w:val="0"/>
          <w:sz w:val="32"/>
          <w:szCs w:val="32"/>
          <w:lang w:val="en-US" w:eastAsia="zh-CN" w:bidi="ar"/>
        </w:rPr>
        <w:t>2020</w:t>
      </w:r>
      <w:r>
        <w:rPr>
          <w:rFonts w:hint="eastAsia" w:ascii="方正仿宋_GBK" w:hAnsi="方正仿宋_GBK" w:eastAsia="方正仿宋_GBK" w:cs="方正仿宋_GBK"/>
          <w:i w:val="0"/>
          <w:iCs w:val="0"/>
          <w:caps w:val="0"/>
          <w:color w:val="auto"/>
          <w:spacing w:val="0"/>
          <w:kern w:val="0"/>
          <w:sz w:val="32"/>
          <w:szCs w:val="32"/>
          <w:lang w:val="en-US" w:eastAsia="zh-CN" w:bidi="ar"/>
        </w:rPr>
        <w:t>年度就业宣传先进个人，带领市就业局获得</w:t>
      </w:r>
      <w:r>
        <w:rPr>
          <w:rFonts w:hint="eastAsia" w:ascii="Times New Roman" w:hAnsi="Times New Roman" w:eastAsia="方正仿宋_GBK" w:cs="方正仿宋_GBK"/>
          <w:i w:val="0"/>
          <w:iCs w:val="0"/>
          <w:caps w:val="0"/>
          <w:color w:val="auto"/>
          <w:spacing w:val="0"/>
          <w:kern w:val="0"/>
          <w:sz w:val="32"/>
          <w:szCs w:val="32"/>
          <w:lang w:val="en-US" w:eastAsia="zh-CN" w:bidi="ar"/>
        </w:rPr>
        <w:t>2020</w:t>
      </w:r>
      <w:r>
        <w:rPr>
          <w:rFonts w:hint="eastAsia" w:ascii="方正仿宋_GBK" w:hAnsi="方正仿宋_GBK" w:eastAsia="方正仿宋_GBK" w:cs="方正仿宋_GBK"/>
          <w:i w:val="0"/>
          <w:iCs w:val="0"/>
          <w:caps w:val="0"/>
          <w:color w:val="auto"/>
          <w:spacing w:val="0"/>
          <w:kern w:val="0"/>
          <w:sz w:val="32"/>
          <w:szCs w:val="32"/>
          <w:lang w:val="en-US" w:eastAsia="zh-CN" w:bidi="ar"/>
        </w:rPr>
        <w:t>年度宜昌市抗击新冠肺炎疫情先进集体、</w:t>
      </w:r>
      <w:r>
        <w:rPr>
          <w:rFonts w:hint="eastAsia" w:ascii="Times New Roman" w:hAnsi="Times New Roman" w:eastAsia="方正仿宋_GBK" w:cs="方正仿宋_GBK"/>
          <w:i w:val="0"/>
          <w:iCs w:val="0"/>
          <w:caps w:val="0"/>
          <w:color w:val="auto"/>
          <w:spacing w:val="0"/>
          <w:kern w:val="0"/>
          <w:sz w:val="32"/>
          <w:szCs w:val="32"/>
          <w:lang w:val="en-US" w:eastAsia="zh-CN" w:bidi="ar"/>
        </w:rPr>
        <w:t>2020</w:t>
      </w:r>
      <w:r>
        <w:rPr>
          <w:rFonts w:hint="eastAsia" w:ascii="方正仿宋_GBK" w:hAnsi="方正仿宋_GBK" w:eastAsia="方正仿宋_GBK" w:cs="方正仿宋_GBK"/>
          <w:i w:val="0"/>
          <w:iCs w:val="0"/>
          <w:caps w:val="0"/>
          <w:color w:val="auto"/>
          <w:spacing w:val="0"/>
          <w:kern w:val="0"/>
          <w:sz w:val="32"/>
          <w:szCs w:val="32"/>
          <w:lang w:val="en-US" w:eastAsia="zh-CN" w:bidi="ar"/>
        </w:rPr>
        <w:t>年度就业宣传先进单位、</w:t>
      </w:r>
      <w:r>
        <w:rPr>
          <w:rFonts w:hint="eastAsia" w:ascii="Times New Roman" w:hAnsi="Times New Roman" w:eastAsia="方正仿宋_GBK" w:cs="方正仿宋_GBK"/>
          <w:i w:val="0"/>
          <w:iCs w:val="0"/>
          <w:caps w:val="0"/>
          <w:color w:val="auto"/>
          <w:spacing w:val="0"/>
          <w:kern w:val="0"/>
          <w:sz w:val="32"/>
          <w:szCs w:val="32"/>
          <w:lang w:val="en-US" w:eastAsia="zh-CN" w:bidi="ar"/>
        </w:rPr>
        <w:t>2021</w:t>
      </w:r>
      <w:r>
        <w:rPr>
          <w:rFonts w:hint="eastAsia" w:ascii="方正仿宋_GBK" w:hAnsi="方正仿宋_GBK" w:eastAsia="方正仿宋_GBK" w:cs="方正仿宋_GBK"/>
          <w:i w:val="0"/>
          <w:iCs w:val="0"/>
          <w:caps w:val="0"/>
          <w:color w:val="auto"/>
          <w:spacing w:val="0"/>
          <w:kern w:val="0"/>
          <w:sz w:val="32"/>
          <w:szCs w:val="32"/>
          <w:lang w:val="en-US" w:eastAsia="zh-CN" w:bidi="ar"/>
        </w:rPr>
        <w:t>年度湖北省就业创业先进集体、</w:t>
      </w:r>
      <w:r>
        <w:rPr>
          <w:rFonts w:hint="eastAsia" w:ascii="Times New Roman" w:hAnsi="Times New Roman" w:eastAsia="方正仿宋_GBK" w:cs="方正仿宋_GBK"/>
          <w:i w:val="0"/>
          <w:iCs w:val="0"/>
          <w:caps w:val="0"/>
          <w:color w:val="auto"/>
          <w:spacing w:val="0"/>
          <w:kern w:val="0"/>
          <w:sz w:val="32"/>
          <w:szCs w:val="32"/>
          <w:lang w:val="en-US" w:eastAsia="zh-CN" w:bidi="ar"/>
        </w:rPr>
        <w:t>2021</w:t>
      </w:r>
      <w:r>
        <w:rPr>
          <w:rFonts w:hint="eastAsia" w:ascii="方正仿宋_GBK" w:hAnsi="方正仿宋_GBK" w:eastAsia="方正仿宋_GBK" w:cs="方正仿宋_GBK"/>
          <w:i w:val="0"/>
          <w:iCs w:val="0"/>
          <w:caps w:val="0"/>
          <w:color w:val="auto"/>
          <w:spacing w:val="0"/>
          <w:kern w:val="0"/>
          <w:sz w:val="32"/>
          <w:szCs w:val="32"/>
          <w:lang w:val="en-US" w:eastAsia="zh-CN" w:bidi="ar"/>
        </w:rPr>
        <w:t>年度当阳市优秀基层党组织等荣誉称号，成功申报当阳市为“湖北省返乡创业示范县”、“湖北省技能强省战略工程示范县”。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bidi="ar"/>
        </w:rPr>
      </w:pPr>
      <w:r>
        <w:rPr>
          <w:rFonts w:hint="eastAsia" w:ascii="方正仿宋_GBK" w:hAnsi="方正仿宋_GBK" w:eastAsia="方正仿宋_GBK" w:cs="方正仿宋_GBK"/>
          <w:i w:val="0"/>
          <w:iCs w:val="0"/>
          <w:caps w:val="0"/>
          <w:color w:val="auto"/>
          <w:spacing w:val="0"/>
          <w:kern w:val="0"/>
          <w:sz w:val="32"/>
          <w:szCs w:val="32"/>
          <w:lang w:val="en-US" w:eastAsia="zh-CN" w:bidi="ar"/>
        </w:rPr>
        <w:t>郭海荣同志始终践行着“群众利益无小事，要用真心换民心”的初心，自觉同人民想在一起、干在一起，以为民谋利、为民尽责的实际成效取信于民，为稳住我市就业基本盘，稳经济、稳社会、稳民生、稳人心做出不懈努力。</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Browallia New">
    <w:panose1 w:val="020B06040202020202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C5B45"/>
    <w:rsid w:val="03F7108A"/>
    <w:rsid w:val="099C5B45"/>
    <w:rsid w:val="258004FE"/>
    <w:rsid w:val="2CE65FB8"/>
    <w:rsid w:val="472A0697"/>
    <w:rsid w:val="4CA86B54"/>
    <w:rsid w:val="4D7900CD"/>
    <w:rsid w:val="5C79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2"/>
    <w:basedOn w:val="2"/>
    <w:next w:val="1"/>
    <w:unhideWhenUsed/>
    <w:qFormat/>
    <w:uiPriority w:val="99"/>
    <w:pPr>
      <w:spacing w:line="560" w:lineRule="exact"/>
      <w:ind w:firstLine="420" w:firstLineChars="200"/>
    </w:pPr>
    <w:rPr>
      <w:rFonts w:eastAsia="仿宋_GB2312" w:cs="Times New Roman"/>
      <w:sz w:val="32"/>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2021-09-24T10:20:00Z</dcterms:created>
  <dc:creator>edu</dc:creator>
  <cp:lastModifiedBy>NTKO</cp:lastModifiedBy>
  <cp:lastPrinted>2022-09-02T03:49:42Z</cp:lastPrinted>
  <dcterms:modified xsi:type="dcterms:W3CDTF">2022-09-02T03:56:51Z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