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spacing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宜昌市第一批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海绵城市建设专家库、设计</w:t>
      </w:r>
    </w:p>
    <w:p>
      <w:pPr>
        <w:spacing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咨询单位推荐名录库</w:t>
      </w:r>
    </w:p>
    <w:p>
      <w:pPr>
        <w:pStyle w:val="2"/>
        <w:spacing w:afterLines="0" w:line="600" w:lineRule="exact"/>
        <w:jc w:val="center"/>
        <w:rPr>
          <w:rFonts w:hint="eastAsia" w:ascii="CESI楷体-GB13000" w:hAnsi="CESI楷体-GB13000" w:eastAsia="CESI楷体-GB13000" w:cs="CESI楷体-GB13000"/>
          <w:sz w:val="32"/>
          <w:szCs w:val="32"/>
          <w:lang w:eastAsia="zh-CN"/>
        </w:rPr>
      </w:pPr>
      <w:r>
        <w:rPr>
          <w:rFonts w:hint="eastAsia" w:ascii="CESI楷体-GB13000" w:hAnsi="CESI楷体-GB13000" w:eastAsia="CESI楷体-GB13000" w:cs="CESI楷体-GB13000"/>
          <w:sz w:val="32"/>
          <w:szCs w:val="32"/>
          <w:lang w:eastAsia="zh-CN"/>
        </w:rPr>
        <w:t>（排名不分先后）</w:t>
      </w:r>
    </w:p>
    <w:p>
      <w:pPr>
        <w:numPr>
          <w:ilvl w:val="0"/>
          <w:numId w:val="0"/>
        </w:numPr>
        <w:spacing w:afterLines="0"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afterLines="0" w:line="600" w:lineRule="exact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一、宜昌市第一批海绵城市建设专家库成员名单</w:t>
      </w:r>
      <w:r>
        <w:rPr>
          <w:rFonts w:hint="eastAsia" w:ascii="CESI楷体-GB13000" w:hAnsi="CESI楷体-GB13000" w:eastAsia="CESI楷体-GB13000" w:cs="CESI楷体-GB13000"/>
          <w:sz w:val="32"/>
          <w:szCs w:val="32"/>
          <w:lang w:eastAsia="zh-CN"/>
        </w:rPr>
        <w:t>（共</w:t>
      </w:r>
      <w:r>
        <w:rPr>
          <w:rFonts w:hint="eastAsia" w:ascii="CESI楷体-GB13000" w:hAnsi="CESI楷体-GB13000" w:eastAsia="CESI楷体-GB13000" w:cs="CESI楷体-GB13000"/>
          <w:sz w:val="32"/>
          <w:szCs w:val="32"/>
          <w:lang w:val="en-US" w:eastAsia="zh-CN"/>
        </w:rPr>
        <w:t>36名</w:t>
      </w:r>
      <w:r>
        <w:rPr>
          <w:rFonts w:hint="eastAsia" w:ascii="CESI楷体-GB13000" w:hAnsi="CESI楷体-GB13000" w:eastAsia="CESI楷体-GB13000" w:cs="CESI楷体-GB13000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王家卓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中国城市规划设计研究院教授级高级工程师</w:t>
      </w:r>
    </w:p>
    <w:p>
      <w:pPr>
        <w:numPr>
          <w:ilvl w:val="0"/>
          <w:numId w:val="0"/>
        </w:numPr>
        <w:spacing w:afterLines="0" w:line="600" w:lineRule="exact"/>
        <w:jc w:val="left"/>
        <w:rPr>
          <w:rFonts w:hint="eastAsia" w:ascii="CESI仿宋-GB2312" w:hAnsi="CESI仿宋-GB2312" w:eastAsia="CESI仿宋-GB2312" w:cs="CESI仿宋-GB2312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许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可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eastAsia="zh-CN"/>
        </w:rPr>
        <w:t>中国市政工程华北设计研究总院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>教授级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eastAsia="zh-CN"/>
        </w:rPr>
        <w:t>高级工程师</w:t>
      </w:r>
    </w:p>
    <w:p>
      <w:pPr>
        <w:numPr>
          <w:ilvl w:val="0"/>
          <w:numId w:val="0"/>
        </w:numPr>
        <w:spacing w:afterLines="0" w:line="600" w:lineRule="exact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吕红亮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中国城市规划设计研究院教授级高级工程师</w:t>
      </w:r>
    </w:p>
    <w:p>
      <w:pPr>
        <w:numPr>
          <w:ilvl w:val="0"/>
          <w:numId w:val="0"/>
        </w:numPr>
        <w:spacing w:afterLines="0" w:line="600" w:lineRule="exact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向小葵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eastAsia="zh-CN"/>
        </w:rPr>
        <w:t>宜昌市城市规划设计研究院有限公司正高职高级工程师</w:t>
      </w:r>
    </w:p>
    <w:p>
      <w:pPr>
        <w:numPr>
          <w:ilvl w:val="0"/>
          <w:numId w:val="0"/>
        </w:numPr>
        <w:spacing w:afterLines="0" w:line="600" w:lineRule="exact"/>
        <w:jc w:val="left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林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三峡大学土木与建筑学院教授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郭亚琼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武汉长江环境工程有限公司高级工程师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李士龙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上海市政工程设计研究总院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eastAsia="zh-CN"/>
        </w:rPr>
        <w:t>（集团）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</w:rPr>
        <w:t>教授级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eastAsia="zh-CN"/>
        </w:rPr>
        <w:t>高级工程师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default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eastAsia="zh-CN"/>
        </w:rPr>
        <w:t>张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  <w:t xml:space="preserve">  格 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上海市政工程设计研究总院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（集团）高级工程师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熊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林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中国城市规划设计研究院高级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杨至瑜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中国城市规划设计研究院高级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熊奇坤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中国城市规划设计研究院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王欣奕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中国城市规划设计研究院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岳佳帅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中国城市规划设计研究院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向雪莲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宜昌市城市规划设计研究院有限公司高级工程师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袁  晗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宜昌市城市规划设计研究院有限公司高级工程师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张艾东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宜昌市城市规划设计研究院有限公司高级工程师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郑  玢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宜昌市城市规划设计研究院有限公司高级工程师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高  鹏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宜昌市城市规划设计研究院有限公司高级工程师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王府京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宜昌市城市规划设计研究院有限公司高级工程师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何长虹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湖北建审工程咨询有限公司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</w:rPr>
        <w:t>高级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郭家力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三峡大学水利与环境学院副教授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闫  靖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宜昌市水利水电勘查设计院有限公司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成建顺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武汉轻工建筑设计有限公司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正高职高级工程师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程  俊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val="en-US" w:eastAsia="zh-CN"/>
        </w:rPr>
        <w:t>中国市政工程中南设计研究总院有限公司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eastAsia="zh-CN"/>
        </w:rPr>
        <w:t>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丛裴龙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val="en-US" w:eastAsia="zh-CN"/>
        </w:rPr>
        <w:t>武汉市政工程设计研究院有限责任公司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  <w:lang w:eastAsia="zh-CN"/>
        </w:rPr>
        <w:t>高级工程师</w:t>
      </w:r>
    </w:p>
    <w:p>
      <w:pPr>
        <w:pStyle w:val="2"/>
        <w:spacing w:afterLines="0" w:line="600" w:lineRule="exact"/>
        <w:ind w:left="0" w:leftChars="0" w:firstLine="0" w:firstLineChars="0"/>
        <w:rPr>
          <w:rFonts w:hint="eastAsia" w:ascii="CESI仿宋-GB2312" w:hAnsi="CESI仿宋-GB2312" w:eastAsia="CESI仿宋-GB2312" w:cs="CESI仿宋-GB2312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eastAsia="zh-CN"/>
        </w:rPr>
        <w:t>罗兆龙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0"/>
          <w:szCs w:val="30"/>
          <w:lang w:val="en-US" w:eastAsia="zh-CN" w:bidi="ar-SA"/>
        </w:rPr>
        <w:t>广州市市政工程设计研究总院有限公司</w:t>
      </w:r>
      <w:r>
        <w:rPr>
          <w:rFonts w:hint="eastAsia" w:ascii="CESI仿宋-GB2312" w:hAnsi="CESI仿宋-GB2312" w:eastAsia="CESI仿宋-GB2312" w:cs="CESI仿宋-GB2312"/>
          <w:color w:val="auto"/>
          <w:kern w:val="0"/>
          <w:sz w:val="30"/>
          <w:szCs w:val="30"/>
          <w:lang w:eastAsia="zh-CN"/>
        </w:rPr>
        <w:t>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覃汉平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  <w:t>三峡大学（湖北）设计咨询研究有限责任公司高级工程师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 xml:space="preserve">黄党福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  <w:t>三峡大学（湖北）设计咨询研究有限责任公司高级工程师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张  漫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  <w:t>三峡大学（湖北）设计咨询研究有限责任公司高级工程师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周学明  </w:t>
      </w:r>
      <w:r>
        <w:rPr>
          <w:rFonts w:hint="eastAsia" w:ascii="CESI仿宋-GB2312" w:hAnsi="CESI仿宋-GB2312" w:eastAsia="CESI仿宋-GB2312" w:cs="CESI仿宋-GB2312"/>
          <w:kern w:val="0"/>
          <w:sz w:val="28"/>
          <w:szCs w:val="28"/>
          <w:lang w:val="en-US" w:eastAsia="zh-CN"/>
        </w:rPr>
        <w:t>三峡大学（湖北）设计咨询研究有限责任公司高级工程师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郭  彪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宜昌星时达环保科技有限公司工程师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胡  水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ab/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湖北广盛建设集团有限责任公司高级工程师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殷  涛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ab/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湖北广盛建设集团有限责任公司高级工程师</w:t>
      </w:r>
    </w:p>
    <w:p>
      <w:pPr>
        <w:numPr>
          <w:ilvl w:val="0"/>
          <w:numId w:val="0"/>
        </w:numPr>
        <w:spacing w:afterLines="0" w:line="600" w:lineRule="exact"/>
        <w:ind w:left="0" w:leftChars="0" w:firstLine="0" w:firstLineChars="0"/>
        <w:jc w:val="left"/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丁  浩  湖北广盛建设集团有限责任公司工程师</w:t>
      </w:r>
    </w:p>
    <w:p>
      <w:pPr>
        <w:numPr>
          <w:ilvl w:val="0"/>
          <w:numId w:val="0"/>
        </w:numPr>
        <w:spacing w:afterLines="0" w:line="600" w:lineRule="exact"/>
        <w:ind w:firstLine="0" w:firstLineChars="0"/>
        <w:jc w:val="left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胡晓卿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湖北广盛建设集团有限责任公司工程师</w:t>
      </w:r>
    </w:p>
    <w:p>
      <w:pPr>
        <w:numPr>
          <w:ilvl w:val="0"/>
          <w:numId w:val="0"/>
        </w:numPr>
        <w:spacing w:afterLines="0" w:line="600" w:lineRule="exact"/>
        <w:ind w:firstLine="0"/>
        <w:jc w:val="left"/>
        <w:rPr>
          <w:rFonts w:hint="eastAsia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刘本军  </w:t>
      </w:r>
      <w: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/>
        </w:rPr>
        <w:t>湖北三峡职业技术学院副教授</w:t>
      </w:r>
    </w:p>
    <w:p>
      <w:pPr>
        <w:spacing w:afterLines="0" w:line="600" w:lineRule="exact"/>
        <w:rPr>
          <w:rFonts w:hint="eastAsia"/>
          <w:lang w:eastAsia="zh-CN"/>
        </w:rPr>
      </w:pPr>
    </w:p>
    <w:p>
      <w:pPr>
        <w:numPr>
          <w:ilvl w:val="0"/>
          <w:numId w:val="0"/>
        </w:numPr>
        <w:spacing w:afterLines="0"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二、宜昌市第一批海绵城市建设设计咨询单位推荐名录库成员名单</w:t>
      </w:r>
      <w:r>
        <w:rPr>
          <w:rFonts w:hint="eastAsia" w:ascii="CESI楷体-GB13000" w:hAnsi="CESI楷体-GB13000" w:eastAsia="CESI楷体-GB13000" w:cs="CESI楷体-GB13000"/>
          <w:sz w:val="32"/>
          <w:szCs w:val="32"/>
          <w:lang w:eastAsia="zh-CN"/>
        </w:rPr>
        <w:t>（共</w:t>
      </w:r>
      <w:r>
        <w:rPr>
          <w:rFonts w:hint="eastAsia" w:ascii="CESI楷体-GB13000" w:hAnsi="CESI楷体-GB13000" w:eastAsia="CESI楷体-GB13000" w:cs="CESI楷体-GB13000"/>
          <w:sz w:val="32"/>
          <w:szCs w:val="32"/>
          <w:lang w:val="en-US" w:eastAsia="zh-CN"/>
        </w:rPr>
        <w:t>9家</w:t>
      </w:r>
      <w:r>
        <w:rPr>
          <w:rFonts w:hint="eastAsia" w:ascii="CESI楷体-GB13000" w:hAnsi="CESI楷体-GB13000" w:eastAsia="CESI楷体-GB13000" w:cs="CESI楷体-GB13000"/>
          <w:sz w:val="32"/>
          <w:szCs w:val="32"/>
          <w:lang w:eastAsia="zh-CN"/>
        </w:rPr>
        <w:t>）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宜昌市城市规划设计研究院有限责任公司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中国市政工程中南设计研究总院有限公司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三峡大学（湖北）设计咨询研究院有限责任公司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武汉长江环境工程有限公司设计院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上海市政工程设计研究总院（集团）有限公司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广州市市政工程设计研究总院有限公司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武汉市政工程设计研究院有限责任公司</w:t>
      </w:r>
    </w:p>
    <w:p>
      <w:pPr>
        <w:pStyle w:val="2"/>
        <w:numPr>
          <w:ilvl w:val="0"/>
          <w:numId w:val="0"/>
        </w:numPr>
        <w:spacing w:afterLines="0" w:line="600" w:lineRule="exact"/>
        <w:ind w:leftChars="0" w:firstLine="640" w:firstLineChars="200"/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武汉轻工建筑设计有限公司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auto"/>
          <w:kern w:val="2"/>
          <w:sz w:val="32"/>
          <w:szCs w:val="32"/>
          <w:lang w:val="en-US" w:eastAsia="zh-CN" w:bidi="ar-SA"/>
        </w:rPr>
        <w:t>湖北广盛建设集团有限公司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03F33"/>
    <w:rsid w:val="7766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2022-10-15T05:26:00Z</dcterms:created>
  <dc:creator>Administrator</dc:creator>
  <cp:lastModifiedBy>NTKO</cp:lastModifiedBy>
  <dcterms:modified xsi:type="dcterms:W3CDTF">2022-10-15T05:38:59Z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