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ascii="方正小标宋简体" w:eastAsia="方正小标宋简体"/>
          <w:b/>
          <w:kern w:val="0"/>
          <w:sz w:val="52"/>
          <w:szCs w:val="52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kern w:val="0"/>
          <w:sz w:val="52"/>
          <w:szCs w:val="52"/>
        </w:rPr>
        <w:t>房屋租赁合同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黑体" w:hAnsi="黑体" w:eastAsia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黑体" w:eastAsia="仿宋_GB2312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出租方（以下简称甲方）: </w:t>
      </w:r>
      <w:r>
        <w:rPr>
          <w:rFonts w:hint="eastAsia" w:ascii="仿宋_GB2312" w:hAnsi="黑体" w:eastAsia="仿宋_GB2312"/>
          <w:kern w:val="0"/>
          <w:sz w:val="32"/>
          <w:szCs w:val="32"/>
        </w:rPr>
        <w:t>宜昌三峡日报传媒集团有限责任公司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承租方（以下简称乙方）: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甲乙双方</w:t>
      </w:r>
      <w:r>
        <w:rPr>
          <w:rFonts w:hint="eastAsia" w:ascii="仿宋_GB2312" w:hAnsi="黑体" w:eastAsia="仿宋_GB2312"/>
          <w:kern w:val="0"/>
          <w:sz w:val="32"/>
          <w:szCs w:val="32"/>
          <w:lang w:eastAsia="zh-CN"/>
        </w:rPr>
        <w:t>经市文交所挂牌交易</w:t>
      </w:r>
      <w:r>
        <w:rPr>
          <w:rFonts w:hint="eastAsia" w:ascii="仿宋_GB2312" w:hAnsi="黑体" w:eastAsia="仿宋_GB2312"/>
          <w:kern w:val="0"/>
          <w:sz w:val="32"/>
          <w:szCs w:val="32"/>
        </w:rPr>
        <w:t>达成房屋租赁意</w:t>
      </w:r>
      <w:r>
        <w:rPr>
          <w:rFonts w:hint="eastAsia" w:ascii="仿宋_GB2312" w:hAnsi="黑体" w:eastAsia="仿宋_GB2312"/>
          <w:kern w:val="0"/>
          <w:sz w:val="32"/>
          <w:szCs w:val="32"/>
          <w:lang w:eastAsia="zh-CN"/>
        </w:rPr>
        <w:t>向</w:t>
      </w:r>
      <w:r>
        <w:rPr>
          <w:rFonts w:hint="eastAsia" w:ascii="仿宋_GB2312" w:hAnsi="黑体" w:eastAsia="仿宋_GB2312"/>
          <w:kern w:val="0"/>
          <w:sz w:val="32"/>
          <w:szCs w:val="32"/>
        </w:rPr>
        <w:t>，现就相关事宜约定如下。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一、标的房屋概况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1.详细地址：宜昌市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kern w:val="0"/>
          <w:sz w:val="32"/>
          <w:szCs w:val="32"/>
        </w:rPr>
        <w:t>号门面。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2.房屋结构：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3.房屋建筑面积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二、租房用途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： 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kern w:val="0"/>
          <w:sz w:val="32"/>
          <w:szCs w:val="32"/>
        </w:rPr>
        <w:t>。未经甲方书面同意，乙方不得擅自改变房屋用途。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三、租赁期限</w:t>
      </w:r>
      <w:r>
        <w:rPr>
          <w:rFonts w:hint="eastAsia" w:ascii="仿宋_GB2312" w:eastAsia="仿宋_GB2312"/>
          <w:kern w:val="0"/>
          <w:sz w:val="32"/>
          <w:szCs w:val="32"/>
        </w:rPr>
        <w:t>：202</w:t>
      </w:r>
      <w:r>
        <w:rPr>
          <w:rFonts w:hint="eastAsia" w:ascii="仿宋_GB2312" w:eastAsia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日起至202</w:t>
      </w:r>
      <w:r>
        <w:rPr>
          <w:rFonts w:hint="eastAsia" w:ascii="仿宋_GB2312" w:eastAsia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四、租金及支付方式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80" w:leftChars="100" w:right="0" w:rightChars="0" w:firstLine="320" w:firstLineChars="1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1.租金:每月应交租金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kern w:val="0"/>
          <w:sz w:val="32"/>
          <w:szCs w:val="32"/>
        </w:rPr>
        <w:t>元，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80" w:leftChars="100" w:right="0" w:rightChars="0" w:firstLine="320" w:firstLineChars="1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大写人民币：</w:t>
      </w:r>
      <w:r>
        <w:rPr>
          <w:rFonts w:hint="eastAsia" w:ascii="仿宋_GB2312" w:eastAsia="仿宋_GB2312"/>
          <w:b/>
          <w:kern w:val="0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房屋租金是乙方承租甲方房屋后所支付的费用，不包含出租房屋区域的物业管理费、水电费、垃圾清运费、城市“门前三包</w:t>
      </w:r>
      <w:r>
        <w:rPr>
          <w:rFonts w:ascii="仿宋_GB2312" w:eastAsia="仿宋_GB2312"/>
          <w:kern w:val="0"/>
          <w:sz w:val="32"/>
          <w:szCs w:val="32"/>
        </w:rPr>
        <w:t>”</w:t>
      </w:r>
      <w:r>
        <w:rPr>
          <w:rFonts w:hint="eastAsia" w:ascii="仿宋_GB2312" w:eastAsia="仿宋_GB2312"/>
          <w:kern w:val="0"/>
          <w:sz w:val="32"/>
          <w:szCs w:val="32"/>
        </w:rPr>
        <w:t>等发生的一切税、费，以上税、费全部由乙方在承租期内自行承担。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2.租金支付方式：先交付租金，后使用房屋。每六个月交付一次，计大写人民币</w:t>
      </w:r>
      <w:r>
        <w:rPr>
          <w:rFonts w:hint="eastAsia" w:ascii="仿宋_GB2312" w:eastAsia="仿宋_GB2312"/>
          <w:b/>
          <w:kern w:val="0"/>
          <w:sz w:val="32"/>
          <w:szCs w:val="32"/>
        </w:rPr>
        <w:t>：</w:t>
      </w:r>
      <w:r>
        <w:rPr>
          <w:rFonts w:hint="eastAsia" w:ascii="仿宋_GB2312" w:eastAsia="仿宋_GB2312"/>
          <w:b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b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b/>
          <w:kern w:val="0"/>
          <w:sz w:val="32"/>
          <w:szCs w:val="32"/>
        </w:rPr>
        <w:t>（</w:t>
      </w:r>
      <w:r>
        <w:rPr>
          <w:rFonts w:hint="eastAsia" w:ascii="仿宋_GB2312" w:eastAsia="仿宋_GB2312"/>
          <w:b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b/>
          <w:kern w:val="0"/>
          <w:sz w:val="32"/>
          <w:szCs w:val="32"/>
        </w:rPr>
        <w:t xml:space="preserve">元） </w:t>
      </w:r>
      <w:r>
        <w:rPr>
          <w:rFonts w:hint="eastAsia" w:ascii="仿宋_GB2312" w:eastAsia="仿宋_GB2312"/>
          <w:kern w:val="0"/>
          <w:sz w:val="32"/>
          <w:szCs w:val="32"/>
        </w:rPr>
        <w:t>，合同签订之日起7日内交付首期租金，期满前一个月支付下一期租金。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五、履约保证金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1.乙方应向甲方缴纳房屋履约保证金，保证金标准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约</w:t>
      </w:r>
      <w:r>
        <w:rPr>
          <w:rFonts w:hint="eastAsia" w:ascii="仿宋_GB2312" w:eastAsia="仿宋_GB2312"/>
          <w:kern w:val="0"/>
          <w:sz w:val="32"/>
          <w:szCs w:val="32"/>
        </w:rPr>
        <w:t>为3个月租金，计大写人民币：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eastAsia="宋体"/>
          <w:b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eastAsia="宋体"/>
          <w:b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eastAsia="宋体"/>
          <w:b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b/>
          <w:kern w:val="0"/>
          <w:sz w:val="32"/>
          <w:szCs w:val="32"/>
        </w:rPr>
        <w:t>（</w:t>
      </w:r>
      <w:r>
        <w:rPr>
          <w:rFonts w:hint="eastAsia" w:ascii="仿宋_GB2312" w:eastAsia="仿宋_GB2312"/>
          <w:b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b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kern w:val="0"/>
          <w:sz w:val="32"/>
          <w:szCs w:val="32"/>
        </w:rPr>
        <w:t>元）</w:t>
      </w:r>
      <w:r>
        <w:rPr>
          <w:rFonts w:hint="eastAsia" w:ascii="仿宋_GB2312" w:eastAsia="仿宋_GB2312"/>
          <w:kern w:val="0"/>
          <w:sz w:val="32"/>
          <w:szCs w:val="32"/>
        </w:rPr>
        <w:t>，于合同签订之日起7日内支付。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2.合同期满或甲方要求解除合同，乙方无违约行为,并如期将房屋完整退还给甲方的，甲方在对房屋进行验收后7个工作日内，无息退还乙方保证金。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六、房屋交付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甲方收到乙方保证金和交付首期租金后5天内将房屋交付给乙方。甲方将房屋交付给乙方时为现状交付，乙方在接收时要对建筑、结构等现状进行检查，如有问题，双方应当做好备忘录。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七、房屋的使用和保管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1.乙方在租赁期内负责租赁房屋的日常保管和维修。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2.乙方需对承租房屋进行装修或增扩设施的，必须向甲方提交书面申请，同时报送施工方案和图纸，甲方书面同意后，方可施工，以上发生的一切费用由乙方自理。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合同到期或因乙方原因终止合同时，</w:t>
      </w:r>
      <w:r>
        <w:rPr>
          <w:rFonts w:hint="eastAsia" w:ascii="仿宋_GB2312" w:eastAsia="仿宋_GB2312"/>
          <w:kern w:val="0"/>
          <w:sz w:val="32"/>
          <w:szCs w:val="32"/>
        </w:rPr>
        <w:t>乙方投资附于建筑物上不可移动的装修、配套设施不能进行破坏性拆除，也不能用于抵偿租金，其权属自然归于甲方，甲方不承担任何费用补偿。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3.因乙方使用或装修房屋引起房屋损坏，以及给第三方造成损失的，由乙方负责修复和赔偿。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4.乙方在租赁房屋所属地域内，其治安、消防、环境卫生、门前“三包”应服从甲方和政府有关部门的监督管理，服从租赁房屋所在位置的物业管理要求，并按时缴纳各项费用。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5.乙方在租赁期间必须注意安全，要做好用电、用气等防火安全管理，防止安全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事故</w:t>
      </w:r>
      <w:r>
        <w:rPr>
          <w:rFonts w:hint="eastAsia" w:ascii="仿宋_GB2312" w:eastAsia="仿宋_GB2312"/>
          <w:kern w:val="0"/>
          <w:sz w:val="32"/>
          <w:szCs w:val="32"/>
        </w:rPr>
        <w:t>的发生，如因乙方管理不善造成安全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事故</w:t>
      </w:r>
      <w:r>
        <w:rPr>
          <w:rFonts w:hint="eastAsia" w:ascii="仿宋_GB2312" w:eastAsia="仿宋_GB2312"/>
          <w:kern w:val="0"/>
          <w:sz w:val="32"/>
          <w:szCs w:val="32"/>
        </w:rPr>
        <w:t>发生，甲方不承担任何责任或经济损失，全部责任及经济损失由乙方承担。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6.乙方在租赁期间应守法经营，租赁房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屋</w:t>
      </w:r>
      <w:r>
        <w:rPr>
          <w:rFonts w:hint="eastAsia" w:ascii="仿宋_GB2312" w:eastAsia="仿宋_GB2312"/>
          <w:kern w:val="0"/>
          <w:sz w:val="32"/>
          <w:szCs w:val="32"/>
        </w:rPr>
        <w:t>不得有违反法律、法规、以及治安管理规定的经营行为，如因乙方在租赁期间有违反法律、法规、以及治安管理规定的经营行为的，一切责任和后果由乙方承担。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八、合同终止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1.因甲方原因终止合同时，甲方应提前两个月书面通知乙方，乙方应按期退房，乙方添置的可移动财产由乙方自行处理，甲方不予补偿。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2.因乙方原因提前终止合同，乙方应提前两个月通知甲方，否则甲方不予退还保证金。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九、违约责任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（一）因乙方原因给甲方经济或声誉造成损失的，甲方有权要求乙方按全年租金的50%向甲方承担违约责任，不足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以</w:t>
      </w:r>
      <w:r>
        <w:rPr>
          <w:rFonts w:hint="eastAsia" w:ascii="仿宋_GB2312" w:eastAsia="仿宋_GB2312"/>
          <w:kern w:val="0"/>
          <w:sz w:val="32"/>
          <w:szCs w:val="32"/>
        </w:rPr>
        <w:t>弥补实际经济损失的，赔偿金额以实际损失为准。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（二）乙方出现下列情形之一，甲方有权单方终止合同，保证金不予退还: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1.未经甲方书面许可，转租、转让租赁房屋；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2.未经甲方书面同意，擅自对房屋进行装修或改造。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3.在经营过程中，违反法律、法规、以及治安管理规定，受到公安及行政管理部门处罚，对社会造成严重影响的。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outlineLvl w:val="9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十、不可抗力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outlineLvl w:val="9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因不可抗力（含拆迁等原因），造成一方不能履约的，免除违约责任，租金按照实际租赁时间计算。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十一、争议解决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本合同在履行中如发生争议，双方协商解决，协商不成时，任何一方可向房屋所在地人民法院起诉。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十二、其它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1.甲方收到乙方保证金和首期租金后，合同生效。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2.甲方对本合同内房屋的招租公告、承租方的房屋承租函、</w:t>
      </w:r>
      <w:r>
        <w:rPr>
          <w:rFonts w:hint="eastAsia" w:ascii="仿宋_GB2312" w:eastAsia="仿宋_GB2312"/>
          <w:spacing w:val="-6"/>
          <w:kern w:val="0"/>
          <w:sz w:val="32"/>
          <w:szCs w:val="32"/>
        </w:rPr>
        <w:t>本合同未尽事宜的补充规定</w:t>
      </w:r>
      <w:r>
        <w:rPr>
          <w:rFonts w:hint="eastAsia" w:ascii="仿宋_GB2312" w:eastAsia="仿宋_GB2312"/>
          <w:spacing w:val="-6"/>
          <w:kern w:val="0"/>
          <w:sz w:val="32"/>
          <w:szCs w:val="32"/>
          <w:lang w:eastAsia="zh-CN"/>
        </w:rPr>
        <w:t>等文件</w:t>
      </w:r>
      <w:r>
        <w:rPr>
          <w:rFonts w:hint="eastAsia" w:ascii="仿宋_GB2312" w:eastAsia="仿宋_GB2312"/>
          <w:spacing w:val="-6"/>
          <w:kern w:val="0"/>
          <w:sz w:val="32"/>
          <w:szCs w:val="32"/>
        </w:rPr>
        <w:t>与本合同具有同等法律效力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3.本合同一式伍份，甲方三份、乙方一份、文交所一份。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甲  方：宜昌三峡日报传媒集团    乙  方: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代表人:                              代表人: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地  址:宜昌市东山大道119号          地  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电  话：0717- 6440821                电 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right"/>
        <w:textAlignment w:val="auto"/>
        <w:outlineLvl w:val="9"/>
        <w:rPr>
          <w:rFonts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 xml:space="preserve">  </w:t>
      </w:r>
      <w:r>
        <w:rPr>
          <w:rFonts w:hint="eastAsia" w:ascii="仿宋_GB2312" w:hAnsi="仿宋_GB2312" w:eastAsia="仿宋_GB2312" w:cs="仿宋_GB2312"/>
          <w:kern w:val="0"/>
        </w:rPr>
        <w:t xml:space="preserve">年  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</w:rPr>
        <w:t xml:space="preserve">月 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</w:rPr>
        <w:t xml:space="preserve"> </w:t>
      </w:r>
      <w:r>
        <w:rPr>
          <w:rFonts w:hint="eastAsia" w:ascii="仿宋_GB2312" w:eastAsia="仿宋_GB2312"/>
          <w:kern w:val="0"/>
        </w:rPr>
        <w:t>日</w:t>
      </w:r>
    </w:p>
    <w:sectPr>
      <w:headerReference r:id="rId3" w:type="default"/>
      <w:footerReference r:id="rId4" w:type="default"/>
      <w:pgSz w:w="11906" w:h="16838"/>
      <w:pgMar w:top="1701" w:right="1644" w:bottom="1644" w:left="1644" w:header="851" w:footer="850" w:gutter="0"/>
      <w:pgNumType w:fmt="decimal"/>
      <w:cols w:space="720" w:num="1"/>
      <w:rtlGutter w:val="0"/>
      <w:docGrid w:type="lines" w:linePitch="3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-177800</wp:posOffset>
              </wp:positionV>
              <wp:extent cx="1828800" cy="35814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方正楷体简体" w:hAnsi="方正楷体简体" w:eastAsia="方正楷体简体" w:cs="方正楷体简体"/>
                              <w:sz w:val="20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方正楷体简体" w:hAnsi="方正楷体简体" w:eastAsia="方正楷体简体" w:cs="方正楷体简体"/>
                              <w:sz w:val="20"/>
                              <w:szCs w:val="32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方正楷体简体" w:hAnsi="方正楷体简体" w:eastAsia="方正楷体简体" w:cs="方正楷体简体"/>
                              <w:sz w:val="20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楷体简体" w:hAnsi="方正楷体简体" w:eastAsia="方正楷体简体" w:cs="方正楷体简体"/>
                              <w:sz w:val="20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楷体简体" w:hAnsi="方正楷体简体" w:eastAsia="方正楷体简体" w:cs="方正楷体简体"/>
                              <w:sz w:val="20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楷体简体" w:hAnsi="方正楷体简体" w:eastAsia="方正楷体简体" w:cs="方正楷体简体"/>
                              <w:sz w:val="20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楷体简体" w:hAnsi="方正楷体简体" w:eastAsia="方正楷体简体" w:cs="方正楷体简体"/>
                              <w:sz w:val="20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方正楷体简体" w:hAnsi="方正楷体简体" w:eastAsia="方正楷体简体" w:cs="方正楷体简体"/>
                              <w:sz w:val="20"/>
                              <w:szCs w:val="32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方正楷体简体" w:hAnsi="方正楷体简体" w:eastAsia="方正楷体简体" w:cs="方正楷体简体"/>
                              <w:sz w:val="20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楷体简体" w:hAnsi="方正楷体简体" w:eastAsia="方正楷体简体" w:cs="方正楷体简体"/>
                              <w:sz w:val="20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方正楷体简体" w:hAnsi="方正楷体简体" w:eastAsia="方正楷体简体" w:cs="方正楷体简体"/>
                              <w:sz w:val="20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楷体简体" w:hAnsi="方正楷体简体" w:eastAsia="方正楷体简体" w:cs="方正楷体简体"/>
                              <w:sz w:val="20"/>
                              <w:szCs w:val="32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 w:ascii="方正楷体简体" w:hAnsi="方正楷体简体" w:eastAsia="方正楷体简体" w:cs="方正楷体简体"/>
                              <w:sz w:val="20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方正楷体简体" w:hAnsi="方正楷体简体" w:eastAsia="方正楷体简体" w:cs="方正楷体简体"/>
                              <w:sz w:val="20"/>
                              <w:szCs w:val="32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14pt;height:28.2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6ypjNIAAAAH&#10;AQAADwAAAGRycy9kb3ducmV2LnhtbE2PwU7DMAyG70i8Q2QkblvSCqGqNN0BwZFJG1y4pY3Xdmuc&#10;Kkm38va4J7h91m/9/lztFjeKK4Y4eNKQbRUIpNbbgToNX5/vmwJETIasGT2hhh+MsKvv7ypTWn+j&#10;A16PqRNcQrE0GvqUplLK2PboTNz6CYmzkw/OJB5DJ20wNy53o8yVepbODMQXejPha4/t5Tg7DaeP&#10;/eX8Nh/UuVMFfmcBlybba/34kKkXEAmX9LcMqz6rQ81OjZ/JRjFq4EeShk1eMHCcFys0KzyBrCv5&#10;37/+BVBLAwQUAAAACACHTuJAQTJAx8UBAACBAwAADgAAAGRycy9lMm9Eb2MueG1srVPNjtMwEL4j&#10;7TtYvlOnhUVR1HQlVO0KCQHSwgO4jt1Y8p/GbpO+ALwBJy7cea4+B2M37bK7lz1wccYz42/m+2ay&#10;vBmtIXsJUXvX0vmsokQ64Tvtti399vX2dU1JTNx13HgnW3qQkd6srl4th9DIhe+96SQQBHGxGUJL&#10;+5RCw1gUvbQ8znyQDoPKg+UJr7BlHfAB0a1hi6p6xwYPXQAvZIzoXZ+CdEKElwB6pbSQay92Vrp0&#10;QgVpeEJKsdch0lXpVikp0melokzEtBSZpnJiEbQ3+WSrJW+2wEOvxdQCf0kLTzhZrh0WvUCteeJk&#10;B/oZlNUCfPQqzYS37ESkKIIs5tUTbe57HmThglLHcBE9/j9Y8Wn/BYjucBMocdziwI8/fxx//Tn+&#10;/k7m1eI6KzSE2GDifcDUNL73Y86e/BGdmfiowOYvUiIYR30PF33lmIjIj+pFXVcYEhh7c13P35YB&#10;sIfXAWK6k96SbLQUcH5FVr7/GBNWxNRzSi7m/K02pszQuEcOTMwells/tZitNG7Gqe+N7w5IZ8DR&#10;t9ThplNiPjhUNm/J2YCzsTkbuwB625c1yu1kUJxMaWzaojz6f+8l6+HPWf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F6ypjNIAAAAHAQAADwAAAAAAAAABACAAAAAiAAAAZHJzL2Rvd25yZXYueG1s&#10;UEsBAhQAFAAAAAgAh07iQEEyQMfFAQAAgQMAAA4AAAAAAAAAAQAgAAAAI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方正楷体简体" w:hAnsi="方正楷体简体" w:eastAsia="方正楷体简体" w:cs="方正楷体简体"/>
                        <w:sz w:val="20"/>
                        <w:szCs w:val="32"/>
                        <w:lang w:eastAsia="zh-CN"/>
                      </w:rPr>
                    </w:pPr>
                    <w:r>
                      <w:rPr>
                        <w:rFonts w:hint="eastAsia" w:ascii="方正楷体简体" w:hAnsi="方正楷体简体" w:eastAsia="方正楷体简体" w:cs="方正楷体简体"/>
                        <w:sz w:val="20"/>
                        <w:szCs w:val="32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方正楷体简体" w:hAnsi="方正楷体简体" w:eastAsia="方正楷体简体" w:cs="方正楷体简体"/>
                        <w:sz w:val="20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楷体简体" w:hAnsi="方正楷体简体" w:eastAsia="方正楷体简体" w:cs="方正楷体简体"/>
                        <w:sz w:val="20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楷体简体" w:hAnsi="方正楷体简体" w:eastAsia="方正楷体简体" w:cs="方正楷体简体"/>
                        <w:sz w:val="20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楷体简体" w:hAnsi="方正楷体简体" w:eastAsia="方正楷体简体" w:cs="方正楷体简体"/>
                        <w:sz w:val="20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方正楷体简体" w:hAnsi="方正楷体简体" w:eastAsia="方正楷体简体" w:cs="方正楷体简体"/>
                        <w:sz w:val="20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方正楷体简体" w:hAnsi="方正楷体简体" w:eastAsia="方正楷体简体" w:cs="方正楷体简体"/>
                        <w:sz w:val="20"/>
                        <w:szCs w:val="32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方正楷体简体" w:hAnsi="方正楷体简体" w:eastAsia="方正楷体简体" w:cs="方正楷体简体"/>
                        <w:sz w:val="20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楷体简体" w:hAnsi="方正楷体简体" w:eastAsia="方正楷体简体" w:cs="方正楷体简体"/>
                        <w:sz w:val="20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ascii="方正楷体简体" w:hAnsi="方正楷体简体" w:eastAsia="方正楷体简体" w:cs="方正楷体简体"/>
                        <w:sz w:val="20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楷体简体" w:hAnsi="方正楷体简体" w:eastAsia="方正楷体简体" w:cs="方正楷体简体"/>
                        <w:sz w:val="20"/>
                        <w:szCs w:val="32"/>
                        <w:lang w:eastAsia="zh-CN"/>
                      </w:rPr>
                      <w:t>4</w:t>
                    </w:r>
                    <w:r>
                      <w:rPr>
                        <w:rFonts w:hint="eastAsia" w:ascii="方正楷体简体" w:hAnsi="方正楷体简体" w:eastAsia="方正楷体简体" w:cs="方正楷体简体"/>
                        <w:sz w:val="20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方正楷体简体" w:hAnsi="方正楷体简体" w:eastAsia="方正楷体简体" w:cs="方正楷体简体"/>
                        <w:sz w:val="20"/>
                        <w:szCs w:val="32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14"/>
    <w:rsid w:val="00007F0A"/>
    <w:rsid w:val="0002399E"/>
    <w:rsid w:val="0002744B"/>
    <w:rsid w:val="00030497"/>
    <w:rsid w:val="00034CEA"/>
    <w:rsid w:val="00063614"/>
    <w:rsid w:val="00076428"/>
    <w:rsid w:val="00083CBE"/>
    <w:rsid w:val="000B5F84"/>
    <w:rsid w:val="000D6C89"/>
    <w:rsid w:val="000F42B0"/>
    <w:rsid w:val="000F7AE9"/>
    <w:rsid w:val="001164DE"/>
    <w:rsid w:val="00123E8C"/>
    <w:rsid w:val="00130797"/>
    <w:rsid w:val="00130B33"/>
    <w:rsid w:val="00131D54"/>
    <w:rsid w:val="0013435D"/>
    <w:rsid w:val="0013462D"/>
    <w:rsid w:val="00134BAF"/>
    <w:rsid w:val="0014404F"/>
    <w:rsid w:val="00160EF3"/>
    <w:rsid w:val="00167755"/>
    <w:rsid w:val="00171B9C"/>
    <w:rsid w:val="0018745A"/>
    <w:rsid w:val="001922A4"/>
    <w:rsid w:val="0019455E"/>
    <w:rsid w:val="00196A8D"/>
    <w:rsid w:val="001A3537"/>
    <w:rsid w:val="001A39B1"/>
    <w:rsid w:val="001A7632"/>
    <w:rsid w:val="001E6FDB"/>
    <w:rsid w:val="001E741A"/>
    <w:rsid w:val="001F6CB5"/>
    <w:rsid w:val="002034A0"/>
    <w:rsid w:val="002242AD"/>
    <w:rsid w:val="00241DA1"/>
    <w:rsid w:val="00251B18"/>
    <w:rsid w:val="002708E8"/>
    <w:rsid w:val="00271ED6"/>
    <w:rsid w:val="0027397B"/>
    <w:rsid w:val="002B090A"/>
    <w:rsid w:val="002C4FC2"/>
    <w:rsid w:val="002D260B"/>
    <w:rsid w:val="002D2934"/>
    <w:rsid w:val="002E668B"/>
    <w:rsid w:val="002F6EC4"/>
    <w:rsid w:val="003154F8"/>
    <w:rsid w:val="003343A1"/>
    <w:rsid w:val="00337A6F"/>
    <w:rsid w:val="003521FC"/>
    <w:rsid w:val="00353FF5"/>
    <w:rsid w:val="0036427E"/>
    <w:rsid w:val="003B5311"/>
    <w:rsid w:val="003C79C6"/>
    <w:rsid w:val="003E4AA1"/>
    <w:rsid w:val="003E5119"/>
    <w:rsid w:val="003F3F86"/>
    <w:rsid w:val="00400591"/>
    <w:rsid w:val="00426F6A"/>
    <w:rsid w:val="004423EB"/>
    <w:rsid w:val="00442BAC"/>
    <w:rsid w:val="00462D02"/>
    <w:rsid w:val="0046367B"/>
    <w:rsid w:val="00465963"/>
    <w:rsid w:val="00481EFF"/>
    <w:rsid w:val="00484640"/>
    <w:rsid w:val="0049592B"/>
    <w:rsid w:val="004C0D23"/>
    <w:rsid w:val="004D1B01"/>
    <w:rsid w:val="004D62A0"/>
    <w:rsid w:val="004E0558"/>
    <w:rsid w:val="00510485"/>
    <w:rsid w:val="00510E10"/>
    <w:rsid w:val="005113AE"/>
    <w:rsid w:val="00513A4A"/>
    <w:rsid w:val="005161D8"/>
    <w:rsid w:val="00530335"/>
    <w:rsid w:val="00530F51"/>
    <w:rsid w:val="005343E1"/>
    <w:rsid w:val="00541905"/>
    <w:rsid w:val="00545AB5"/>
    <w:rsid w:val="00550D20"/>
    <w:rsid w:val="00572426"/>
    <w:rsid w:val="00584D3F"/>
    <w:rsid w:val="005A5C90"/>
    <w:rsid w:val="006002C2"/>
    <w:rsid w:val="0061673B"/>
    <w:rsid w:val="006649E4"/>
    <w:rsid w:val="006665EB"/>
    <w:rsid w:val="00674E70"/>
    <w:rsid w:val="00681853"/>
    <w:rsid w:val="006B38FB"/>
    <w:rsid w:val="006C1313"/>
    <w:rsid w:val="006C1871"/>
    <w:rsid w:val="006C215C"/>
    <w:rsid w:val="006C7315"/>
    <w:rsid w:val="006D183F"/>
    <w:rsid w:val="006E1CF9"/>
    <w:rsid w:val="006F3310"/>
    <w:rsid w:val="00711F63"/>
    <w:rsid w:val="007438C8"/>
    <w:rsid w:val="00753201"/>
    <w:rsid w:val="00754DD9"/>
    <w:rsid w:val="00762208"/>
    <w:rsid w:val="00765737"/>
    <w:rsid w:val="007668C3"/>
    <w:rsid w:val="007764A7"/>
    <w:rsid w:val="007860B7"/>
    <w:rsid w:val="00790D35"/>
    <w:rsid w:val="00791C2E"/>
    <w:rsid w:val="00795CB2"/>
    <w:rsid w:val="007A0E7E"/>
    <w:rsid w:val="007A324D"/>
    <w:rsid w:val="007A5CAF"/>
    <w:rsid w:val="007B0647"/>
    <w:rsid w:val="007B08BF"/>
    <w:rsid w:val="007E2284"/>
    <w:rsid w:val="007F2176"/>
    <w:rsid w:val="007F5FB0"/>
    <w:rsid w:val="007F675A"/>
    <w:rsid w:val="0080083E"/>
    <w:rsid w:val="00812C8D"/>
    <w:rsid w:val="00824745"/>
    <w:rsid w:val="00844DF3"/>
    <w:rsid w:val="008467DF"/>
    <w:rsid w:val="00847E58"/>
    <w:rsid w:val="00885463"/>
    <w:rsid w:val="008A31FD"/>
    <w:rsid w:val="008C3154"/>
    <w:rsid w:val="008D650B"/>
    <w:rsid w:val="008F3EF0"/>
    <w:rsid w:val="008F6088"/>
    <w:rsid w:val="00915930"/>
    <w:rsid w:val="00932E8E"/>
    <w:rsid w:val="009720C6"/>
    <w:rsid w:val="009730F1"/>
    <w:rsid w:val="00986E07"/>
    <w:rsid w:val="009A1652"/>
    <w:rsid w:val="009B5584"/>
    <w:rsid w:val="009E6AED"/>
    <w:rsid w:val="00A058DB"/>
    <w:rsid w:val="00A06E83"/>
    <w:rsid w:val="00A11345"/>
    <w:rsid w:val="00A66243"/>
    <w:rsid w:val="00A92A6F"/>
    <w:rsid w:val="00AA6EFD"/>
    <w:rsid w:val="00AC3F7B"/>
    <w:rsid w:val="00AC7A15"/>
    <w:rsid w:val="00AD081C"/>
    <w:rsid w:val="00AD1AAC"/>
    <w:rsid w:val="00AF7BA9"/>
    <w:rsid w:val="00B1164F"/>
    <w:rsid w:val="00B24016"/>
    <w:rsid w:val="00B27BA2"/>
    <w:rsid w:val="00B31628"/>
    <w:rsid w:val="00B47867"/>
    <w:rsid w:val="00B5081A"/>
    <w:rsid w:val="00B50C6C"/>
    <w:rsid w:val="00B60259"/>
    <w:rsid w:val="00B66038"/>
    <w:rsid w:val="00B723E8"/>
    <w:rsid w:val="00BA5DB1"/>
    <w:rsid w:val="00BA7C82"/>
    <w:rsid w:val="00BB6418"/>
    <w:rsid w:val="00BC4559"/>
    <w:rsid w:val="00BC59D7"/>
    <w:rsid w:val="00BD070C"/>
    <w:rsid w:val="00BD4640"/>
    <w:rsid w:val="00BE3022"/>
    <w:rsid w:val="00BE308D"/>
    <w:rsid w:val="00BF1EE9"/>
    <w:rsid w:val="00C206AF"/>
    <w:rsid w:val="00C34D12"/>
    <w:rsid w:val="00C36CB5"/>
    <w:rsid w:val="00C76B61"/>
    <w:rsid w:val="00C82D5A"/>
    <w:rsid w:val="00C84C5E"/>
    <w:rsid w:val="00C905C7"/>
    <w:rsid w:val="00CA12BD"/>
    <w:rsid w:val="00CA37C7"/>
    <w:rsid w:val="00CB4BEE"/>
    <w:rsid w:val="00CC1239"/>
    <w:rsid w:val="00CC668F"/>
    <w:rsid w:val="00CF3704"/>
    <w:rsid w:val="00D32D39"/>
    <w:rsid w:val="00D46CB6"/>
    <w:rsid w:val="00D614BC"/>
    <w:rsid w:val="00D63EE1"/>
    <w:rsid w:val="00D65854"/>
    <w:rsid w:val="00D67BBA"/>
    <w:rsid w:val="00D74C24"/>
    <w:rsid w:val="00D90BF2"/>
    <w:rsid w:val="00DA4D4A"/>
    <w:rsid w:val="00DA555D"/>
    <w:rsid w:val="00DB02A1"/>
    <w:rsid w:val="00DB1D5F"/>
    <w:rsid w:val="00DB419B"/>
    <w:rsid w:val="00DB74F6"/>
    <w:rsid w:val="00DC029E"/>
    <w:rsid w:val="00DC5E78"/>
    <w:rsid w:val="00DC76FE"/>
    <w:rsid w:val="00DF59E9"/>
    <w:rsid w:val="00DF67FB"/>
    <w:rsid w:val="00E2743A"/>
    <w:rsid w:val="00E351CC"/>
    <w:rsid w:val="00E56E5F"/>
    <w:rsid w:val="00E57953"/>
    <w:rsid w:val="00E6610D"/>
    <w:rsid w:val="00E80361"/>
    <w:rsid w:val="00E812C2"/>
    <w:rsid w:val="00E8199D"/>
    <w:rsid w:val="00E85FED"/>
    <w:rsid w:val="00EA0D34"/>
    <w:rsid w:val="00ED041F"/>
    <w:rsid w:val="00EE33B4"/>
    <w:rsid w:val="00EE3CCA"/>
    <w:rsid w:val="00EF070F"/>
    <w:rsid w:val="00EF17D5"/>
    <w:rsid w:val="00F04A49"/>
    <w:rsid w:val="00F106D2"/>
    <w:rsid w:val="00F31F58"/>
    <w:rsid w:val="00F3605F"/>
    <w:rsid w:val="00F4313C"/>
    <w:rsid w:val="00F55C68"/>
    <w:rsid w:val="00F64B49"/>
    <w:rsid w:val="00F67380"/>
    <w:rsid w:val="00F72C4E"/>
    <w:rsid w:val="00F76002"/>
    <w:rsid w:val="00F779A8"/>
    <w:rsid w:val="00F96834"/>
    <w:rsid w:val="00FA1F32"/>
    <w:rsid w:val="00FB36A6"/>
    <w:rsid w:val="00FC2523"/>
    <w:rsid w:val="00FD0601"/>
    <w:rsid w:val="00FD1301"/>
    <w:rsid w:val="00FD3F98"/>
    <w:rsid w:val="00FE29F2"/>
    <w:rsid w:val="08F90320"/>
    <w:rsid w:val="0AE56738"/>
    <w:rsid w:val="160F516B"/>
    <w:rsid w:val="1998739A"/>
    <w:rsid w:val="215E3BA0"/>
    <w:rsid w:val="28843D46"/>
    <w:rsid w:val="33705481"/>
    <w:rsid w:val="363B2D36"/>
    <w:rsid w:val="5642523F"/>
    <w:rsid w:val="5ABE1F5A"/>
    <w:rsid w:val="64552062"/>
    <w:rsid w:val="64D41AA6"/>
    <w:rsid w:val="7E700F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简体" w:hAnsi="宋体" w:eastAsia="方正仿宋简体" w:cs="宋体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nhideWhenUsed/>
    <w:uiPriority w:val="99"/>
    <w:rPr>
      <w:rFonts w:eastAsia="宋体" w:cs="Times New Roman"/>
      <w:szCs w:val="22"/>
      <w:lang w:eastAsia="zh-CN"/>
    </w:rPr>
  </w:style>
  <w:style w:type="character" w:customStyle="1" w:styleId="9">
    <w:name w:val="纯文本 Char"/>
    <w:basedOn w:val="7"/>
    <w:link w:val="2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0">
    <w:name w:val="页脚 Char"/>
    <w:basedOn w:val="7"/>
    <w:link w:val="4"/>
    <w:qFormat/>
    <w:uiPriority w:val="99"/>
    <w:rPr>
      <w:rFonts w:ascii="方正仿宋简体" w:hAnsi="宋体" w:eastAsia="方正仿宋简体" w:cs="宋体"/>
      <w:kern w:val="2"/>
      <w:sz w:val="18"/>
      <w:szCs w:val="18"/>
    </w:rPr>
  </w:style>
  <w:style w:type="character" w:customStyle="1" w:styleId="11">
    <w:name w:val="页眉 Char"/>
    <w:basedOn w:val="7"/>
    <w:link w:val="5"/>
    <w:uiPriority w:val="99"/>
    <w:rPr>
      <w:rFonts w:ascii="方正仿宋简体" w:hAnsi="宋体" w:eastAsia="方正仿宋简体" w:cs="宋体"/>
      <w:kern w:val="2"/>
      <w:sz w:val="18"/>
      <w:szCs w:val="18"/>
    </w:rPr>
  </w:style>
  <w:style w:type="character" w:customStyle="1" w:styleId="12">
    <w:name w:val="无间隔 Char"/>
    <w:basedOn w:val="7"/>
    <w:link w:val="13"/>
    <w:qFormat/>
    <w:uiPriority w:val="1"/>
    <w:rPr>
      <w:rFonts w:ascii="Calibri" w:hAnsi="Calibri"/>
      <w:sz w:val="22"/>
      <w:szCs w:val="22"/>
      <w:lang w:val="en-US" w:eastAsia="zh-CN" w:bidi="ar-SA"/>
    </w:rPr>
  </w:style>
  <w:style w:type="paragraph" w:customStyle="1" w:styleId="13">
    <w:name w:val="No Spacing"/>
    <w:link w:val="12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4">
    <w:name w:val="0"/>
    <w:basedOn w:val="1"/>
    <w:qFormat/>
    <w:uiPriority w:val="0"/>
    <w:pPr>
      <w:widowControl/>
      <w:snapToGrid w:val="0"/>
      <w:jc w:val="left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三峡日报</Company>
  <Pages>4</Pages>
  <Words>1626</Words>
  <Characters>1669</Characters>
  <Lines>13</Lines>
  <Paragraphs>3</Paragraphs>
  <TotalTime>28</TotalTime>
  <ScaleCrop>false</ScaleCrop>
  <LinksUpToDate>false</LinksUpToDate>
  <CharactersWithSpaces>1875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2021-07-08T03:55:00Z</dcterms:created>
  <dc:creator>物业</dc:creator>
  <cp:lastModifiedBy>Administrator</cp:lastModifiedBy>
  <cp:lastPrinted>2022-10-24T06:45:01Z</cp:lastPrinted>
  <dcterms:modified xsi:type="dcterms:W3CDTF">2022-10-26T01:25:28Z</dcterms:modified>
  <dc:title>房 屋 租 赁 合 同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8F5E05E1AD9B407A81655F69363BDA22</vt:lpwstr>
  </property>
</Properties>
</file>