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w:t>
      </w:r>
    </w:p>
    <w:p>
      <w:pPr>
        <w:pStyle w:val="2"/>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before="0" w:beforeAutospacing="0" w:after="0" w:afterAutospacing="0" w:line="420" w:lineRule="atLeast"/>
        <w:ind w:right="0" w:rightChars="0"/>
        <w:jc w:val="center"/>
        <w:textAlignment w:val="auto"/>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施工、监理企业关键岗位人员考勤率为零的项目</w:t>
      </w:r>
    </w:p>
    <w:tbl>
      <w:tblPr>
        <w:tblStyle w:val="3"/>
        <w:tblW w:w="85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5"/>
        <w:gridCol w:w="2677"/>
        <w:gridCol w:w="1770"/>
        <w:gridCol w:w="750"/>
        <w:gridCol w:w="1635"/>
        <w:gridCol w:w="7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黑体" w:hAnsi="黑体" w:eastAsia="黑体" w:cs="黑体"/>
                <w:i w:val="0"/>
                <w:iCs w:val="0"/>
                <w:color w:val="auto"/>
                <w:sz w:val="20"/>
                <w:szCs w:val="20"/>
                <w:u w:val="none"/>
              </w:rPr>
            </w:pPr>
            <w:r>
              <w:rPr>
                <w:rFonts w:hint="eastAsia" w:ascii="黑体" w:hAnsi="黑体" w:eastAsia="黑体" w:cs="黑体"/>
                <w:i w:val="0"/>
                <w:iCs w:val="0"/>
                <w:color w:val="auto"/>
                <w:kern w:val="0"/>
                <w:sz w:val="20"/>
                <w:szCs w:val="20"/>
                <w:u w:val="none"/>
                <w:lang w:val="en-US" w:eastAsia="zh-CN" w:bidi="ar"/>
              </w:rPr>
              <w:t>区划</w:t>
            </w:r>
          </w:p>
        </w:tc>
        <w:tc>
          <w:tcPr>
            <w:tcW w:w="2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黑体" w:hAnsi="黑体" w:eastAsia="黑体" w:cs="黑体"/>
                <w:i w:val="0"/>
                <w:iCs w:val="0"/>
                <w:color w:val="auto"/>
                <w:sz w:val="20"/>
                <w:szCs w:val="20"/>
                <w:u w:val="none"/>
              </w:rPr>
            </w:pPr>
            <w:r>
              <w:rPr>
                <w:rFonts w:hint="eastAsia" w:ascii="黑体" w:hAnsi="黑体" w:eastAsia="黑体" w:cs="黑体"/>
                <w:i w:val="0"/>
                <w:iCs w:val="0"/>
                <w:color w:val="auto"/>
                <w:kern w:val="0"/>
                <w:sz w:val="20"/>
                <w:szCs w:val="20"/>
                <w:u w:val="none"/>
                <w:lang w:val="en-US" w:eastAsia="zh-CN" w:bidi="ar"/>
              </w:rPr>
              <w:t>工程名称</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黑体" w:hAnsi="黑体" w:eastAsia="黑体" w:cs="黑体"/>
                <w:i w:val="0"/>
                <w:iCs w:val="0"/>
                <w:color w:val="auto"/>
                <w:sz w:val="20"/>
                <w:szCs w:val="20"/>
                <w:u w:val="none"/>
              </w:rPr>
            </w:pPr>
            <w:r>
              <w:rPr>
                <w:rFonts w:hint="eastAsia" w:ascii="黑体" w:hAnsi="黑体" w:eastAsia="黑体" w:cs="黑体"/>
                <w:i w:val="0"/>
                <w:iCs w:val="0"/>
                <w:color w:val="auto"/>
                <w:kern w:val="0"/>
                <w:sz w:val="20"/>
                <w:szCs w:val="20"/>
                <w:u w:val="none"/>
                <w:lang w:val="en-US" w:eastAsia="zh-CN" w:bidi="ar"/>
              </w:rPr>
              <w:t>施工单位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黑体" w:hAnsi="黑体" w:eastAsia="黑体" w:cs="黑体"/>
                <w:i w:val="0"/>
                <w:iCs w:val="0"/>
                <w:color w:val="auto"/>
                <w:sz w:val="20"/>
                <w:szCs w:val="20"/>
                <w:u w:val="none"/>
              </w:rPr>
            </w:pPr>
            <w:r>
              <w:rPr>
                <w:rFonts w:hint="eastAsia" w:ascii="黑体" w:hAnsi="黑体" w:eastAsia="黑体" w:cs="黑体"/>
                <w:i w:val="0"/>
                <w:iCs w:val="0"/>
                <w:color w:val="auto"/>
                <w:kern w:val="0"/>
                <w:sz w:val="20"/>
                <w:szCs w:val="20"/>
                <w:u w:val="none"/>
                <w:lang w:val="en-US" w:eastAsia="zh-CN" w:bidi="ar"/>
              </w:rPr>
              <w:t>考勤率（%）</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黑体" w:hAnsi="黑体" w:eastAsia="黑体" w:cs="黑体"/>
                <w:i w:val="0"/>
                <w:iCs w:val="0"/>
                <w:color w:val="auto"/>
                <w:sz w:val="20"/>
                <w:szCs w:val="20"/>
                <w:u w:val="none"/>
              </w:rPr>
            </w:pPr>
            <w:r>
              <w:rPr>
                <w:rFonts w:hint="eastAsia" w:ascii="黑体" w:hAnsi="黑体" w:eastAsia="黑体" w:cs="黑体"/>
                <w:i w:val="0"/>
                <w:iCs w:val="0"/>
                <w:color w:val="auto"/>
                <w:kern w:val="0"/>
                <w:sz w:val="20"/>
                <w:szCs w:val="20"/>
                <w:u w:val="none"/>
                <w:lang w:val="en-US" w:eastAsia="zh-CN" w:bidi="ar"/>
              </w:rPr>
              <w:t>监理单位</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黑体" w:hAnsi="黑体" w:eastAsia="黑体" w:cs="黑体"/>
                <w:i w:val="0"/>
                <w:iCs w:val="0"/>
                <w:color w:val="auto"/>
                <w:sz w:val="20"/>
                <w:szCs w:val="20"/>
                <w:u w:val="none"/>
              </w:rPr>
            </w:pPr>
            <w:r>
              <w:rPr>
                <w:rFonts w:hint="eastAsia" w:ascii="黑体" w:hAnsi="黑体" w:eastAsia="黑体" w:cs="黑体"/>
                <w:i w:val="0"/>
                <w:iCs w:val="0"/>
                <w:color w:val="auto"/>
                <w:kern w:val="0"/>
                <w:sz w:val="20"/>
                <w:szCs w:val="20"/>
                <w:u w:val="none"/>
                <w:lang w:val="en-US" w:eastAsia="zh-CN" w:bidi="ar"/>
              </w:rPr>
              <w:t>考勤率（%）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宜都市</w:t>
            </w:r>
          </w:p>
        </w:tc>
        <w:tc>
          <w:tcPr>
            <w:tcW w:w="2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兆佳建筑功能材料新建项目</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湖北博霖建设工程有限公司</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湖北大靖建设项目管理有限公司</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宜都市</w:t>
            </w:r>
          </w:p>
        </w:tc>
        <w:tc>
          <w:tcPr>
            <w:tcW w:w="2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城乡路门面改造项目</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湖北云泰建设工程有限公司</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湖北华雷工程项目管理有限公司</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宜都市</w:t>
            </w:r>
          </w:p>
        </w:tc>
        <w:tc>
          <w:tcPr>
            <w:tcW w:w="2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多向式液压模锻件制造项目(1#厂房)</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湖北福鑫众源建筑工程有限公司</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0</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湖北大靖建设项目管理有限公司</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宜都市</w:t>
            </w:r>
          </w:p>
        </w:tc>
        <w:tc>
          <w:tcPr>
            <w:tcW w:w="2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多向式液压模锻件制造项目(2#厂房)</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湖北福鑫众源建筑工程有限公司</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0</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湖北大靖建设项目管理有限公司</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2" w:hRule="atLeast"/>
          <w:jc w:val="center"/>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宜都市</w:t>
            </w:r>
          </w:p>
        </w:tc>
        <w:tc>
          <w:tcPr>
            <w:tcW w:w="2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宜都市“两江一河”区域综合治理项目-陆城西三江新城片区雨污水处理工程提标改造及市政配套工程(南清路延伸段含环线路K0+000-K2+323)</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中国水利水电第四工程局有限公司</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0</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上海建科工程咨询有限公司</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宜都市</w:t>
            </w:r>
          </w:p>
        </w:tc>
        <w:tc>
          <w:tcPr>
            <w:tcW w:w="2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年产10万吨电池级磷酸二氢锂及1万吨高品质磷酸锂项目(二标段)</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汶川县第三建筑工程有限责任公司</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0</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长沙华星建设监理有限公司</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宜都市</w:t>
            </w:r>
          </w:p>
        </w:tc>
        <w:tc>
          <w:tcPr>
            <w:tcW w:w="2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年产5万吨低碳高端电池铝箔</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湖北国通领驭建设集团有限公司</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0</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洛阳金诚建设监理有限公司</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宜都市</w:t>
            </w:r>
          </w:p>
        </w:tc>
        <w:tc>
          <w:tcPr>
            <w:tcW w:w="2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楚新工业搪瓷年产1000吨搪瓷反应釜及一二类压力容器扩建项目</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宜都市鑫陆建筑工程有限公司</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0</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湖北海业工程咨询设计有限公司</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宜都市</w:t>
            </w:r>
          </w:p>
        </w:tc>
        <w:tc>
          <w:tcPr>
            <w:tcW w:w="2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莲花堰农贸市场</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宜都市鑫陆建筑工程有限公司</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0</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湖北海业工程咨询设计有限公司</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当阳市</w:t>
            </w:r>
          </w:p>
        </w:tc>
        <w:tc>
          <w:tcPr>
            <w:tcW w:w="2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主厂房,锅炉基础</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湖北佳德建筑工程有限公司</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2"/>
                <w:sz w:val="20"/>
                <w:szCs w:val="20"/>
                <w:u w:val="none"/>
                <w:lang w:val="en-US" w:eastAsia="zh-CN" w:bidi="ar-SA"/>
              </w:rPr>
              <w:t>0</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宜昌宏业工程项目管理有限公司</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当阳市</w:t>
            </w:r>
          </w:p>
        </w:tc>
        <w:tc>
          <w:tcPr>
            <w:tcW w:w="2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干煤棚</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湖北民帆建设工程有限公司</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2"/>
                <w:sz w:val="20"/>
                <w:szCs w:val="20"/>
                <w:u w:val="none"/>
                <w:lang w:val="en-US" w:eastAsia="zh-CN" w:bidi="ar-SA"/>
              </w:rPr>
              <w:t>0</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宜昌宏业工程项目管理有限公司</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jc w:val="center"/>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当阳市</w:t>
            </w:r>
          </w:p>
        </w:tc>
        <w:tc>
          <w:tcPr>
            <w:tcW w:w="2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当阳市城西置业有限公司当阳东方时代印住宅小区建设项目15#楼</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中二建设工程集团有限公司</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2"/>
                <w:sz w:val="20"/>
                <w:szCs w:val="20"/>
                <w:u w:val="none"/>
                <w:lang w:val="en-US" w:eastAsia="zh-CN" w:bidi="ar-SA"/>
              </w:rPr>
              <w:t>0</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武汉平安建设工程项目管理有限公司</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jc w:val="center"/>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长阳县</w:t>
            </w:r>
          </w:p>
        </w:tc>
        <w:tc>
          <w:tcPr>
            <w:tcW w:w="2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长阳民族工业园配套基础设施建设项目(仓储区)</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湖北奥禹建设工程有限公司</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2"/>
                <w:sz w:val="20"/>
                <w:szCs w:val="20"/>
                <w:u w:val="none"/>
                <w:lang w:val="en-US" w:eastAsia="zh-CN" w:bidi="ar-SA"/>
              </w:rPr>
              <w:t>0</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湖北三峡建设项目管理股份有限公司</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6" w:hRule="atLeast"/>
          <w:jc w:val="center"/>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远安县</w:t>
            </w:r>
          </w:p>
        </w:tc>
        <w:tc>
          <w:tcPr>
            <w:tcW w:w="2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矿山专用运输车项目</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宜昌楚晟建设有限公司</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2"/>
                <w:sz w:val="20"/>
                <w:szCs w:val="20"/>
                <w:u w:val="none"/>
                <w:lang w:val="en-US" w:eastAsia="zh-CN" w:bidi="ar-SA"/>
              </w:rPr>
              <w:t>0</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宜昌长江工程建设监理有限责任公司</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兴山县</w:t>
            </w:r>
          </w:p>
        </w:tc>
        <w:tc>
          <w:tcPr>
            <w:tcW w:w="2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兴山县经济开发区大礼溪创业孵化园及配套基础设施工程(厂房)</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坤发建筑有限公司</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2"/>
                <w:sz w:val="20"/>
                <w:szCs w:val="20"/>
                <w:u w:val="none"/>
                <w:lang w:val="en-US" w:eastAsia="zh-CN" w:bidi="ar-SA"/>
              </w:rPr>
              <w:t>0</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湖北新天地工程建设监理有限责任公司</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jc w:val="center"/>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兴山县</w:t>
            </w:r>
          </w:p>
        </w:tc>
        <w:tc>
          <w:tcPr>
            <w:tcW w:w="2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兴山县香溪河流域南阳河段生态环境综合治理项目</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三峡日新(湖北)建设有限公司</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2"/>
                <w:sz w:val="20"/>
                <w:szCs w:val="20"/>
                <w:u w:val="none"/>
                <w:lang w:val="en-US" w:eastAsia="zh-CN" w:bidi="ar-SA"/>
              </w:rPr>
              <w:t>0</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中冶南方武汉工程咨询管理有限公司</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 w:hRule="atLeast"/>
          <w:jc w:val="center"/>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枝江市</w:t>
            </w:r>
          </w:p>
        </w:tc>
        <w:tc>
          <w:tcPr>
            <w:tcW w:w="2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奥美医疗疾控防护用品生产基地项目(6#口罩车间及EO灭菌车间)</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宜昌固润港务建设有限公司</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2"/>
                <w:sz w:val="20"/>
                <w:szCs w:val="20"/>
                <w:u w:val="none"/>
                <w:lang w:val="en-US" w:eastAsia="zh-CN" w:bidi="ar-SA"/>
              </w:rPr>
              <w:t>0</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湖北楚元工程建设咨询有限公司</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枝江市</w:t>
            </w:r>
          </w:p>
        </w:tc>
        <w:tc>
          <w:tcPr>
            <w:tcW w:w="2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宜昌海翔医化设备有限公司年产10万套化工设备项目(科技楼)</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天翔建设集团有限公司</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2"/>
                <w:sz w:val="20"/>
                <w:szCs w:val="20"/>
                <w:u w:val="none"/>
                <w:lang w:val="en-US" w:eastAsia="zh-CN" w:bidi="ar-SA"/>
              </w:rPr>
              <w:t>0</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湖北三峡建设项目管理股份有限公司</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jc w:val="center"/>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枝江市</w:t>
            </w:r>
          </w:p>
        </w:tc>
        <w:tc>
          <w:tcPr>
            <w:tcW w:w="2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海科新源材料科技(湖北)有限公司新能源电解液溶剂及添加剂项目(一标段)</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东营市东建工程有限责任公司</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2"/>
                <w:sz w:val="20"/>
                <w:szCs w:val="20"/>
                <w:u w:val="none"/>
                <w:lang w:val="en-US" w:eastAsia="zh-CN" w:bidi="ar-SA"/>
              </w:rPr>
              <w:t>0</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吉林梦溪工程管理有限公司</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枝江市</w:t>
            </w:r>
          </w:p>
        </w:tc>
        <w:tc>
          <w:tcPr>
            <w:tcW w:w="2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海科新源材料科技(湖北)有限公司新能源电解液溶剂及添加剂项目(三标段)</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东营展鹏建设工程有限公司</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2"/>
                <w:sz w:val="20"/>
                <w:szCs w:val="20"/>
                <w:u w:val="none"/>
                <w:lang w:val="en-US" w:eastAsia="zh-CN" w:bidi="ar-SA"/>
              </w:rPr>
              <w:t>0</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吉林梦溪工程管理有限公司</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8" w:hRule="atLeast"/>
          <w:jc w:val="center"/>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枝江市</w:t>
            </w:r>
          </w:p>
        </w:tc>
        <w:tc>
          <w:tcPr>
            <w:tcW w:w="2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湖北三宁化工股份有限公司酰胺及尼龙新材料项目-环己酮装置-环己酮变电所、环己酮机柜间</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湖北巨星建设集团有限公司</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2"/>
                <w:sz w:val="20"/>
                <w:szCs w:val="20"/>
                <w:u w:val="none"/>
                <w:lang w:val="en-US" w:eastAsia="zh-CN" w:bidi="ar-SA"/>
              </w:rPr>
              <w:t>0</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湖北华茂工程管理有限公司</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8" w:hRule="atLeast"/>
          <w:jc w:val="center"/>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高新区</w:t>
            </w:r>
          </w:p>
        </w:tc>
        <w:tc>
          <w:tcPr>
            <w:tcW w:w="2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湖北新宜化工有限公司洁净煤加压气化多联产技改搬迁升级项目(煤储运等)17#、20#、21#</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中国化学工程第十六建设有限公司</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2"/>
                <w:sz w:val="20"/>
                <w:szCs w:val="20"/>
                <w:u w:val="none"/>
                <w:lang w:val="en-US" w:eastAsia="zh-CN" w:bidi="ar-SA"/>
              </w:rPr>
              <w:t>0</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湖北华茂工程管理有限公司</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高新区</w:t>
            </w:r>
          </w:p>
        </w:tc>
        <w:tc>
          <w:tcPr>
            <w:tcW w:w="2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湖北新宜化工有限公司洁净煤加压气化多联产技改搬迁升级项目-工艺循环水冷却塔基础</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中国化学工程第十六建设有限公司</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2"/>
                <w:sz w:val="20"/>
                <w:szCs w:val="20"/>
                <w:u w:val="none"/>
                <w:lang w:val="en-US" w:eastAsia="zh-CN" w:bidi="ar-SA"/>
              </w:rPr>
              <w:t>0</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湖北华茂工程管理有限公司</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8" w:hRule="atLeast"/>
          <w:jc w:val="center"/>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高新区</w:t>
            </w:r>
          </w:p>
        </w:tc>
        <w:tc>
          <w:tcPr>
            <w:tcW w:w="2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湖北新宜化工有限公司洁净煤加压气化多联产技改搬迁升级项目空分循环水冷却塔基础</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中国化学工程第十六建设有限公司</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2"/>
                <w:sz w:val="20"/>
                <w:szCs w:val="20"/>
                <w:u w:val="none"/>
                <w:lang w:val="en-US" w:eastAsia="zh-CN" w:bidi="ar-SA"/>
              </w:rPr>
              <w:t>0</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湖北华茂工程管理有限公司</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2"/>
                <w:sz w:val="20"/>
                <w:szCs w:val="20"/>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6" w:hRule="atLeast"/>
          <w:jc w:val="center"/>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高新区</w:t>
            </w:r>
          </w:p>
        </w:tc>
        <w:tc>
          <w:tcPr>
            <w:tcW w:w="2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邦普一体化电池材料产业园-邦普时代锂离子电池新材料项目(4-1区)109#、110#</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福建中闽大秦工程管理有限公司</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2"/>
                <w:sz w:val="20"/>
                <w:szCs w:val="20"/>
                <w:u w:val="none"/>
                <w:lang w:val="en-US" w:eastAsia="zh-CN" w:bidi="ar-SA"/>
              </w:rPr>
              <w:t>0</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宜昌市工程建设监理有限责任公司</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8" w:hRule="atLeast"/>
          <w:jc w:val="center"/>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高新区</w:t>
            </w:r>
          </w:p>
        </w:tc>
        <w:tc>
          <w:tcPr>
            <w:tcW w:w="2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邦普一体化电池材料产业园-邦普时代锂离子电池新材料项目(4-1区)112a/b#、113a/b#、116#</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福建中闽大秦工程管理有限公司</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2"/>
                <w:sz w:val="20"/>
                <w:szCs w:val="20"/>
                <w:u w:val="none"/>
                <w:lang w:val="en-US" w:eastAsia="zh-CN" w:bidi="ar-SA"/>
              </w:rPr>
              <w:t>0</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宜昌市工程建设监理有限责任公司</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 w:hRule="atLeast"/>
          <w:jc w:val="center"/>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高新区</w:t>
            </w:r>
          </w:p>
        </w:tc>
        <w:tc>
          <w:tcPr>
            <w:tcW w:w="2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邦普一体化电池材料产业园-邦普时代锂离子电池新材料项目4-3地块50#、51#、53#</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福建中闽大秦工程管理有限公司</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湖北东泰建设管理咨询有限公司</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6" w:hRule="atLeast"/>
          <w:jc w:val="center"/>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五峰县</w:t>
            </w:r>
          </w:p>
        </w:tc>
        <w:tc>
          <w:tcPr>
            <w:tcW w:w="2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赤诚生物产业园项目固废处理车间、甲类仓库</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湖北新矿冶建设工程有限公司</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宜昌长江工程建设监理有限责任公司</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w:t>
            </w:r>
          </w:p>
        </w:tc>
      </w:tr>
    </w:tbl>
    <w:p>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193EFB"/>
    <w:rsid w:val="03193EFB"/>
    <w:rsid w:val="0DD43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2023-03-09T03:06:00Z</dcterms:created>
  <dc:creator>NTKO</dc:creator>
  <cp:lastModifiedBy>NTKO</cp:lastModifiedBy>
  <dcterms:modified xsi:type="dcterms:W3CDTF">2023-03-09T03:08:06Z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