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报价单</w:t>
      </w:r>
    </w:p>
    <w:p/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宜昌市生态环境局：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我公司已认真阅读了贵方发布的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lang w:val="en-US" w:eastAsia="zh-CN"/>
        </w:rPr>
        <w:t>宜昌市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</w:rPr>
        <w:t>大气复合污染物超级站运维服务项目</w:t>
      </w: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</w:rPr>
        <w:t>招标代理服务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竞争性谈判公告，接受贵方公告中提出的各项要求，参与该项目报价。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320" w:firstLineChars="100"/>
        <w:jc w:val="both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一、报价表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4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4" w:type="dxa"/>
            <w:vAlign w:val="center"/>
          </w:tcPr>
          <w:p>
            <w:pPr>
              <w:pStyle w:val="4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ind w:firstLine="640" w:firstLineChars="200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sz w:val="32"/>
                <w:szCs w:val="32"/>
              </w:rPr>
              <w:t>项目名称</w:t>
            </w:r>
          </w:p>
        </w:tc>
        <w:tc>
          <w:tcPr>
            <w:tcW w:w="2228" w:type="dxa"/>
            <w:vAlign w:val="center"/>
          </w:tcPr>
          <w:p>
            <w:pPr>
              <w:pStyle w:val="4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sz w:val="32"/>
                <w:szCs w:val="32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4" w:type="dxa"/>
            <w:vAlign w:val="center"/>
          </w:tcPr>
          <w:p>
            <w:pPr>
              <w:pStyle w:val="4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宜昌市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大气复合污染物超级站运维服务项目</w:t>
            </w:r>
            <w:r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招标代理服务</w:t>
            </w:r>
          </w:p>
        </w:tc>
        <w:tc>
          <w:tcPr>
            <w:tcW w:w="2228" w:type="dxa"/>
            <w:vAlign w:val="center"/>
          </w:tcPr>
          <w:p>
            <w:pPr>
              <w:pStyle w:val="4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</w:p>
        </w:tc>
      </w:tr>
    </w:tbl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二、联系方式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联 系 人：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固定电话：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手机号码：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地 址：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公司名称（盖章）：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法定代表人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0D0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99"/>
    <w:pPr>
      <w:widowControl w:val="0"/>
      <w:spacing w:line="360" w:lineRule="auto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2023-03-23T09:14:24Z</dcterms:created>
  <dc:creator>Administrator</dc:creator>
  <cp:lastModifiedBy>꽃이 피다, 천천</cp:lastModifiedBy>
  <dcterms:modified xsi:type="dcterms:W3CDTF">2023-03-23T09:14:35Z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8D0105175DE54D8D8E40225216E109F8</vt:lpwstr>
  </property>
</Properties>
</file>