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r>
        <w:rPr>
          <w:rFonts w:hint="eastAsia" w:ascii="方正小标宋简体" w:hAnsi="方正小标宋简体" w:eastAsia="方正小标宋简体" w:cs="方正小标宋简体"/>
          <w:b w:val="0"/>
          <w:i w:val="0"/>
          <w:caps w:val="0"/>
          <w:color w:val="auto"/>
          <w:spacing w:val="0"/>
          <w:sz w:val="44"/>
          <w:szCs w:val="44"/>
          <w:shd w:val="clear" w:fill="FFFFFF"/>
        </w:rPr>
        <w:t>关于征集全市202</w:t>
      </w:r>
      <w:r>
        <w:rPr>
          <w:rFonts w:hint="eastAsia" w:ascii="方正小标宋简体" w:hAnsi="方正小标宋简体" w:eastAsia="方正小标宋简体" w:cs="方正小标宋简体"/>
          <w:b w:val="0"/>
          <w:i w:val="0"/>
          <w:caps w:val="0"/>
          <w:color w:val="auto"/>
          <w:spacing w:val="0"/>
          <w:sz w:val="44"/>
          <w:szCs w:val="44"/>
          <w:shd w:val="clear" w:fill="FFFFFF"/>
          <w:lang w:val="en-US" w:eastAsia="zh-CN"/>
        </w:rPr>
        <w:t>3</w:t>
      </w:r>
      <w:r>
        <w:rPr>
          <w:rFonts w:hint="eastAsia" w:ascii="方正小标宋简体" w:hAnsi="方正小标宋简体" w:eastAsia="方正小标宋简体" w:cs="方正小标宋简体"/>
          <w:b w:val="0"/>
          <w:i w:val="0"/>
          <w:caps w:val="0"/>
          <w:color w:val="auto"/>
          <w:spacing w:val="0"/>
          <w:sz w:val="44"/>
          <w:szCs w:val="44"/>
          <w:shd w:val="clear" w:fill="FFFFFF"/>
        </w:rPr>
        <w:t>年水污染防治</w:t>
      </w:r>
    </w:p>
    <w:p>
      <w:pPr>
        <w:pStyle w:val="3"/>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b w:val="0"/>
          <w:i w:val="0"/>
          <w:caps w:val="0"/>
          <w:color w:val="auto"/>
          <w:spacing w:val="0"/>
          <w:sz w:val="44"/>
          <w:szCs w:val="44"/>
          <w:shd w:val="clear" w:fill="FFFFFF"/>
        </w:rPr>
      </w:pPr>
      <w:r>
        <w:rPr>
          <w:rFonts w:hint="eastAsia" w:ascii="方正小标宋简体" w:hAnsi="方正小标宋简体" w:eastAsia="方正小标宋简体" w:cs="方正小标宋简体"/>
          <w:b w:val="0"/>
          <w:i w:val="0"/>
          <w:caps w:val="0"/>
          <w:color w:val="auto"/>
          <w:spacing w:val="0"/>
          <w:sz w:val="44"/>
          <w:szCs w:val="44"/>
          <w:shd w:val="clear" w:fill="FFFFFF"/>
        </w:rPr>
        <w:t>先进适用技术的通知</w:t>
      </w:r>
    </w:p>
    <w:p>
      <w:pPr>
        <w:rPr>
          <w:rFonts w:hint="eastAsia"/>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0" w:firstLineChars="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各县市区</w:t>
      </w:r>
      <w:r>
        <w:rPr>
          <w:rFonts w:hint="eastAsia" w:ascii="仿宋_GB2312" w:hAnsi="仿宋_GB2312" w:eastAsia="仿宋_GB2312" w:cs="仿宋_GB2312"/>
          <w:i w:val="0"/>
          <w:caps w:val="0"/>
          <w:color w:val="auto"/>
          <w:spacing w:val="0"/>
          <w:sz w:val="32"/>
          <w:szCs w:val="32"/>
          <w:shd w:val="clear" w:fill="FFFFFF"/>
          <w:lang w:eastAsia="zh-CN"/>
        </w:rPr>
        <w:t>科技（和经信）局</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eastAsia="zh-CN"/>
        </w:rPr>
        <w:t>宜昌</w:t>
      </w:r>
      <w:r>
        <w:rPr>
          <w:rFonts w:hint="eastAsia" w:ascii="仿宋_GB2312" w:hAnsi="仿宋_GB2312" w:eastAsia="仿宋_GB2312" w:cs="仿宋_GB2312"/>
          <w:i w:val="0"/>
          <w:caps w:val="0"/>
          <w:color w:val="auto"/>
          <w:spacing w:val="0"/>
          <w:sz w:val="32"/>
          <w:szCs w:val="32"/>
          <w:shd w:val="clear" w:fill="FFFFFF"/>
        </w:rPr>
        <w:t>高新区</w:t>
      </w:r>
      <w:r>
        <w:rPr>
          <w:rFonts w:hint="eastAsia" w:ascii="仿宋_GB2312" w:hAnsi="仿宋_GB2312" w:eastAsia="仿宋_GB2312" w:cs="仿宋_GB2312"/>
          <w:i w:val="0"/>
          <w:caps w:val="0"/>
          <w:color w:val="auto"/>
          <w:spacing w:val="0"/>
          <w:sz w:val="32"/>
          <w:szCs w:val="32"/>
          <w:shd w:val="clear" w:fill="FFFFFF"/>
          <w:lang w:eastAsia="zh-CN"/>
        </w:rPr>
        <w:t>科创</w:t>
      </w:r>
      <w:r>
        <w:rPr>
          <w:rFonts w:hint="eastAsia" w:ascii="仿宋_GB2312" w:hAnsi="仿宋_GB2312" w:eastAsia="仿宋_GB2312" w:cs="仿宋_GB2312"/>
          <w:i w:val="0"/>
          <w:caps w:val="0"/>
          <w:color w:val="auto"/>
          <w:spacing w:val="0"/>
          <w:sz w:val="32"/>
          <w:szCs w:val="32"/>
          <w:shd w:val="clear" w:fill="FFFFFF"/>
        </w:rPr>
        <w:t>局</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各有关单位</w:t>
      </w:r>
      <w:r>
        <w:rPr>
          <w:rFonts w:hint="eastAsia" w:ascii="仿宋_GB2312" w:hAnsi="仿宋_GB2312" w:eastAsia="仿宋_GB2312" w:cs="仿宋_GB2312"/>
          <w:i w:val="0"/>
          <w:caps w:val="0"/>
          <w:color w:val="auto"/>
          <w:spacing w:val="0"/>
          <w:sz w:val="32"/>
          <w:szCs w:val="32"/>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eastAsia="zh-CN"/>
        </w:rPr>
        <w:t>为加快长江大保护典范城市创建，推动三峡地区绿色低碳发展示范区建设，结合</w:t>
      </w:r>
      <w:r>
        <w:rPr>
          <w:rFonts w:hint="eastAsia" w:ascii="仿宋_GB2312" w:hAnsi="仿宋_GB2312" w:eastAsia="仿宋_GB2312" w:cs="仿宋_GB2312"/>
          <w:i w:val="0"/>
          <w:caps w:val="0"/>
          <w:color w:val="auto"/>
          <w:spacing w:val="0"/>
          <w:sz w:val="32"/>
          <w:szCs w:val="32"/>
          <w:shd w:val="clear" w:fill="FFFFFF"/>
        </w:rPr>
        <w:t>《湖北省人民政府关于印发湖北省水污染防治行动计划工作方案的通知》（鄂政发〔2016〕3号）和《宜昌市人民政府关于印发宜昌市实施水污染防治行动计划方案的通知》（宜府发〔2016〕19号）文件精神及相关要求</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市科技局</w:t>
      </w:r>
      <w:r>
        <w:rPr>
          <w:rFonts w:hint="eastAsia" w:ascii="仿宋_GB2312" w:hAnsi="仿宋_GB2312" w:eastAsia="仿宋_GB2312" w:cs="仿宋_GB2312"/>
          <w:i w:val="0"/>
          <w:caps w:val="0"/>
          <w:color w:val="auto"/>
          <w:spacing w:val="0"/>
          <w:sz w:val="32"/>
          <w:szCs w:val="32"/>
          <w:shd w:val="clear" w:fill="FFFFFF"/>
          <w:lang w:eastAsia="zh-CN"/>
        </w:rPr>
        <w:t>现</w:t>
      </w:r>
      <w:r>
        <w:rPr>
          <w:rFonts w:hint="eastAsia" w:ascii="仿宋_GB2312" w:hAnsi="仿宋_GB2312" w:eastAsia="仿宋_GB2312" w:cs="仿宋_GB2312"/>
          <w:i w:val="0"/>
          <w:caps w:val="0"/>
          <w:color w:val="auto"/>
          <w:spacing w:val="0"/>
          <w:sz w:val="32"/>
          <w:szCs w:val="32"/>
          <w:shd w:val="clear" w:fill="FFFFFF"/>
        </w:rPr>
        <w:t>面向全市征集水污染防治先进适用技术</w:t>
      </w:r>
      <w:r>
        <w:rPr>
          <w:rFonts w:hint="eastAsia" w:ascii="仿宋_GB2312" w:hAnsi="仿宋_GB2312" w:eastAsia="仿宋_GB2312" w:cs="仿宋_GB2312"/>
          <w:i w:val="0"/>
          <w:caps w:val="0"/>
          <w:color w:val="auto"/>
          <w:spacing w:val="0"/>
          <w:sz w:val="32"/>
          <w:szCs w:val="32"/>
          <w:shd w:val="clear" w:fill="FFFFFF"/>
          <w:lang w:eastAsia="zh-CN"/>
        </w:rPr>
        <w:t>，以</w:t>
      </w:r>
      <w:r>
        <w:rPr>
          <w:rFonts w:hint="eastAsia" w:ascii="仿宋_GB2312" w:hAnsi="仿宋_GB2312" w:eastAsia="仿宋_GB2312" w:cs="仿宋_GB2312"/>
          <w:i w:val="0"/>
          <w:caps w:val="0"/>
          <w:color w:val="auto"/>
          <w:spacing w:val="0"/>
          <w:sz w:val="32"/>
          <w:szCs w:val="32"/>
          <w:shd w:val="clear" w:fill="FFFFFF"/>
        </w:rPr>
        <w:t>推进水污染防治先进适用技术的</w:t>
      </w:r>
      <w:r>
        <w:rPr>
          <w:rFonts w:hint="eastAsia" w:ascii="仿宋_GB2312" w:hAnsi="仿宋_GB2312" w:eastAsia="仿宋_GB2312" w:cs="仿宋_GB2312"/>
          <w:i w:val="0"/>
          <w:caps w:val="0"/>
          <w:color w:val="auto"/>
          <w:spacing w:val="0"/>
          <w:sz w:val="32"/>
          <w:szCs w:val="32"/>
          <w:shd w:val="clear" w:fill="FFFFFF"/>
          <w:lang w:eastAsia="zh-CN"/>
        </w:rPr>
        <w:t>成果转化、</w:t>
      </w:r>
      <w:r>
        <w:rPr>
          <w:rFonts w:hint="eastAsia" w:ascii="仿宋_GB2312" w:hAnsi="仿宋_GB2312" w:eastAsia="仿宋_GB2312" w:cs="仿宋_GB2312"/>
          <w:i w:val="0"/>
          <w:caps w:val="0"/>
          <w:color w:val="auto"/>
          <w:spacing w:val="0"/>
          <w:sz w:val="32"/>
          <w:szCs w:val="32"/>
          <w:shd w:val="clear" w:fill="FFFFFF"/>
        </w:rPr>
        <w:t>推广应用</w:t>
      </w:r>
      <w:r>
        <w:rPr>
          <w:rFonts w:hint="eastAsia" w:ascii="仿宋_GB2312" w:hAnsi="仿宋_GB2312" w:eastAsia="仿宋_GB2312" w:cs="仿宋_GB2312"/>
          <w:i w:val="0"/>
          <w:caps w:val="0"/>
          <w:color w:val="auto"/>
          <w:spacing w:val="0"/>
          <w:sz w:val="32"/>
          <w:szCs w:val="32"/>
          <w:shd w:val="clear" w:fill="FFFFFF"/>
          <w:lang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lang w:eastAsia="zh-CN"/>
        </w:rPr>
        <w:t>市科技局将以</w:t>
      </w:r>
      <w:r>
        <w:rPr>
          <w:rFonts w:hint="eastAsia" w:ascii="仿宋_GB2312" w:hAnsi="仿宋_GB2312" w:eastAsia="仿宋_GB2312" w:cs="仿宋_GB2312"/>
          <w:i w:val="0"/>
          <w:caps w:val="0"/>
          <w:color w:val="auto"/>
          <w:spacing w:val="0"/>
          <w:sz w:val="32"/>
          <w:szCs w:val="32"/>
          <w:shd w:val="clear" w:fill="FFFFFF"/>
        </w:rPr>
        <w:t>此次征集的先进适用技术为</w:t>
      </w:r>
      <w:r>
        <w:rPr>
          <w:rFonts w:hint="eastAsia" w:ascii="仿宋_GB2312" w:hAnsi="仿宋_GB2312" w:eastAsia="仿宋_GB2312" w:cs="仿宋_GB2312"/>
          <w:i w:val="0"/>
          <w:caps w:val="0"/>
          <w:color w:val="auto"/>
          <w:spacing w:val="0"/>
          <w:sz w:val="32"/>
          <w:szCs w:val="32"/>
          <w:shd w:val="clear" w:fill="FFFFFF"/>
          <w:lang w:eastAsia="zh-CN"/>
        </w:rPr>
        <w:t>储备，</w:t>
      </w:r>
      <w:r>
        <w:rPr>
          <w:rFonts w:hint="eastAsia" w:ascii="仿宋_GB2312" w:hAnsi="仿宋_GB2312" w:eastAsia="仿宋_GB2312" w:cs="仿宋_GB2312"/>
          <w:i w:val="0"/>
          <w:caps w:val="0"/>
          <w:color w:val="auto"/>
          <w:spacing w:val="0"/>
          <w:sz w:val="32"/>
          <w:szCs w:val="32"/>
          <w:shd w:val="clear" w:fill="FFFFFF"/>
        </w:rPr>
        <w:t>从中筛选出一批重点适用技术</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编制《202</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年</w:t>
      </w:r>
      <w:r>
        <w:rPr>
          <w:rFonts w:hint="eastAsia" w:ascii="仿宋_GB2312" w:hAnsi="仿宋_GB2312" w:eastAsia="仿宋_GB2312" w:cs="仿宋_GB2312"/>
          <w:i w:val="0"/>
          <w:caps w:val="0"/>
          <w:color w:val="auto"/>
          <w:spacing w:val="0"/>
          <w:sz w:val="32"/>
          <w:szCs w:val="32"/>
          <w:shd w:val="clear" w:fill="FFFFFF"/>
          <w:lang w:eastAsia="zh-CN"/>
        </w:rPr>
        <w:t>宜昌</w:t>
      </w:r>
      <w:r>
        <w:rPr>
          <w:rFonts w:hint="eastAsia" w:ascii="仿宋_GB2312" w:hAnsi="仿宋_GB2312" w:eastAsia="仿宋_GB2312" w:cs="仿宋_GB2312"/>
          <w:i w:val="0"/>
          <w:caps w:val="0"/>
          <w:color w:val="auto"/>
          <w:spacing w:val="0"/>
          <w:sz w:val="32"/>
          <w:szCs w:val="32"/>
          <w:shd w:val="clear" w:fill="FFFFFF"/>
        </w:rPr>
        <w:t>市水污染防治先进适用技术指导目录》</w:t>
      </w:r>
      <w:r>
        <w:rPr>
          <w:rFonts w:hint="eastAsia" w:ascii="仿宋_GB2312" w:hAnsi="仿宋_GB2312" w:eastAsia="仿宋_GB2312" w:cs="仿宋_GB2312"/>
          <w:i w:val="0"/>
          <w:caps w:val="0"/>
          <w:color w:val="auto"/>
          <w:spacing w:val="0"/>
          <w:sz w:val="32"/>
          <w:szCs w:val="32"/>
          <w:shd w:val="clear" w:fill="FFFFFF"/>
          <w:lang w:eastAsia="zh-CN"/>
        </w:rPr>
        <w:t>，并在下一步工作中对</w:t>
      </w:r>
      <w:r>
        <w:rPr>
          <w:rFonts w:hint="eastAsia" w:ascii="仿宋_GB2312" w:hAnsi="仿宋_GB2312" w:eastAsia="仿宋_GB2312" w:cs="仿宋_GB2312"/>
          <w:i w:val="0"/>
          <w:caps w:val="0"/>
          <w:color w:val="auto"/>
          <w:spacing w:val="0"/>
          <w:sz w:val="32"/>
          <w:szCs w:val="32"/>
          <w:shd w:val="clear" w:fill="FFFFFF"/>
        </w:rPr>
        <w:t>进入目录的推广单位</w:t>
      </w:r>
      <w:r>
        <w:rPr>
          <w:rFonts w:hint="eastAsia" w:ascii="仿宋_GB2312" w:hAnsi="仿宋_GB2312" w:eastAsia="仿宋_GB2312" w:cs="仿宋_GB2312"/>
          <w:i w:val="0"/>
          <w:caps w:val="0"/>
          <w:color w:val="auto"/>
          <w:spacing w:val="0"/>
          <w:sz w:val="32"/>
          <w:szCs w:val="32"/>
          <w:shd w:val="clear" w:fill="FFFFFF"/>
          <w:lang w:eastAsia="zh-CN"/>
        </w:rPr>
        <w:t>予以政策倾斜</w:t>
      </w:r>
      <w:r>
        <w:rPr>
          <w:rFonts w:hint="eastAsia" w:ascii="仿宋_GB2312" w:hAnsi="仿宋_GB2312" w:eastAsia="仿宋_GB2312" w:cs="仿宋_GB2312"/>
          <w:i w:val="0"/>
          <w:caps w:val="0"/>
          <w:color w:val="auto"/>
          <w:spacing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此次水</w:t>
      </w:r>
      <w:bookmarkStart w:id="0" w:name="_GoBack"/>
      <w:bookmarkEnd w:id="0"/>
      <w:r>
        <w:rPr>
          <w:rFonts w:hint="eastAsia" w:ascii="仿宋_GB2312" w:hAnsi="仿宋_GB2312" w:eastAsia="仿宋_GB2312" w:cs="仿宋_GB2312"/>
          <w:i w:val="0"/>
          <w:caps w:val="0"/>
          <w:color w:val="auto"/>
          <w:spacing w:val="0"/>
          <w:sz w:val="32"/>
          <w:szCs w:val="32"/>
          <w:shd w:val="clear" w:fill="FFFFFF"/>
        </w:rPr>
        <w:t>污染防治先进适用技术征集范围包括</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节水技术与工艺创新、水资源高效循环利用、城镇污水治理、工业废水治理、农村面源污染治理、水生态修复、监测与预警等领域的技术成果。</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被征集的技术均应已经通过工程示范或用户使用等方式等得到应用</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具备较好推广前景</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请各县市区科技（和经信）局、宜昌高新区科创局</w:t>
      </w:r>
      <w:r>
        <w:rPr>
          <w:rFonts w:hint="eastAsia" w:ascii="仿宋_GB2312" w:hAnsi="仿宋_GB2312" w:eastAsia="仿宋_GB2312" w:cs="仿宋_GB2312"/>
          <w:i w:val="0"/>
          <w:caps w:val="0"/>
          <w:color w:val="auto"/>
          <w:spacing w:val="0"/>
          <w:sz w:val="32"/>
          <w:szCs w:val="32"/>
          <w:shd w:val="clear" w:fill="FFFFFF"/>
          <w:lang w:eastAsia="zh-CN"/>
        </w:rPr>
        <w:t>、市直和中省在宜单位</w:t>
      </w:r>
      <w:r>
        <w:rPr>
          <w:rFonts w:hint="eastAsia" w:ascii="仿宋_GB2312" w:hAnsi="仿宋_GB2312" w:eastAsia="仿宋_GB2312" w:cs="仿宋_GB2312"/>
          <w:i w:val="0"/>
          <w:caps w:val="0"/>
          <w:color w:val="auto"/>
          <w:spacing w:val="0"/>
          <w:sz w:val="32"/>
          <w:szCs w:val="32"/>
          <w:shd w:val="clear" w:fill="FFFFFF"/>
        </w:rPr>
        <w:t>统一汇总征集的水污染防治先进适用技术</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每个县市区不少于</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件</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及时填报《</w:t>
      </w:r>
      <w:r>
        <w:rPr>
          <w:rFonts w:hint="eastAsia" w:ascii="仿宋_GB2312" w:hAnsi="仿宋_GB2312" w:eastAsia="仿宋_GB2312" w:cs="仿宋_GB2312"/>
          <w:i w:val="0"/>
          <w:caps w:val="0"/>
          <w:color w:val="auto"/>
          <w:spacing w:val="0"/>
          <w:sz w:val="32"/>
          <w:szCs w:val="32"/>
          <w:shd w:val="clear" w:fill="FFFFFF"/>
          <w:lang w:eastAsia="zh-CN"/>
        </w:rPr>
        <w:t>宜昌</w:t>
      </w:r>
      <w:r>
        <w:rPr>
          <w:rFonts w:hint="eastAsia" w:ascii="仿宋_GB2312" w:hAnsi="仿宋_GB2312" w:eastAsia="仿宋_GB2312" w:cs="仿宋_GB2312"/>
          <w:i w:val="0"/>
          <w:caps w:val="0"/>
          <w:color w:val="auto"/>
          <w:spacing w:val="0"/>
          <w:sz w:val="32"/>
          <w:szCs w:val="32"/>
          <w:shd w:val="clear" w:fill="FFFFFF"/>
        </w:rPr>
        <w:t>市水污染防治先进适用技术征集</w:t>
      </w:r>
      <w:r>
        <w:rPr>
          <w:rFonts w:hint="eastAsia" w:ascii="仿宋_GB2312" w:hAnsi="仿宋_GB2312" w:eastAsia="仿宋_GB2312" w:cs="仿宋_GB2312"/>
          <w:i w:val="0"/>
          <w:caps w:val="0"/>
          <w:color w:val="auto"/>
          <w:spacing w:val="0"/>
          <w:sz w:val="32"/>
          <w:szCs w:val="32"/>
          <w:shd w:val="clear" w:fill="FFFFFF"/>
          <w:lang w:eastAsia="zh-CN"/>
        </w:rPr>
        <w:t>汇总</w:t>
      </w:r>
      <w:r>
        <w:rPr>
          <w:rFonts w:hint="eastAsia" w:ascii="仿宋_GB2312" w:hAnsi="仿宋_GB2312" w:eastAsia="仿宋_GB2312" w:cs="仿宋_GB2312"/>
          <w:i w:val="0"/>
          <w:caps w:val="0"/>
          <w:color w:val="auto"/>
          <w:spacing w:val="0"/>
          <w:sz w:val="32"/>
          <w:szCs w:val="32"/>
          <w:shd w:val="clear" w:fill="FFFFFF"/>
        </w:rPr>
        <w:t>表》</w:t>
      </w:r>
      <w:r>
        <w:rPr>
          <w:rFonts w:hint="eastAsia" w:ascii="仿宋_GB2312" w:hAnsi="仿宋_GB2312" w:eastAsia="仿宋_GB2312" w:cs="仿宋_GB2312"/>
          <w:i w:val="0"/>
          <w:caps w:val="0"/>
          <w:color w:val="auto"/>
          <w:spacing w:val="0"/>
          <w:sz w:val="32"/>
          <w:szCs w:val="32"/>
          <w:shd w:val="clear" w:fill="FFFFFF"/>
          <w:lang w:eastAsia="zh-CN"/>
        </w:rPr>
        <w:t>（见附件）</w:t>
      </w:r>
      <w:r>
        <w:rPr>
          <w:rFonts w:hint="eastAsia" w:ascii="仿宋_GB2312" w:hAnsi="仿宋_GB2312" w:eastAsia="仿宋_GB2312" w:cs="仿宋_GB2312"/>
          <w:i w:val="0"/>
          <w:caps w:val="0"/>
          <w:color w:val="auto"/>
          <w:spacing w:val="0"/>
          <w:sz w:val="32"/>
          <w:szCs w:val="32"/>
          <w:shd w:val="clear" w:fill="FFFFFF"/>
        </w:rPr>
        <w:t>及相关材料</w:t>
      </w:r>
      <w:r>
        <w:rPr>
          <w:rFonts w:hint="eastAsia" w:ascii="仿宋_GB2312" w:hAnsi="仿宋_GB2312" w:eastAsia="仿宋_GB2312" w:cs="仿宋_GB2312"/>
          <w:i w:val="0"/>
          <w:caps w:val="0"/>
          <w:color w:val="auto"/>
          <w:spacing w:val="0"/>
          <w:sz w:val="32"/>
          <w:szCs w:val="32"/>
          <w:shd w:val="clear" w:fill="FFFFFF"/>
          <w:lang w:eastAsia="zh-CN"/>
        </w:rPr>
        <w:t>，并于</w:t>
      </w: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月3</w:t>
      </w:r>
      <w:r>
        <w:rPr>
          <w:rFonts w:hint="eastAsia" w:ascii="仿宋_GB2312" w:hAnsi="仿宋_GB2312" w:eastAsia="仿宋_GB2312" w:cs="仿宋_GB2312"/>
          <w:i w:val="0"/>
          <w:caps w:val="0"/>
          <w:color w:val="auto"/>
          <w:spacing w:val="0"/>
          <w:sz w:val="32"/>
          <w:szCs w:val="32"/>
          <w:shd w:val="clear" w:fill="FFFFFF"/>
          <w:lang w:val="en-US" w:eastAsia="zh-CN"/>
        </w:rPr>
        <w:t>0</w:t>
      </w:r>
      <w:r>
        <w:rPr>
          <w:rFonts w:hint="eastAsia" w:ascii="仿宋_GB2312" w:hAnsi="仿宋_GB2312" w:eastAsia="仿宋_GB2312" w:cs="仿宋_GB2312"/>
          <w:i w:val="0"/>
          <w:caps w:val="0"/>
          <w:color w:val="auto"/>
          <w:spacing w:val="0"/>
          <w:sz w:val="32"/>
          <w:szCs w:val="32"/>
          <w:shd w:val="clear" w:fill="FFFFFF"/>
        </w:rPr>
        <w:t>日1</w:t>
      </w:r>
      <w:r>
        <w:rPr>
          <w:rFonts w:hint="eastAsia" w:ascii="仿宋_GB2312" w:hAnsi="仿宋_GB2312" w:eastAsia="仿宋_GB2312" w:cs="仿宋_GB2312"/>
          <w:i w:val="0"/>
          <w:caps w:val="0"/>
          <w:color w:val="auto"/>
          <w:spacing w:val="0"/>
          <w:sz w:val="32"/>
          <w:szCs w:val="32"/>
          <w:shd w:val="clear" w:fill="FFFFFF"/>
          <w:lang w:val="en-US" w:eastAsia="zh-CN"/>
        </w:rPr>
        <w:t>7</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0前</w:t>
      </w:r>
      <w:r>
        <w:rPr>
          <w:rFonts w:hint="eastAsia" w:ascii="仿宋_GB2312" w:hAnsi="仿宋_GB2312" w:eastAsia="仿宋_GB2312" w:cs="仿宋_GB2312"/>
          <w:i w:val="0"/>
          <w:caps w:val="0"/>
          <w:color w:val="auto"/>
          <w:spacing w:val="0"/>
          <w:sz w:val="32"/>
          <w:szCs w:val="32"/>
          <w:shd w:val="clear" w:fill="FFFFFF"/>
          <w:lang w:eastAsia="zh-CN"/>
        </w:rPr>
        <w:t>将</w:t>
      </w:r>
      <w:r>
        <w:rPr>
          <w:rFonts w:hint="eastAsia" w:ascii="仿宋_GB2312" w:hAnsi="仿宋_GB2312" w:eastAsia="仿宋_GB2312" w:cs="仿宋_GB2312"/>
          <w:i w:val="0"/>
          <w:caps w:val="0"/>
          <w:color w:val="auto"/>
          <w:spacing w:val="0"/>
          <w:sz w:val="32"/>
          <w:szCs w:val="32"/>
          <w:shd w:val="clear" w:fill="FFFFFF"/>
          <w:lang w:val="en-US" w:eastAsia="zh-CN"/>
        </w:rPr>
        <w:t>PDF扫描版及电子可编辑版</w:t>
      </w:r>
      <w:r>
        <w:rPr>
          <w:rFonts w:hint="eastAsia" w:ascii="仿宋_GB2312" w:hAnsi="仿宋_GB2312" w:eastAsia="仿宋_GB2312" w:cs="仿宋_GB2312"/>
          <w:i w:val="0"/>
          <w:caps w:val="0"/>
          <w:color w:val="auto"/>
          <w:spacing w:val="0"/>
          <w:sz w:val="32"/>
          <w:szCs w:val="32"/>
          <w:shd w:val="clear" w:fill="FFFFFF"/>
        </w:rPr>
        <w:t>报送至市科技局社会发展</w:t>
      </w:r>
      <w:r>
        <w:rPr>
          <w:rFonts w:hint="eastAsia" w:ascii="仿宋_GB2312" w:hAnsi="仿宋_GB2312" w:eastAsia="仿宋_GB2312" w:cs="仿宋_GB2312"/>
          <w:i w:val="0"/>
          <w:caps w:val="0"/>
          <w:color w:val="auto"/>
          <w:spacing w:val="0"/>
          <w:sz w:val="32"/>
          <w:szCs w:val="32"/>
          <w:shd w:val="clear" w:fill="FFFFFF"/>
          <w:lang w:eastAsia="zh-CN"/>
        </w:rPr>
        <w:t>科技</w:t>
      </w:r>
      <w:r>
        <w:rPr>
          <w:rFonts w:hint="eastAsia" w:ascii="仿宋_GB2312" w:hAnsi="仿宋_GB2312" w:eastAsia="仿宋_GB2312" w:cs="仿宋_GB2312"/>
          <w:i w:val="0"/>
          <w:caps w:val="0"/>
          <w:color w:val="auto"/>
          <w:spacing w:val="0"/>
          <w:sz w:val="32"/>
          <w:szCs w:val="32"/>
          <w:shd w:val="clear" w:fill="FFFFFF"/>
        </w:rPr>
        <w:t>科。</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联系人</w:t>
      </w:r>
      <w:r>
        <w:rPr>
          <w:rFonts w:hint="eastAsia" w:ascii="仿宋_GB2312" w:hAnsi="仿宋_GB2312" w:eastAsia="仿宋_GB2312" w:cs="仿宋_GB2312"/>
          <w:i w:val="0"/>
          <w:caps w:val="0"/>
          <w:color w:val="auto"/>
          <w:spacing w:val="0"/>
          <w:sz w:val="32"/>
          <w:szCs w:val="32"/>
          <w:shd w:val="clear" w:fill="FFFFFF"/>
          <w:lang w:eastAsia="zh-CN"/>
        </w:rPr>
        <w:t>：孟雅娟、邹静</w:t>
      </w:r>
      <w:r>
        <w:rPr>
          <w:rFonts w:hint="eastAsia" w:ascii="仿宋_GB2312" w:hAnsi="仿宋_GB2312" w:eastAsia="仿宋_GB2312" w:cs="仿宋_GB2312"/>
          <w:i w:val="0"/>
          <w:caps w:val="0"/>
          <w:color w:val="auto"/>
          <w:spacing w:val="0"/>
          <w:sz w:val="32"/>
          <w:szCs w:val="32"/>
          <w:shd w:val="clear" w:fill="FFFFFF"/>
        </w:rPr>
        <w:t xml:space="preserve">  </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caps w:val="0"/>
          <w:color w:val="auto"/>
          <w:spacing w:val="0"/>
          <w:sz w:val="32"/>
          <w:szCs w:val="32"/>
          <w:shd w:val="clear" w:fill="FFFFFF"/>
        </w:rPr>
        <w:t>联系电话</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071</w:t>
      </w:r>
      <w:r>
        <w:rPr>
          <w:rFonts w:hint="eastAsia" w:ascii="仿宋_GB2312" w:hAnsi="仿宋_GB2312" w:eastAsia="仿宋_GB2312" w:cs="仿宋_GB2312"/>
          <w:i w:val="0"/>
          <w:caps w:val="0"/>
          <w:color w:val="auto"/>
          <w:spacing w:val="0"/>
          <w:sz w:val="32"/>
          <w:szCs w:val="32"/>
          <w:shd w:val="clear" w:fill="FFFFFF"/>
          <w:lang w:val="en-US" w:eastAsia="zh-CN"/>
        </w:rPr>
        <w:t>7</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auto"/>
          <w:spacing w:val="0"/>
          <w:sz w:val="32"/>
          <w:szCs w:val="32"/>
          <w:shd w:val="clear" w:fill="FFFFFF"/>
          <w:lang w:val="en-US" w:eastAsia="zh-CN"/>
        </w:rPr>
        <w:t>6733108</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rPr>
        <w:t>邮箱</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u w:val="none"/>
          <w:shd w:val="clear" w:fill="FFFFFF"/>
        </w:rPr>
        <w:fldChar w:fldCharType="begin"/>
      </w:r>
      <w:r>
        <w:rPr>
          <w:rFonts w:hint="eastAsia" w:ascii="仿宋_GB2312" w:hAnsi="仿宋_GB2312" w:eastAsia="仿宋_GB2312" w:cs="仿宋_GB2312"/>
          <w:i w:val="0"/>
          <w:caps w:val="0"/>
          <w:color w:val="auto"/>
          <w:spacing w:val="0"/>
          <w:sz w:val="32"/>
          <w:szCs w:val="32"/>
          <w:u w:val="none"/>
          <w:shd w:val="clear" w:fill="FFFFFF"/>
        </w:rPr>
        <w:instrText xml:space="preserve"> HYPERLINK "mailto:415818995@qq.com" </w:instrText>
      </w:r>
      <w:r>
        <w:rPr>
          <w:rFonts w:hint="eastAsia" w:ascii="仿宋_GB2312" w:hAnsi="仿宋_GB2312" w:eastAsia="仿宋_GB2312" w:cs="仿宋_GB2312"/>
          <w:i w:val="0"/>
          <w:caps w:val="0"/>
          <w:color w:val="auto"/>
          <w:spacing w:val="0"/>
          <w:sz w:val="32"/>
          <w:szCs w:val="32"/>
          <w:u w:val="none"/>
          <w:shd w:val="clear" w:fill="FFFFFF"/>
        </w:rPr>
        <w:fldChar w:fldCharType="separate"/>
      </w:r>
      <w:r>
        <w:rPr>
          <w:rStyle w:val="9"/>
          <w:rFonts w:hint="eastAsia" w:ascii="仿宋_GB2312" w:hAnsi="仿宋_GB2312" w:eastAsia="仿宋_GB2312" w:cs="仿宋_GB2312"/>
          <w:i w:val="0"/>
          <w:caps w:val="0"/>
          <w:color w:val="auto"/>
          <w:spacing w:val="0"/>
          <w:sz w:val="32"/>
          <w:szCs w:val="32"/>
          <w:u w:val="none"/>
          <w:shd w:val="clear" w:fill="FFFFFF"/>
          <w:lang w:val="en-US" w:eastAsia="zh-CN"/>
        </w:rPr>
        <w:t>309472016</w:t>
      </w:r>
      <w:r>
        <w:rPr>
          <w:rStyle w:val="9"/>
          <w:rFonts w:hint="eastAsia" w:ascii="仿宋_GB2312" w:hAnsi="仿宋_GB2312" w:eastAsia="仿宋_GB2312" w:cs="仿宋_GB2312"/>
          <w:i w:val="0"/>
          <w:caps w:val="0"/>
          <w:color w:val="auto"/>
          <w:spacing w:val="0"/>
          <w:sz w:val="32"/>
          <w:szCs w:val="32"/>
          <w:u w:val="none"/>
          <w:shd w:val="clear" w:fill="FFFFFF"/>
        </w:rPr>
        <w:t>@qq.com</w:t>
      </w:r>
      <w:r>
        <w:rPr>
          <w:rFonts w:hint="eastAsia" w:ascii="仿宋_GB2312" w:hAnsi="仿宋_GB2312" w:eastAsia="仿宋_GB2312" w:cs="仿宋_GB2312"/>
          <w:i w:val="0"/>
          <w:caps w:val="0"/>
          <w:color w:val="auto"/>
          <w:spacing w:val="0"/>
          <w:sz w:val="32"/>
          <w:szCs w:val="32"/>
          <w:u w:val="none"/>
          <w:shd w:val="clear" w:fill="FFFFFF"/>
        </w:rPr>
        <w:fldChar w:fldCharType="end"/>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宜昌市科学技术局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auto"/>
          <w:spacing w:val="0"/>
          <w:sz w:val="32"/>
          <w:szCs w:val="32"/>
          <w:shd w:val="clear" w:fill="FFFFFF"/>
        </w:rPr>
        <w:sectPr>
          <w:pgSz w:w="11906" w:h="16838"/>
          <w:pgMar w:top="2098" w:right="1587" w:bottom="1871" w:left="1587" w:header="851" w:footer="992" w:gutter="0"/>
          <w:cols w:space="0" w:num="1"/>
          <w:rtlGutter w:val="0"/>
          <w:docGrid w:type="lines" w:linePitch="444" w:charSpace="0"/>
        </w:sectPr>
      </w:pPr>
      <w:r>
        <w:rPr>
          <w:rFonts w:hint="eastAsia" w:ascii="仿宋_GB2312" w:hAnsi="仿宋_GB2312" w:eastAsia="仿宋_GB2312" w:cs="仿宋_GB2312"/>
          <w:i w:val="0"/>
          <w:caps w:val="0"/>
          <w:color w:val="auto"/>
          <w:spacing w:val="0"/>
          <w:sz w:val="32"/>
          <w:szCs w:val="32"/>
          <w:shd w:val="clear" w:fill="FFFFFF"/>
        </w:rPr>
        <w:t>202</w:t>
      </w: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年</w:t>
      </w: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月1日</w:t>
      </w:r>
    </w:p>
    <w:p>
      <w:pPr>
        <w:widowControl/>
        <w:spacing w:line="520" w:lineRule="atLeast"/>
        <w:ind w:firstLine="600" w:firstLineChars="0"/>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宜昌市</w:t>
      </w:r>
      <w:r>
        <w:rPr>
          <w:rFonts w:hint="eastAsia" w:ascii="方正小标宋简体" w:hAnsi="方正小标宋简体" w:eastAsia="方正小标宋简体" w:cs="方正小标宋简体"/>
          <w:b w:val="0"/>
          <w:bCs/>
          <w:sz w:val="44"/>
          <w:szCs w:val="44"/>
        </w:rPr>
        <w:t>水污染防治先进适用技术征集</w:t>
      </w:r>
      <w:r>
        <w:rPr>
          <w:rFonts w:hint="eastAsia" w:ascii="方正小标宋简体" w:hAnsi="方正小标宋简体" w:eastAsia="方正小标宋简体" w:cs="方正小标宋简体"/>
          <w:b w:val="0"/>
          <w:bCs/>
          <w:sz w:val="44"/>
          <w:szCs w:val="44"/>
          <w:lang w:eastAsia="zh-CN"/>
        </w:rPr>
        <w:t>汇总</w:t>
      </w:r>
      <w:r>
        <w:rPr>
          <w:rFonts w:hint="eastAsia" w:ascii="方正小标宋简体" w:hAnsi="方正小标宋简体" w:eastAsia="方正小标宋简体" w:cs="方正小标宋简体"/>
          <w:b w:val="0"/>
          <w:bCs/>
          <w:sz w:val="44"/>
          <w:szCs w:val="44"/>
        </w:rPr>
        <w:t>表</w:t>
      </w:r>
    </w:p>
    <w:p>
      <w:pPr>
        <w:widowControl/>
        <w:spacing w:line="520" w:lineRule="atLeast"/>
        <w:ind w:firstLine="0" w:firstLineChars="0"/>
        <w:rPr>
          <w:rFonts w:ascii="宋体" w:hAnsi="宋体" w:eastAsia="宋体" w:cs="Times New Roman"/>
          <w:b/>
          <w:sz w:val="32"/>
          <w:szCs w:val="32"/>
        </w:rPr>
      </w:pPr>
      <w:r>
        <w:rPr>
          <w:rFonts w:hint="eastAsia" w:ascii="仿宋_GB2312" w:hAnsi="宋体" w:eastAsia="仿宋_GB2312" w:cs="宋体"/>
          <w:color w:val="333333"/>
          <w:kern w:val="0"/>
          <w:sz w:val="32"/>
          <w:szCs w:val="32"/>
          <w:lang w:eastAsia="zh-CN"/>
        </w:rPr>
        <w:t>推荐</w:t>
      </w:r>
      <w:r>
        <w:rPr>
          <w:rFonts w:hint="eastAsia" w:ascii="仿宋_GB2312" w:hAnsi="宋体" w:eastAsia="仿宋_GB2312" w:cs="宋体"/>
          <w:color w:val="333333"/>
          <w:kern w:val="0"/>
          <w:sz w:val="32"/>
          <w:szCs w:val="32"/>
        </w:rPr>
        <w:t>单位（盖章）：</w:t>
      </w:r>
      <w:r>
        <w:rPr>
          <w:rFonts w:hint="eastAsia" w:ascii="仿宋_GB2312" w:hAnsi="Calibri" w:eastAsia="仿宋_GB2312" w:cs="宋体"/>
          <w:color w:val="333333"/>
          <w:kern w:val="0"/>
          <w:sz w:val="32"/>
          <w:szCs w:val="32"/>
        </w:rPr>
        <w:t xml:space="preserve">                                        </w:t>
      </w:r>
      <w:r>
        <w:rPr>
          <w:rFonts w:hint="eastAsia" w:ascii="仿宋_GB2312" w:hAnsi="宋体" w:eastAsia="仿宋_GB2312" w:cs="宋体"/>
          <w:color w:val="333333"/>
          <w:kern w:val="0"/>
          <w:sz w:val="32"/>
          <w:szCs w:val="32"/>
        </w:rPr>
        <w:t>填报时间：   年</w:t>
      </w:r>
      <w:r>
        <w:rPr>
          <w:rFonts w:hint="eastAsia" w:ascii="仿宋_GB2312" w:hAnsi="Calibri" w:eastAsia="仿宋_GB2312" w:cs="宋体"/>
          <w:color w:val="333333"/>
          <w:kern w:val="0"/>
          <w:sz w:val="32"/>
          <w:szCs w:val="32"/>
        </w:rPr>
        <w:t xml:space="preserve">    </w:t>
      </w:r>
      <w:r>
        <w:rPr>
          <w:rFonts w:hint="eastAsia" w:ascii="仿宋_GB2312" w:hAnsi="宋体" w:eastAsia="仿宋_GB2312" w:cs="宋体"/>
          <w:color w:val="333333"/>
          <w:kern w:val="0"/>
          <w:sz w:val="32"/>
          <w:szCs w:val="32"/>
        </w:rPr>
        <w:t>月   日</w:t>
      </w:r>
    </w:p>
    <w:tbl>
      <w:tblPr>
        <w:tblStyle w:val="7"/>
        <w:tblW w:w="4998" w:type="pct"/>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815"/>
        <w:gridCol w:w="3183"/>
        <w:gridCol w:w="3196"/>
        <w:gridCol w:w="3196"/>
        <w:gridCol w:w="304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70" w:hRule="atLeast"/>
          <w:jc w:val="center"/>
        </w:trPr>
        <w:tc>
          <w:tcPr>
            <w:tcW w:w="303" w:type="pc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widowControl/>
              <w:spacing w:line="520" w:lineRule="atLeast"/>
              <w:ind w:firstLine="0" w:firstLineChars="0"/>
              <w:jc w:val="center"/>
              <w:rPr>
                <w:rFonts w:ascii="仿宋_GB2312" w:hAnsi="宋体" w:eastAsia="仿宋_GB2312" w:cs="宋体"/>
                <w:b/>
                <w:bCs w:val="0"/>
                <w:kern w:val="0"/>
                <w:sz w:val="32"/>
                <w:szCs w:val="32"/>
              </w:rPr>
            </w:pPr>
            <w:r>
              <w:rPr>
                <w:rFonts w:hint="eastAsia" w:ascii="仿宋_GB2312" w:hAnsi="宋体" w:eastAsia="仿宋_GB2312" w:cs="宋体"/>
                <w:b/>
                <w:bCs w:val="0"/>
                <w:color w:val="333333"/>
                <w:kern w:val="0"/>
                <w:sz w:val="32"/>
                <w:szCs w:val="32"/>
              </w:rPr>
              <w:t>序号</w:t>
            </w:r>
          </w:p>
        </w:tc>
        <w:tc>
          <w:tcPr>
            <w:tcW w:w="1184"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20" w:lineRule="atLeast"/>
              <w:ind w:firstLine="150" w:firstLineChars="0"/>
              <w:jc w:val="center"/>
              <w:rPr>
                <w:rFonts w:ascii="仿宋_GB2312" w:hAnsi="宋体" w:eastAsia="仿宋_GB2312" w:cs="宋体"/>
                <w:b/>
                <w:bCs w:val="0"/>
                <w:kern w:val="0"/>
                <w:sz w:val="32"/>
                <w:szCs w:val="32"/>
              </w:rPr>
            </w:pPr>
            <w:r>
              <w:rPr>
                <w:rFonts w:hint="eastAsia" w:ascii="仿宋_GB2312" w:hAnsi="宋体" w:eastAsia="仿宋_GB2312" w:cs="宋体"/>
                <w:b/>
                <w:bCs w:val="0"/>
                <w:color w:val="333333"/>
                <w:kern w:val="0"/>
                <w:sz w:val="32"/>
                <w:szCs w:val="32"/>
              </w:rPr>
              <w:t>技术名称</w:t>
            </w:r>
          </w:p>
        </w:tc>
        <w:tc>
          <w:tcPr>
            <w:tcW w:w="118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20" w:lineRule="atLeast"/>
              <w:ind w:firstLine="150" w:firstLineChars="0"/>
              <w:jc w:val="center"/>
              <w:rPr>
                <w:rFonts w:hint="eastAsia" w:ascii="仿宋_GB2312" w:hAnsi="宋体" w:eastAsia="仿宋_GB2312" w:cs="宋体"/>
                <w:b/>
                <w:bCs w:val="0"/>
                <w:color w:val="333333"/>
                <w:kern w:val="0"/>
                <w:sz w:val="32"/>
                <w:szCs w:val="32"/>
              </w:rPr>
            </w:pPr>
            <w:r>
              <w:rPr>
                <w:rFonts w:hint="eastAsia" w:ascii="仿宋_GB2312" w:hAnsi="宋体" w:eastAsia="仿宋_GB2312" w:cs="宋体"/>
                <w:b/>
                <w:bCs w:val="0"/>
                <w:color w:val="333333"/>
                <w:kern w:val="0"/>
                <w:sz w:val="32"/>
                <w:szCs w:val="32"/>
              </w:rPr>
              <w:t>技术内容及指标</w:t>
            </w:r>
          </w:p>
        </w:tc>
        <w:tc>
          <w:tcPr>
            <w:tcW w:w="1189" w:type="pct"/>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pPr>
              <w:widowControl/>
              <w:spacing w:line="520" w:lineRule="atLeast"/>
              <w:ind w:firstLine="150" w:firstLineChars="0"/>
              <w:jc w:val="center"/>
              <w:rPr>
                <w:rFonts w:ascii="仿宋_GB2312" w:hAnsi="宋体" w:eastAsia="仿宋_GB2312" w:cs="宋体"/>
                <w:b/>
                <w:bCs w:val="0"/>
                <w:kern w:val="0"/>
                <w:sz w:val="32"/>
                <w:szCs w:val="32"/>
              </w:rPr>
            </w:pPr>
            <w:r>
              <w:rPr>
                <w:rFonts w:hint="eastAsia" w:ascii="仿宋_GB2312" w:hAnsi="宋体" w:eastAsia="仿宋_GB2312" w:cs="宋体"/>
                <w:b/>
                <w:bCs w:val="0"/>
                <w:color w:val="333333"/>
                <w:kern w:val="0"/>
                <w:sz w:val="32"/>
                <w:szCs w:val="32"/>
              </w:rPr>
              <w:t>适用范围</w:t>
            </w:r>
          </w:p>
        </w:tc>
        <w:tc>
          <w:tcPr>
            <w:tcW w:w="1133" w:type="pct"/>
            <w:tcBorders>
              <w:top w:val="single" w:color="auto" w:sz="8" w:space="0"/>
              <w:left w:val="nil"/>
              <w:bottom w:val="single" w:color="auto" w:sz="8" w:space="0"/>
              <w:right w:val="single" w:color="auto" w:sz="8" w:space="0"/>
            </w:tcBorders>
            <w:noWrap w:val="0"/>
            <w:vAlign w:val="center"/>
          </w:tcPr>
          <w:p>
            <w:pPr>
              <w:widowControl/>
              <w:spacing w:line="520" w:lineRule="atLeast"/>
              <w:ind w:firstLine="0" w:firstLineChars="0"/>
              <w:jc w:val="center"/>
              <w:rPr>
                <w:rFonts w:hint="eastAsia" w:ascii="仿宋_GB2312" w:hAnsi="宋体" w:eastAsia="仿宋_GB2312" w:cs="宋体"/>
                <w:b/>
                <w:bCs w:val="0"/>
                <w:color w:val="333333"/>
                <w:kern w:val="0"/>
                <w:sz w:val="32"/>
                <w:szCs w:val="32"/>
              </w:rPr>
            </w:pPr>
            <w:r>
              <w:rPr>
                <w:rFonts w:hint="eastAsia" w:ascii="仿宋_GB2312" w:hAnsi="宋体" w:eastAsia="仿宋_GB2312" w:cs="宋体"/>
                <w:b/>
                <w:bCs w:val="0"/>
                <w:color w:val="333333"/>
                <w:kern w:val="0"/>
                <w:sz w:val="32"/>
                <w:szCs w:val="32"/>
              </w:rPr>
              <w:t>技术</w:t>
            </w:r>
            <w:r>
              <w:rPr>
                <w:rFonts w:hint="eastAsia" w:ascii="仿宋_GB2312" w:hAnsi="宋体" w:eastAsia="仿宋_GB2312" w:cs="宋体"/>
                <w:b/>
                <w:bCs w:val="0"/>
                <w:color w:val="333333"/>
                <w:kern w:val="0"/>
                <w:sz w:val="32"/>
                <w:szCs w:val="32"/>
                <w:lang w:eastAsia="zh-CN"/>
              </w:rPr>
              <w:t>提供</w:t>
            </w:r>
            <w:r>
              <w:rPr>
                <w:rFonts w:hint="eastAsia" w:ascii="仿宋_GB2312" w:hAnsi="宋体" w:eastAsia="仿宋_GB2312" w:cs="宋体"/>
                <w:b/>
                <w:bCs w:val="0"/>
                <w:color w:val="333333"/>
                <w:kern w:val="0"/>
                <w:sz w:val="32"/>
                <w:szCs w:val="32"/>
              </w:rPr>
              <w:t>单位</w:t>
            </w:r>
          </w:p>
          <w:p>
            <w:pPr>
              <w:widowControl/>
              <w:spacing w:line="520" w:lineRule="atLeast"/>
              <w:ind w:firstLine="0" w:firstLineChars="0"/>
              <w:jc w:val="center"/>
              <w:rPr>
                <w:rFonts w:hint="default" w:ascii="仿宋_GB2312" w:hAnsi="宋体" w:eastAsia="仿宋_GB2312" w:cs="宋体"/>
                <w:b/>
                <w:bCs w:val="0"/>
                <w:color w:val="333333"/>
                <w:kern w:val="0"/>
                <w:sz w:val="32"/>
                <w:szCs w:val="32"/>
                <w:lang w:val="en-US" w:eastAsia="zh-CN"/>
              </w:rPr>
            </w:pPr>
            <w:r>
              <w:rPr>
                <w:rFonts w:hint="eastAsia" w:ascii="仿宋_GB2312" w:hAnsi="宋体" w:eastAsia="仿宋_GB2312" w:cs="宋体"/>
                <w:b/>
                <w:bCs w:val="0"/>
                <w:color w:val="333333"/>
                <w:kern w:val="0"/>
                <w:sz w:val="32"/>
                <w:szCs w:val="32"/>
              </w:rPr>
              <w:t>及</w:t>
            </w:r>
            <w:r>
              <w:rPr>
                <w:rFonts w:hint="eastAsia" w:ascii="仿宋_GB2312" w:hAnsi="宋体" w:eastAsia="仿宋_GB2312" w:cs="宋体"/>
                <w:b/>
                <w:bCs w:val="0"/>
                <w:color w:val="333333"/>
                <w:kern w:val="0"/>
                <w:sz w:val="32"/>
                <w:szCs w:val="32"/>
                <w:lang w:eastAsia="zh-CN"/>
              </w:rPr>
              <w:t>咨询电话</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30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4"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33" w:type="pct"/>
            <w:tcBorders>
              <w:top w:val="nil"/>
              <w:left w:val="nil"/>
              <w:bottom w:val="single" w:color="auto" w:sz="8" w:space="0"/>
              <w:right w:val="single" w:color="auto" w:sz="8" w:space="0"/>
            </w:tcBorders>
            <w:noWrap w:val="0"/>
            <w:vAlign w:val="top"/>
          </w:tcPr>
          <w:p>
            <w:pPr>
              <w:widowControl/>
              <w:spacing w:line="520" w:lineRule="atLeast"/>
              <w:ind w:firstLine="0" w:firstLineChars="0"/>
              <w:rPr>
                <w:rFonts w:ascii="Calibri" w:hAnsi="Calibri" w:eastAsia="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30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4"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33" w:type="pct"/>
            <w:tcBorders>
              <w:top w:val="nil"/>
              <w:left w:val="nil"/>
              <w:bottom w:val="single" w:color="auto" w:sz="8" w:space="0"/>
              <w:right w:val="single" w:color="auto" w:sz="8" w:space="0"/>
            </w:tcBorders>
            <w:noWrap w:val="0"/>
            <w:vAlign w:val="top"/>
          </w:tcPr>
          <w:p>
            <w:pPr>
              <w:widowControl/>
              <w:spacing w:line="520" w:lineRule="atLeast"/>
              <w:ind w:firstLine="0" w:firstLineChars="0"/>
              <w:rPr>
                <w:rFonts w:ascii="Calibri" w:hAnsi="Calibri" w:eastAsia="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30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4"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33" w:type="pct"/>
            <w:tcBorders>
              <w:top w:val="nil"/>
              <w:left w:val="nil"/>
              <w:bottom w:val="single" w:color="auto" w:sz="8" w:space="0"/>
              <w:right w:val="single" w:color="auto" w:sz="8" w:space="0"/>
            </w:tcBorders>
            <w:noWrap w:val="0"/>
            <w:vAlign w:val="top"/>
          </w:tcPr>
          <w:p>
            <w:pPr>
              <w:widowControl/>
              <w:spacing w:line="520" w:lineRule="atLeast"/>
              <w:ind w:firstLine="0" w:firstLineChars="0"/>
              <w:rPr>
                <w:rFonts w:ascii="Calibri" w:hAnsi="Calibri" w:eastAsia="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30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4"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33" w:type="pct"/>
            <w:tcBorders>
              <w:top w:val="nil"/>
              <w:left w:val="nil"/>
              <w:bottom w:val="single" w:color="auto" w:sz="8" w:space="0"/>
              <w:right w:val="single" w:color="auto" w:sz="8" w:space="0"/>
            </w:tcBorders>
            <w:noWrap w:val="0"/>
            <w:vAlign w:val="top"/>
          </w:tcPr>
          <w:p>
            <w:pPr>
              <w:widowControl/>
              <w:spacing w:line="520" w:lineRule="atLeast"/>
              <w:ind w:firstLine="0" w:firstLineChars="0"/>
              <w:rPr>
                <w:rFonts w:ascii="Calibri" w:hAnsi="Calibri" w:eastAsia="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30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4"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33" w:type="pct"/>
            <w:tcBorders>
              <w:top w:val="nil"/>
              <w:left w:val="nil"/>
              <w:bottom w:val="single" w:color="auto" w:sz="8" w:space="0"/>
              <w:right w:val="single" w:color="auto" w:sz="8" w:space="0"/>
            </w:tcBorders>
            <w:noWrap w:val="0"/>
            <w:vAlign w:val="top"/>
          </w:tcPr>
          <w:p>
            <w:pPr>
              <w:widowControl/>
              <w:spacing w:line="520" w:lineRule="atLeast"/>
              <w:ind w:firstLine="0" w:firstLineChars="0"/>
              <w:rPr>
                <w:rFonts w:ascii="Calibri" w:hAnsi="Calibri" w:eastAsia="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46" w:hRule="atLeast"/>
          <w:jc w:val="center"/>
        </w:trPr>
        <w:tc>
          <w:tcPr>
            <w:tcW w:w="30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4"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33" w:type="pct"/>
            <w:tcBorders>
              <w:top w:val="nil"/>
              <w:left w:val="nil"/>
              <w:bottom w:val="single" w:color="auto" w:sz="8" w:space="0"/>
              <w:right w:val="single" w:color="auto" w:sz="8" w:space="0"/>
            </w:tcBorders>
            <w:noWrap w:val="0"/>
            <w:vAlign w:val="top"/>
          </w:tcPr>
          <w:p>
            <w:pPr>
              <w:widowControl/>
              <w:spacing w:line="520" w:lineRule="atLeast"/>
              <w:ind w:firstLine="0" w:firstLineChars="0"/>
              <w:rPr>
                <w:rFonts w:ascii="Calibri" w:hAnsi="Calibri" w:eastAsia="宋体" w:cs="宋体"/>
                <w:kern w:val="0"/>
                <w:sz w:val="32"/>
                <w:szCs w:val="32"/>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704" w:hRule="atLeast"/>
          <w:jc w:val="center"/>
        </w:trPr>
        <w:tc>
          <w:tcPr>
            <w:tcW w:w="303" w:type="pc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4"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89" w:type="pct"/>
            <w:tcBorders>
              <w:top w:val="nil"/>
              <w:left w:val="nil"/>
              <w:bottom w:val="single" w:color="auto" w:sz="8" w:space="0"/>
              <w:right w:val="single" w:color="auto" w:sz="8" w:space="0"/>
            </w:tcBorders>
            <w:noWrap w:val="0"/>
            <w:tcMar>
              <w:top w:w="0" w:type="dxa"/>
              <w:left w:w="108" w:type="dxa"/>
              <w:bottom w:w="0" w:type="dxa"/>
              <w:right w:w="108" w:type="dxa"/>
            </w:tcMar>
            <w:vAlign w:val="top"/>
          </w:tcPr>
          <w:p>
            <w:pPr>
              <w:widowControl/>
              <w:spacing w:line="520" w:lineRule="atLeast"/>
              <w:ind w:firstLine="0" w:firstLineChars="0"/>
              <w:rPr>
                <w:rFonts w:ascii="Calibri" w:hAnsi="Calibri" w:eastAsia="宋体" w:cs="宋体"/>
                <w:kern w:val="0"/>
                <w:sz w:val="32"/>
                <w:szCs w:val="32"/>
              </w:rPr>
            </w:pPr>
          </w:p>
        </w:tc>
        <w:tc>
          <w:tcPr>
            <w:tcW w:w="1133" w:type="pct"/>
            <w:tcBorders>
              <w:top w:val="nil"/>
              <w:left w:val="nil"/>
              <w:bottom w:val="single" w:color="auto" w:sz="8" w:space="0"/>
              <w:right w:val="single" w:color="auto" w:sz="8" w:space="0"/>
            </w:tcBorders>
            <w:noWrap w:val="0"/>
            <w:vAlign w:val="top"/>
          </w:tcPr>
          <w:p>
            <w:pPr>
              <w:widowControl/>
              <w:spacing w:line="520" w:lineRule="atLeast"/>
              <w:ind w:firstLine="0" w:firstLineChars="0"/>
              <w:rPr>
                <w:rFonts w:ascii="Calibri" w:hAnsi="Calibri" w:eastAsia="宋体" w:cs="宋体"/>
                <w:kern w:val="0"/>
                <w:sz w:val="32"/>
                <w:szCs w:val="32"/>
              </w:rPr>
            </w:pPr>
          </w:p>
        </w:tc>
      </w:tr>
    </w:tbl>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auto"/>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仿宋_GB2312" w:hAnsi="仿宋_GB2312" w:eastAsia="仿宋_GB2312" w:cs="仿宋_GB2312"/>
          <w:i w:val="0"/>
          <w:caps w:val="0"/>
          <w:color w:val="auto"/>
          <w:spacing w:val="0"/>
          <w:sz w:val="32"/>
          <w:szCs w:val="32"/>
          <w:shd w:val="clear" w:fill="FFFFFF"/>
        </w:rPr>
        <w:sectPr>
          <w:pgSz w:w="16838" w:h="11906" w:orient="landscape"/>
          <w:pgMar w:top="1587" w:right="2098" w:bottom="1474" w:left="1417" w:header="851" w:footer="992" w:gutter="0"/>
          <w:cols w:space="0" w:num="1"/>
          <w:rtlGutter w:val="0"/>
          <w:docGrid w:type="lines" w:linePitch="444" w:charSpace="0"/>
        </w:sect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eastAsia" w:ascii="方正小标宋简体" w:hAnsi="方正小标宋简体" w:eastAsia="方正小标宋简体" w:cs="方正小标宋简体"/>
          <w:i w:val="0"/>
          <w:caps w:val="0"/>
          <w:color w:val="auto"/>
          <w:spacing w:val="0"/>
          <w:sz w:val="44"/>
          <w:szCs w:val="44"/>
          <w:shd w:val="clear" w:fill="FFFFFF"/>
        </w:rPr>
      </w:pPr>
      <w:r>
        <w:rPr>
          <w:rFonts w:hint="eastAsia" w:ascii="方正小标宋简体" w:hAnsi="方正小标宋简体" w:eastAsia="方正小标宋简体" w:cs="方正小标宋简体"/>
          <w:i w:val="0"/>
          <w:caps w:val="0"/>
          <w:color w:val="auto"/>
          <w:spacing w:val="0"/>
          <w:sz w:val="44"/>
          <w:szCs w:val="44"/>
          <w:shd w:val="clear" w:fill="FFFFFF"/>
        </w:rPr>
        <w:t>宜昌市水污染防治先进适用技术推广应用情况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一、技术名称：</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二、</w:t>
      </w:r>
      <w:r>
        <w:rPr>
          <w:rFonts w:hint="eastAsia" w:ascii="仿宋_GB2312" w:hAnsi="仿宋_GB2312" w:eastAsia="仿宋_GB2312" w:cs="仿宋_GB2312"/>
          <w:i w:val="0"/>
          <w:caps w:val="0"/>
          <w:color w:val="auto"/>
          <w:spacing w:val="0"/>
          <w:sz w:val="32"/>
          <w:szCs w:val="32"/>
          <w:shd w:val="clear" w:fill="FFFFFF"/>
          <w:lang w:eastAsia="zh-CN"/>
        </w:rPr>
        <w:t>技术内容及指标</w:t>
      </w:r>
      <w:r>
        <w:rPr>
          <w:rFonts w:hint="eastAsia" w:ascii="仿宋_GB2312" w:hAnsi="仿宋_GB2312" w:eastAsia="仿宋_GB2312" w:cs="仿宋_GB2312"/>
          <w:i w:val="0"/>
          <w:caps w:val="0"/>
          <w:color w:val="auto"/>
          <w:spacing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三、适用范围：</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四、技术提供</w:t>
      </w:r>
      <w:r>
        <w:rPr>
          <w:rFonts w:hint="eastAsia" w:ascii="仿宋_GB2312" w:hAnsi="仿宋_GB2312" w:eastAsia="仿宋_GB2312" w:cs="仿宋_GB2312"/>
          <w:i w:val="0"/>
          <w:caps w:val="0"/>
          <w:color w:val="auto"/>
          <w:spacing w:val="0"/>
          <w:sz w:val="32"/>
          <w:szCs w:val="32"/>
          <w:shd w:val="clear" w:fill="FFFFFF"/>
          <w:lang w:eastAsia="zh-CN"/>
        </w:rPr>
        <w:t>单位</w:t>
      </w:r>
      <w:r>
        <w:rPr>
          <w:rFonts w:hint="eastAsia" w:ascii="仿宋_GB2312" w:hAnsi="仿宋_GB2312" w:eastAsia="仿宋_GB2312" w:cs="仿宋_GB2312"/>
          <w:i w:val="0"/>
          <w:caps w:val="0"/>
          <w:color w:val="auto"/>
          <w:spacing w:val="0"/>
          <w:sz w:val="32"/>
          <w:szCs w:val="32"/>
          <w:shd w:val="clear" w:fill="FFFFFF"/>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rPr>
        <w:t>五、技术应用示范情况</w:t>
      </w:r>
      <w:r>
        <w:rPr>
          <w:rFonts w:hint="eastAsia" w:ascii="仿宋_GB2312" w:hAnsi="仿宋_GB2312" w:eastAsia="仿宋_GB2312" w:cs="仿宋_GB2312"/>
          <w:i w:val="0"/>
          <w:caps w:val="0"/>
          <w:color w:val="auto"/>
          <w:spacing w:val="0"/>
          <w:sz w:val="32"/>
          <w:szCs w:val="32"/>
          <w:shd w:val="clear" w:fill="FFFFFF"/>
          <w:lang w:val="en-US" w:eastAsia="zh-CN"/>
        </w:rPr>
        <w:t>：</w:t>
      </w:r>
    </w:p>
    <w:sectPr>
      <w:pgSz w:w="11906" w:h="16838"/>
      <w:pgMar w:top="2098" w:right="1474" w:bottom="1417" w:left="1587" w:header="851" w:footer="992" w:gutter="0"/>
      <w:cols w:space="0" w:num="1"/>
      <w:rtlGutter w:val="0"/>
      <w:docGrid w:type="lines" w:linePitch="44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3000509000000000000"/>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true"/>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E3044B"/>
    <w:rsid w:val="13FF4801"/>
    <w:rsid w:val="2DFB2ACA"/>
    <w:rsid w:val="3ABF3B3A"/>
    <w:rsid w:val="4DDBC825"/>
    <w:rsid w:val="55EFC5E7"/>
    <w:rsid w:val="5EE3044B"/>
    <w:rsid w:val="67DFD718"/>
    <w:rsid w:val="727F3C95"/>
    <w:rsid w:val="764FE90C"/>
    <w:rsid w:val="776F35D1"/>
    <w:rsid w:val="77F77954"/>
    <w:rsid w:val="7DBE9C04"/>
    <w:rsid w:val="7DFC3CC6"/>
    <w:rsid w:val="7FDD2DA1"/>
    <w:rsid w:val="7FE758FF"/>
    <w:rsid w:val="8F7FE4DC"/>
    <w:rsid w:val="9DAB36DC"/>
    <w:rsid w:val="9FA9ED4C"/>
    <w:rsid w:val="9FF583AA"/>
    <w:rsid w:val="BD9BCB7B"/>
    <w:rsid w:val="CE3FF3BF"/>
    <w:rsid w:val="CF5F10D2"/>
    <w:rsid w:val="D377488A"/>
    <w:rsid w:val="DD6B701A"/>
    <w:rsid w:val="DFF9EF5B"/>
    <w:rsid w:val="DFFF65D5"/>
    <w:rsid w:val="E3DBF605"/>
    <w:rsid w:val="ECFF2C77"/>
    <w:rsid w:val="FB9DA559"/>
    <w:rsid w:val="FF3E88D2"/>
    <w:rsid w:val="FFBFD327"/>
    <w:rsid w:val="FFC38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0" w:lineRule="exact"/>
      <w:ind w:firstLine="640" w:firstLineChars="200"/>
      <w:jc w:val="both"/>
    </w:pPr>
    <w:rPr>
      <w:rFonts w:ascii="Times New Roman" w:hAnsi="Times New Roman" w:eastAsia="方正仿宋_GBK" w:cs="方正仿宋_GBK"/>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70" w:lineRule="exact"/>
      <w:ind w:firstLine="0" w:firstLineChars="0"/>
      <w:jc w:val="center"/>
      <w:outlineLvl w:val="0"/>
    </w:pPr>
    <w:rPr>
      <w:rFonts w:eastAsia="方正小标宋简体"/>
      <w:kern w:val="44"/>
      <w:sz w:val="44"/>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1"/>
    <w:semiHidden/>
    <w:unhideWhenUsed/>
    <w:qFormat/>
    <w:uiPriority w:val="0"/>
    <w:pPr>
      <w:keepNext/>
      <w:keepLines/>
      <w:spacing w:beforeLines="0" w:beforeAutospacing="0" w:afterLines="0" w:afterAutospacing="0" w:line="570" w:lineRule="exact"/>
      <w:outlineLvl w:val="2"/>
    </w:pPr>
    <w:rPr>
      <w:rFonts w:eastAsia="方正楷体_GBK"/>
    </w:rPr>
  </w:style>
  <w:style w:type="paragraph" w:styleId="5">
    <w:name w:val="heading 4"/>
    <w:basedOn w:val="1"/>
    <w:next w:val="1"/>
    <w:semiHidden/>
    <w:unhideWhenUsed/>
    <w:qFormat/>
    <w:uiPriority w:val="0"/>
    <w:pPr>
      <w:keepNext/>
      <w:keepLines/>
      <w:spacing w:beforeLines="0" w:beforeAutospacing="0" w:afterLines="0" w:afterAutospacing="0" w:line="570" w:lineRule="exact"/>
      <w:outlineLvl w:val="3"/>
    </w:pPr>
    <w:rPr>
      <w:rFonts w:ascii="Arial" w:hAnsi="Arial"/>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公文"/>
    <w:basedOn w:val="1"/>
    <w:qFormat/>
    <w:uiPriority w:val="0"/>
    <w:pPr>
      <w:spacing w:line="560" w:lineRule="exact"/>
      <w:ind w:firstLine="420" w:firstLineChars="200"/>
    </w:pPr>
    <w:rPr>
      <w:rFonts w:eastAsia="方正仿宋_GBK" w:asciiTheme="minorAscii" w:hAnsiTheme="minorAsci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2023-06-01T00:21:00Z</dcterms:created>
  <dc:creator>greatwall</dc:creator>
  <cp:lastModifiedBy>greatwall</cp:lastModifiedBy>
  <cp:lastPrinted>2023-06-01T08:34:00Z</cp:lastPrinted>
  <dcterms:modified xsi:type="dcterms:W3CDTF">2023-06-01T15:25:46Z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