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289" w:type="dxa"/>
            <w:gridSpan w:val="2"/>
            <w:vAlign w:val="center"/>
          </w:tcPr>
          <w:p>
            <w:pPr>
              <w:widowControl w:val="0"/>
              <w:spacing w:line="360" w:lineRule="auto"/>
              <w:ind w:firstLine="480" w:firstLineChars="200"/>
              <w:jc w:val="center"/>
              <w:rPr>
                <w:rFonts w:hint="default" w:ascii="Times New Roman" w:hAnsi="Times New Roman" w:cs="Times New Roman" w:eastAsiaTheme="minorEastAsia"/>
                <w:color w:val="auto"/>
                <w:sz w:val="21"/>
                <w:szCs w:val="21"/>
                <w:shd w:val="clear" w:color="auto" w:fill="auto"/>
                <w:lang w:val="zh-CN"/>
              </w:rPr>
            </w:pPr>
            <w:bookmarkStart w:id="0" w:name="_GoBack"/>
            <w:bookmarkEnd w:id="0"/>
            <w:r>
              <w:rPr>
                <w:rFonts w:hint="eastAsia"/>
                <w:bCs/>
                <w:color w:val="auto"/>
                <w:sz w:val="24"/>
                <w:shd w:val="clear" w:color="auto" w:fill="auto"/>
                <w:lang w:val="zh-CN"/>
              </w:rPr>
              <w:t>湖北三宁己内酰胺装置安全节能技术改造项目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2749164D"/>
    <w:rsid w:val="2C7F7F57"/>
    <w:rsid w:val="564746BA"/>
    <w:rsid w:val="567311DC"/>
    <w:rsid w:val="570D0672"/>
    <w:rsid w:val="582B3BC4"/>
    <w:rsid w:val="5A3F3465"/>
    <w:rsid w:val="5EC60D4B"/>
    <w:rsid w:val="69F66281"/>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423</Words>
  <Characters>435</Characters>
  <Lines>3</Lines>
  <Paragraphs>1</Paragraphs>
  <TotalTime>0</TotalTime>
  <ScaleCrop>false</ScaleCrop>
  <LinksUpToDate>false</LinksUpToDate>
  <CharactersWithSpaces>454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LS</cp:lastModifiedBy>
  <dcterms:modified xsi:type="dcterms:W3CDTF">2023-06-25T03:50:34Z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DA3C0AC8CCA54EEC82898F04D59BEFCF</vt:lpwstr>
  </property>
</Properties>
</file>