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rPr>
          <w:rFonts w:ascii="宋体" w:hAnsi="宋体"/>
          <w:b/>
          <w:sz w:val="32"/>
          <w:szCs w:val="32"/>
        </w:rPr>
      </w:pPr>
      <w:bookmarkStart w:id="1" w:name="_GoBack"/>
      <w:bookmarkEnd w:id="1"/>
    </w:p>
    <w:p>
      <w:pPr>
        <w:spacing w:line="500" w:lineRule="exact"/>
        <w:rPr>
          <w:rFonts w:ascii="宋体" w:hAnsi="宋体"/>
          <w:b/>
          <w:sz w:val="24"/>
        </w:rPr>
      </w:pPr>
    </w:p>
    <w:p>
      <w:pPr>
        <w:spacing w:line="500" w:lineRule="exact"/>
        <w:ind w:right="480" w:firstLine="4939" w:firstLineChars="2050"/>
        <w:rPr>
          <w:rFonts w:ascii="宋体" w:hAnsi="宋体"/>
          <w:b/>
          <w:bCs/>
          <w:sz w:val="24"/>
        </w:rPr>
      </w:pPr>
      <w:r>
        <w:rPr>
          <w:rFonts w:hint="eastAsia" w:ascii="宋体" w:hAnsi="宋体"/>
          <w:b/>
          <w:bCs/>
          <w:sz w:val="24"/>
        </w:rPr>
        <w:t xml:space="preserve">项目编号：         </w:t>
      </w:r>
    </w:p>
    <w:p>
      <w:pPr>
        <w:spacing w:line="500" w:lineRule="exact"/>
        <w:jc w:val="right"/>
        <w:rPr>
          <w:rFonts w:ascii="宋体" w:hAnsi="宋体"/>
          <w:b/>
          <w:bCs/>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pStyle w:val="3"/>
        <w:spacing w:line="500" w:lineRule="exact"/>
        <w:jc w:val="center"/>
        <w:rPr>
          <w:sz w:val="48"/>
          <w:szCs w:val="48"/>
        </w:rPr>
      </w:pPr>
      <w:bookmarkStart w:id="0" w:name="_Toc255894453"/>
      <w:r>
        <w:rPr>
          <w:rFonts w:hint="eastAsia"/>
          <w:sz w:val="48"/>
          <w:szCs w:val="48"/>
        </w:rPr>
        <w:t>产权交易合同</w:t>
      </w:r>
      <w:bookmarkEnd w:id="0"/>
    </w:p>
    <w:p>
      <w:pPr>
        <w:pStyle w:val="3"/>
        <w:spacing w:line="500" w:lineRule="exact"/>
        <w:jc w:val="center"/>
      </w:pPr>
      <w:r>
        <w:rPr>
          <w:rFonts w:hint="eastAsia"/>
          <w:b w:val="0"/>
          <w:bCs w:val="0"/>
        </w:rPr>
        <w:t>（股权）</w:t>
      </w:r>
    </w:p>
    <w:p>
      <w:pPr>
        <w:spacing w:line="500" w:lineRule="exact"/>
        <w:jc w:val="center"/>
        <w:rPr>
          <w:rFonts w:ascii="黑体" w:hAnsi="宋体" w:eastAsia="黑体"/>
          <w:b/>
          <w:bCs/>
          <w:sz w:val="32"/>
          <w:szCs w:val="48"/>
        </w:rPr>
      </w:pPr>
    </w:p>
    <w:p>
      <w:pPr>
        <w:spacing w:line="500" w:lineRule="exact"/>
        <w:jc w:val="center"/>
        <w:rPr>
          <w:rFonts w:ascii="黑体" w:hAnsi="宋体" w:eastAsia="黑体"/>
          <w:b/>
          <w:bCs/>
          <w:sz w:val="32"/>
          <w:szCs w:val="48"/>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8"/>
          <w:szCs w:val="28"/>
          <w:u w:val="single"/>
        </w:rPr>
      </w:pPr>
      <w:r>
        <w:rPr>
          <w:rFonts w:hint="eastAsia" w:ascii="宋体" w:hAnsi="宋体"/>
          <w:sz w:val="28"/>
          <w:szCs w:val="28"/>
        </w:rPr>
        <w:t>项目名称：宜昌广电聚声传媒有限公司66.67%股权转让</w:t>
      </w: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jc w:val="center"/>
        <w:rPr>
          <w:rFonts w:ascii="宋体" w:hAnsi="宋体"/>
          <w:sz w:val="24"/>
        </w:rPr>
      </w:pPr>
    </w:p>
    <w:p>
      <w:pPr>
        <w:spacing w:line="500" w:lineRule="exact"/>
        <w:rPr>
          <w:rFonts w:ascii="宋体" w:hAnsi="宋体"/>
          <w:sz w:val="24"/>
        </w:rPr>
      </w:pPr>
    </w:p>
    <w:p>
      <w:pPr>
        <w:spacing w:line="500" w:lineRule="exact"/>
        <w:jc w:val="center"/>
        <w:rPr>
          <w:rFonts w:ascii="宋体" w:hAnsi="宋体"/>
          <w:b/>
          <w:bCs/>
          <w:sz w:val="32"/>
          <w:szCs w:val="32"/>
        </w:rPr>
      </w:pPr>
      <w:r>
        <w:rPr>
          <w:rFonts w:hint="eastAsia" w:ascii="宋体" w:hAnsi="宋体"/>
          <w:b/>
          <w:bCs/>
          <w:sz w:val="32"/>
          <w:szCs w:val="32"/>
        </w:rPr>
        <w:t>合同使用须知</w:t>
      </w:r>
    </w:p>
    <w:p>
      <w:pPr>
        <w:spacing w:line="500" w:lineRule="exact"/>
        <w:ind w:firstLine="480" w:firstLineChars="200"/>
        <w:rPr>
          <w:rFonts w:ascii="宋体" w:hAnsi="宋体"/>
          <w:sz w:val="24"/>
        </w:rPr>
      </w:pPr>
      <w:r>
        <w:rPr>
          <w:rFonts w:hint="eastAsia" w:ascii="宋体" w:hAnsi="宋体"/>
          <w:sz w:val="24"/>
        </w:rPr>
        <w:t>一、本合同文本根据《中华人民共和国民法典》、</w:t>
      </w:r>
      <w:r>
        <w:rPr>
          <w:rFonts w:hint="eastAsia" w:ascii="宋体" w:hAnsi="宋体"/>
          <w:color w:val="000000" w:themeColor="text1"/>
          <w:sz w:val="24"/>
        </w:rPr>
        <w:t>《中华人民共和国公司法》</w:t>
      </w:r>
      <w:r>
        <w:rPr>
          <w:rFonts w:hint="eastAsia" w:ascii="宋体" w:hAnsi="宋体"/>
          <w:sz w:val="24"/>
        </w:rPr>
        <w:t>、</w:t>
      </w:r>
      <w:r>
        <w:rPr>
          <w:rFonts w:hint="eastAsia" w:ascii="宋体" w:hAnsi="宋体"/>
          <w:color w:val="000000" w:themeColor="text1"/>
          <w:sz w:val="24"/>
        </w:rPr>
        <w:t>《中华人民共和国企业国有资产法》、</w:t>
      </w:r>
      <w:r>
        <w:rPr>
          <w:rFonts w:hint="eastAsia" w:ascii="宋体" w:hAnsi="宋体"/>
          <w:sz w:val="24"/>
        </w:rPr>
        <w:t>《企业国有资产交易监督管理办法》等法律、法规制定。</w:t>
      </w:r>
    </w:p>
    <w:p>
      <w:pPr>
        <w:spacing w:line="500" w:lineRule="exact"/>
        <w:ind w:firstLine="480" w:firstLineChars="200"/>
        <w:rPr>
          <w:rFonts w:ascii="宋体" w:hAnsi="宋体"/>
          <w:sz w:val="24"/>
        </w:rPr>
      </w:pPr>
      <w:r>
        <w:rPr>
          <w:rFonts w:hint="eastAsia" w:ascii="宋体" w:hAnsi="宋体"/>
          <w:sz w:val="24"/>
        </w:rPr>
        <w:t>二、转让方：指持有标的企业的产权或股权并能够依法转让产权或股权的法人或者其他组织。</w:t>
      </w:r>
    </w:p>
    <w:p>
      <w:pPr>
        <w:spacing w:line="500" w:lineRule="exact"/>
        <w:ind w:firstLine="480" w:firstLineChars="200"/>
        <w:rPr>
          <w:rFonts w:ascii="宋体" w:hAnsi="宋体"/>
          <w:sz w:val="24"/>
        </w:rPr>
      </w:pPr>
      <w:r>
        <w:rPr>
          <w:rFonts w:hint="eastAsia" w:ascii="宋体" w:hAnsi="宋体"/>
          <w:sz w:val="24"/>
        </w:rPr>
        <w:t>三、受让方：指以有偿方式依法受让产权或股权的法人、自然人或者其他组织。当事人为自然人的，应在当事人概况中填写姓名及身份证号码。受让方为外国及我国香港特别行政区、澳门特别行政区、台湾地区的法人、自然人或者其他经济组织的，该产权交易行为应当符合国务院公布的《指导外商投资方向规定》及其他有关规定。</w:t>
      </w:r>
    </w:p>
    <w:p>
      <w:pPr>
        <w:spacing w:line="500" w:lineRule="exact"/>
        <w:ind w:firstLine="480" w:firstLineChars="200"/>
        <w:rPr>
          <w:rFonts w:ascii="宋体" w:hAnsi="宋体"/>
          <w:sz w:val="24"/>
        </w:rPr>
      </w:pPr>
      <w:r>
        <w:rPr>
          <w:rFonts w:hint="eastAsia" w:ascii="宋体" w:hAnsi="宋体"/>
          <w:sz w:val="24"/>
        </w:rPr>
        <w:t>四、转让标的：转让标的为产权交易所指向的对象，包括非公司制企业的全部或者部分投资权益，有限责任公司、非上市股份公司、股份合作制企业的全部或部分股权，以及依法能够进行交易的其他资本性权益（包括但不限于实物、土地使用权、工业产权、非专利技术等的所有权）。</w:t>
      </w:r>
    </w:p>
    <w:p>
      <w:pPr>
        <w:spacing w:line="500" w:lineRule="exact"/>
        <w:ind w:firstLine="480" w:firstLineChars="200"/>
        <w:rPr>
          <w:rFonts w:ascii="宋体" w:hAnsi="宋体"/>
          <w:sz w:val="24"/>
        </w:rPr>
      </w:pPr>
      <w:r>
        <w:rPr>
          <w:rFonts w:hint="eastAsia" w:ascii="宋体" w:hAnsi="宋体"/>
          <w:sz w:val="24"/>
        </w:rPr>
        <w:t>五、标的企业：指转让方因其出资所享有的产权或股权依存的载体，即转让方自行或与他人合资设立的非公司制企业、有限责任公司、非上市股份公司、股份合作制企业等。</w:t>
      </w:r>
    </w:p>
    <w:p>
      <w:pPr>
        <w:spacing w:line="500" w:lineRule="exact"/>
        <w:ind w:firstLine="480" w:firstLineChars="200"/>
        <w:rPr>
          <w:rFonts w:ascii="宋体" w:hAnsi="宋体"/>
          <w:sz w:val="23"/>
        </w:rPr>
      </w:pPr>
      <w:r>
        <w:rPr>
          <w:rFonts w:hint="eastAsia" w:ascii="宋体" w:hAnsi="宋体"/>
          <w:sz w:val="24"/>
        </w:rPr>
        <w:t>六、</w:t>
      </w:r>
      <w:r>
        <w:rPr>
          <w:rFonts w:hint="eastAsia" w:ascii="宋体" w:hAnsi="宋体"/>
          <w:color w:val="000000"/>
          <w:sz w:val="23"/>
        </w:rPr>
        <w:t>企业职工安置：指按照有关规定，应约定妥善安置转让企业职工的有关事项。如符</w:t>
      </w:r>
      <w:r>
        <w:rPr>
          <w:rFonts w:hint="eastAsia" w:ascii="宋体" w:hAnsi="宋体"/>
          <w:sz w:val="23"/>
        </w:rPr>
        <w:t>合</w:t>
      </w:r>
      <w:r>
        <w:rPr>
          <w:rFonts w:hint="eastAsia" w:ascii="宋体" w:hAnsi="宋体"/>
          <w:sz w:val="24"/>
        </w:rPr>
        <w:t>《企业国有资产交易监督管理办法》</w:t>
      </w:r>
      <w:r>
        <w:rPr>
          <w:rFonts w:hint="eastAsia" w:ascii="宋体" w:hAnsi="宋体"/>
          <w:sz w:val="23"/>
        </w:rPr>
        <w:t xml:space="preserve">规定情形的，应附企业职工代表大会审议职工安置方案的决议。 </w:t>
      </w:r>
    </w:p>
    <w:p>
      <w:pPr>
        <w:spacing w:line="500" w:lineRule="exact"/>
        <w:ind w:firstLine="460" w:firstLineChars="200"/>
        <w:rPr>
          <w:rFonts w:ascii="宋体" w:hAnsi="宋体"/>
          <w:sz w:val="24"/>
        </w:rPr>
        <w:sectPr>
          <w:pgSz w:w="11906" w:h="16838"/>
          <w:pgMar w:top="1440" w:right="1800" w:bottom="1440" w:left="1800" w:header="851" w:footer="992" w:gutter="0"/>
          <w:cols w:space="425" w:num="1"/>
          <w:docGrid w:type="lines" w:linePitch="312" w:charSpace="0"/>
        </w:sectPr>
      </w:pPr>
      <w:r>
        <w:rPr>
          <w:rFonts w:hint="eastAsia" w:ascii="宋体" w:hAnsi="宋体"/>
          <w:sz w:val="23"/>
        </w:rPr>
        <w:t>七、</w:t>
      </w:r>
      <w:r>
        <w:rPr>
          <w:rFonts w:hint="eastAsia" w:ascii="宋体" w:hAnsi="宋体"/>
          <w:sz w:val="24"/>
        </w:rPr>
        <w:t>企业债权、债务的承继和清偿：指转让标的企业涉及的债权、债务包括拖欠职工债务的处理。如符合《企业国有资产交易监督管理办法》规定情形的，应附经债权金融机构书面同意的相关债权债务协议。</w:t>
      </w:r>
    </w:p>
    <w:p>
      <w:pPr>
        <w:spacing w:line="480" w:lineRule="exact"/>
        <w:jc w:val="center"/>
        <w:rPr>
          <w:rFonts w:ascii="宋体" w:hAnsi="宋体"/>
          <w:b/>
          <w:bCs/>
          <w:sz w:val="32"/>
          <w:szCs w:val="30"/>
        </w:rPr>
      </w:pPr>
      <w:r>
        <w:rPr>
          <w:rFonts w:hint="eastAsia" w:ascii="宋体" w:hAnsi="宋体"/>
          <w:b/>
          <w:bCs/>
          <w:sz w:val="32"/>
          <w:szCs w:val="30"/>
        </w:rPr>
        <w:t>定义与释义</w:t>
      </w:r>
    </w:p>
    <w:p>
      <w:pPr>
        <w:spacing w:line="480" w:lineRule="exact"/>
        <w:ind w:firstLine="437"/>
        <w:rPr>
          <w:rFonts w:ascii="宋体" w:hAnsi="宋体"/>
          <w:sz w:val="24"/>
        </w:rPr>
      </w:pPr>
      <w:r>
        <w:rPr>
          <w:rFonts w:hint="eastAsia" w:ascii="宋体" w:hAnsi="宋体"/>
          <w:sz w:val="24"/>
        </w:rPr>
        <w:t>除非本合同中另有约定，本合同中的有关词语含义如下：</w:t>
      </w:r>
    </w:p>
    <w:p>
      <w:pPr>
        <w:spacing w:line="480" w:lineRule="exact"/>
        <w:ind w:firstLine="437"/>
        <w:rPr>
          <w:rFonts w:ascii="宋体" w:hAnsi="宋体"/>
          <w:sz w:val="24"/>
        </w:rPr>
      </w:pPr>
      <w:r>
        <w:rPr>
          <w:rFonts w:hint="eastAsia" w:ascii="宋体" w:hAnsi="宋体"/>
          <w:sz w:val="24"/>
        </w:rPr>
        <w:t>1.产权交易机构：指依法设立并由国有文化资产管理部门选择确定，从事国有文化产权交易活动的机构。</w:t>
      </w:r>
    </w:p>
    <w:p>
      <w:pPr>
        <w:spacing w:line="480" w:lineRule="exact"/>
        <w:ind w:firstLine="437"/>
        <w:rPr>
          <w:rFonts w:ascii="宋体" w:hAnsi="宋体"/>
          <w:sz w:val="24"/>
        </w:rPr>
      </w:pPr>
      <w:r>
        <w:rPr>
          <w:rFonts w:hint="eastAsia" w:ascii="宋体" w:hAnsi="宋体"/>
          <w:sz w:val="24"/>
        </w:rPr>
        <w:t>2.产权转让：指甲方将其持有的标的企业的产权或股权转让给乙方。</w:t>
      </w:r>
    </w:p>
    <w:p>
      <w:pPr>
        <w:spacing w:line="480" w:lineRule="exact"/>
        <w:ind w:firstLine="437"/>
        <w:rPr>
          <w:rFonts w:ascii="宋体" w:hAnsi="宋体"/>
          <w:sz w:val="24"/>
        </w:rPr>
      </w:pPr>
      <w:r>
        <w:rPr>
          <w:rFonts w:hint="eastAsia" w:ascii="宋体" w:hAnsi="宋体"/>
          <w:sz w:val="24"/>
        </w:rPr>
        <w:t>3.成交价款：指本合同下甲方转让所持有的产权或股权，自乙方获得的该产权或股权的对价。</w:t>
      </w:r>
    </w:p>
    <w:p>
      <w:pPr>
        <w:spacing w:line="480" w:lineRule="exact"/>
        <w:ind w:firstLine="437"/>
        <w:rPr>
          <w:rFonts w:ascii="宋体" w:hAnsi="宋体"/>
          <w:sz w:val="24"/>
        </w:rPr>
      </w:pPr>
      <w:r>
        <w:rPr>
          <w:rFonts w:hint="eastAsia" w:ascii="宋体" w:hAnsi="宋体"/>
          <w:sz w:val="24"/>
        </w:rPr>
        <w:t>4.评估基准日：指甲方委托具有合法资质的会计师事务所进行评估并出具的《资产评估报告书》的基准日。</w:t>
      </w:r>
    </w:p>
    <w:p>
      <w:pPr>
        <w:spacing w:line="480" w:lineRule="exact"/>
        <w:ind w:firstLine="437"/>
        <w:rPr>
          <w:rFonts w:ascii="宋体" w:hAnsi="宋体"/>
          <w:sz w:val="24"/>
        </w:rPr>
      </w:pPr>
      <w:r>
        <w:rPr>
          <w:rFonts w:hint="eastAsia" w:ascii="宋体" w:hAnsi="宋体"/>
          <w:sz w:val="24"/>
        </w:rPr>
        <w:t>5.保证金：指在合同签订前，乙方按照甲方和产权交易机构的要求，支付至产权交易机构指定账户的、作为乙方提出受让意向的担保，并表明其资信状况及履约能力的交易保证金。</w:t>
      </w:r>
    </w:p>
    <w:p>
      <w:pPr>
        <w:spacing w:line="480" w:lineRule="exact"/>
        <w:ind w:firstLine="437"/>
        <w:rPr>
          <w:rFonts w:ascii="宋体" w:hAnsi="宋体"/>
          <w:color w:val="000000"/>
          <w:sz w:val="23"/>
        </w:rPr>
      </w:pPr>
      <w:r>
        <w:rPr>
          <w:rFonts w:hint="eastAsia" w:ascii="宋体" w:hAnsi="宋体"/>
          <w:sz w:val="24"/>
        </w:rPr>
        <w:t>6.审批机关：指湖北省国有文化资产管理部门或其他政府部门。</w:t>
      </w:r>
      <w:r>
        <w:rPr>
          <w:rFonts w:hint="eastAsia" w:ascii="宋体" w:hAnsi="宋体"/>
          <w:color w:val="0000FF"/>
          <w:sz w:val="24"/>
        </w:rPr>
        <w:t xml:space="preserve"> </w:t>
      </w:r>
    </w:p>
    <w:p>
      <w:pPr>
        <w:spacing w:line="480" w:lineRule="exact"/>
        <w:ind w:firstLine="437"/>
        <w:rPr>
          <w:rFonts w:ascii="宋体" w:hAnsi="宋体"/>
          <w:sz w:val="24"/>
        </w:rPr>
      </w:pPr>
      <w:r>
        <w:rPr>
          <w:rFonts w:hint="eastAsia" w:ascii="宋体" w:hAnsi="宋体"/>
          <w:sz w:val="24"/>
        </w:rPr>
        <w:t>7.登记机关：指湖北省</w:t>
      </w:r>
      <w:r>
        <w:rPr>
          <w:rFonts w:hint="eastAsia" w:ascii="宋体" w:hAnsi="宋体"/>
          <w:color w:val="000000" w:themeColor="text1"/>
          <w:sz w:val="24"/>
        </w:rPr>
        <w:t>市场监督管理局</w:t>
      </w:r>
      <w:r>
        <w:rPr>
          <w:rFonts w:hint="eastAsia" w:ascii="宋体" w:hAnsi="宋体"/>
          <w:sz w:val="24"/>
        </w:rPr>
        <w:t>或其地方授权机关。</w:t>
      </w:r>
    </w:p>
    <w:p>
      <w:pPr>
        <w:spacing w:line="480" w:lineRule="exact"/>
        <w:ind w:firstLine="437"/>
        <w:rPr>
          <w:rFonts w:ascii="宋体" w:hAnsi="宋体"/>
          <w:sz w:val="24"/>
        </w:rPr>
      </w:pPr>
      <w:r>
        <w:rPr>
          <w:rFonts w:hint="eastAsia" w:ascii="宋体" w:hAnsi="宋体"/>
          <w:sz w:val="24"/>
        </w:rPr>
        <w:t>8.股权转让完成：指甲乙双方将产权或股权转让事宜记载于股东名册并办理完毕工商变更登记手续，或在股权托管机构办理完毕转让手续并办理完毕工商变更登记手续。</w:t>
      </w:r>
    </w:p>
    <w:p>
      <w:pPr>
        <w:spacing w:line="480" w:lineRule="exact"/>
        <w:ind w:firstLine="437"/>
        <w:rPr>
          <w:rFonts w:ascii="宋体" w:hAnsi="宋体"/>
          <w:sz w:val="24"/>
        </w:rPr>
      </w:pPr>
      <w:r>
        <w:rPr>
          <w:rFonts w:hint="eastAsia" w:ascii="宋体" w:hAnsi="宋体"/>
          <w:sz w:val="24"/>
        </w:rPr>
        <w:t>9.交易费用：指转让方和/或受让方或标的企业就转让产权或谈判、准备、签署本合同和/或本合同下的任何文件、或履行、完成本合同下交易而发生的，包括取得必要或适当的任何政府部门或第三方的豁免、同意或批准而发生的费用及支出；以及产权交易机构、经纪人或中间人费用等所有现款支出和费用的总额。</w:t>
      </w:r>
    </w:p>
    <w:p>
      <w:pPr>
        <w:spacing w:line="480" w:lineRule="exact"/>
        <w:ind w:firstLine="437"/>
        <w:rPr>
          <w:rFonts w:ascii="宋体" w:hAnsi="宋体"/>
          <w:sz w:val="24"/>
        </w:rPr>
      </w:pPr>
      <w:r>
        <w:rPr>
          <w:rFonts w:hint="eastAsia" w:ascii="宋体" w:hAnsi="宋体"/>
          <w:sz w:val="24"/>
        </w:rPr>
        <w:t>10.产权交易凭证：指产权交易机构就产权或股权转让事项出具的用于表明产权交易完成的产权交易凭证。</w:t>
      </w:r>
    </w:p>
    <w:p>
      <w:pPr>
        <w:spacing w:line="480" w:lineRule="exact"/>
        <w:ind w:firstLine="437"/>
        <w:rPr>
          <w:rFonts w:ascii="宋体" w:hAnsi="宋体"/>
          <w:sz w:val="24"/>
        </w:rPr>
      </w:pPr>
      <w:r>
        <w:rPr>
          <w:rFonts w:hint="eastAsia" w:ascii="宋体" w:hAnsi="宋体"/>
          <w:sz w:val="24"/>
        </w:rPr>
        <w:t>11.期间的计算：如果根据本合同拟在某一期间之前、之中或之后采取任何行动或措施，在计算该期间时，应排除计算该期间时作为基准日的日期。如果该期间最后一日为非营业日，则该期间应顺延至随后的第一个营业日终止。</w:t>
      </w:r>
    </w:p>
    <w:p>
      <w:pPr>
        <w:spacing w:line="480" w:lineRule="exact"/>
        <w:ind w:firstLine="437"/>
        <w:rPr>
          <w:rFonts w:ascii="宋体" w:hAnsi="宋体"/>
          <w:szCs w:val="21"/>
        </w:rPr>
      </w:pPr>
      <w:r>
        <w:rPr>
          <w:rFonts w:hint="eastAsia" w:ascii="宋体" w:hAnsi="宋体"/>
          <w:sz w:val="24"/>
        </w:rPr>
        <w:t>12.货币：在本协议中，凡提及RMB或人民币时均指中国法定货币，凡提及$或美元时均指美国法定货币。</w:t>
      </w:r>
    </w:p>
    <w:p>
      <w:pPr>
        <w:spacing w:line="500" w:lineRule="exact"/>
        <w:ind w:firstLine="420"/>
        <w:jc w:val="center"/>
        <w:rPr>
          <w:rFonts w:ascii="宋体" w:hAnsi="宋体"/>
          <w:b/>
          <w:bCs/>
          <w:sz w:val="30"/>
          <w:szCs w:val="30"/>
        </w:rPr>
      </w:pPr>
    </w:p>
    <w:p>
      <w:pPr>
        <w:spacing w:line="500" w:lineRule="exact"/>
        <w:ind w:firstLine="420"/>
        <w:jc w:val="center"/>
        <w:rPr>
          <w:rFonts w:ascii="宋体" w:hAnsi="宋体"/>
          <w:b/>
          <w:bCs/>
          <w:sz w:val="30"/>
          <w:szCs w:val="30"/>
        </w:rPr>
      </w:pPr>
      <w:r>
        <w:rPr>
          <w:rFonts w:hint="eastAsia" w:ascii="宋体" w:hAnsi="宋体"/>
          <w:b/>
          <w:bCs/>
          <w:sz w:val="30"/>
          <w:szCs w:val="30"/>
        </w:rPr>
        <w:t>本合同当事人</w:t>
      </w:r>
    </w:p>
    <w:p>
      <w:pPr>
        <w:spacing w:line="500" w:lineRule="exact"/>
        <w:ind w:firstLine="420"/>
        <w:jc w:val="center"/>
        <w:rPr>
          <w:rFonts w:ascii="宋体" w:hAnsi="宋体"/>
          <w:b/>
          <w:bCs/>
          <w:sz w:val="24"/>
        </w:rPr>
      </w:pPr>
    </w:p>
    <w:p>
      <w:pPr>
        <w:spacing w:line="500" w:lineRule="exact"/>
        <w:ind w:firstLine="420"/>
        <w:rPr>
          <w:rFonts w:ascii="宋体" w:hAnsi="宋体"/>
          <w:b/>
          <w:sz w:val="24"/>
        </w:rPr>
      </w:pPr>
      <w:r>
        <w:rPr>
          <w:rFonts w:hint="eastAsia" w:ascii="宋体" w:hAnsi="宋体"/>
          <w:b/>
          <w:sz w:val="24"/>
        </w:rPr>
        <w:t>转让方（以下简称甲方）：宜昌三峡广播电视台</w:t>
      </w:r>
      <w:r>
        <w:rPr>
          <w:rFonts w:hint="eastAsia" w:asciiTheme="minorEastAsia" w:hAnsiTheme="minorEastAsia" w:eastAsiaTheme="minorEastAsia"/>
          <w:sz w:val="24"/>
        </w:rPr>
        <w:t xml:space="preserve"> </w:t>
      </w:r>
    </w:p>
    <w:p>
      <w:pPr>
        <w:spacing w:line="500" w:lineRule="exact"/>
        <w:ind w:left="420" w:leftChars="200"/>
        <w:rPr>
          <w:rFonts w:asciiTheme="minorEastAsia" w:hAnsiTheme="minorEastAsia" w:eastAsiaTheme="minorEastAsia"/>
          <w:sz w:val="24"/>
        </w:rPr>
      </w:pPr>
      <w:r>
        <w:rPr>
          <w:rFonts w:hint="eastAsia" w:ascii="宋体" w:hAnsi="宋体"/>
          <w:sz w:val="24"/>
        </w:rPr>
        <w:t>注册地址/住所：宜昌市西陵区西陵二路88号</w:t>
      </w:r>
    </w:p>
    <w:p>
      <w:pPr>
        <w:spacing w:line="500" w:lineRule="exact"/>
        <w:ind w:left="420" w:leftChars="200"/>
        <w:rPr>
          <w:rFonts w:ascii="宋体" w:hAnsi="宋体"/>
          <w:sz w:val="24"/>
        </w:rPr>
      </w:pPr>
      <w:r>
        <w:rPr>
          <w:rFonts w:hint="eastAsia" w:ascii="宋体" w:hAnsi="宋体"/>
          <w:sz w:val="24"/>
        </w:rPr>
        <w:t>法定代表人:冯世源</w:t>
      </w:r>
      <w:r>
        <w:rPr>
          <w:rFonts w:hint="eastAsia" w:asciiTheme="minorEastAsia" w:hAnsiTheme="minorEastAsia" w:eastAsiaTheme="minorEastAsia"/>
          <w:sz w:val="24"/>
        </w:rPr>
        <w:t xml:space="preserve"> </w:t>
      </w:r>
    </w:p>
    <w:p>
      <w:pPr>
        <w:spacing w:line="500" w:lineRule="exact"/>
        <w:ind w:firstLine="420"/>
        <w:rPr>
          <w:rFonts w:ascii="宋体" w:hAnsi="宋体"/>
          <w:sz w:val="24"/>
        </w:rPr>
      </w:pPr>
      <w:r>
        <w:rPr>
          <w:rFonts w:hint="eastAsia" w:ascii="宋体" w:hAnsi="宋体"/>
          <w:sz w:val="24"/>
        </w:rPr>
        <w:t>电话0717-6862026</w:t>
      </w:r>
      <w:r>
        <w:rPr>
          <w:rFonts w:asciiTheme="minorEastAsia" w:hAnsiTheme="minorEastAsia" w:eastAsiaTheme="minorEastAsia"/>
          <w:sz w:val="24"/>
        </w:rPr>
        <w:t xml:space="preserve"> </w:t>
      </w:r>
      <w:r>
        <w:rPr>
          <w:rFonts w:ascii="宋体" w:hAnsi="宋体"/>
          <w:sz w:val="24"/>
        </w:rPr>
        <w:t xml:space="preserve">  </w:t>
      </w:r>
      <w:r>
        <w:rPr>
          <w:rFonts w:hint="eastAsia" w:ascii="宋体" w:hAnsi="宋体"/>
          <w:sz w:val="24"/>
        </w:rPr>
        <w:t xml:space="preserve">          </w:t>
      </w:r>
      <w:r>
        <w:rPr>
          <w:rFonts w:ascii="宋体" w:hAnsi="宋体"/>
          <w:sz w:val="24"/>
        </w:rPr>
        <w:t xml:space="preserve">          </w:t>
      </w:r>
      <w:r>
        <w:rPr>
          <w:rFonts w:hint="eastAsia" w:ascii="宋体" w:hAnsi="宋体"/>
          <w:sz w:val="24"/>
        </w:rPr>
        <w:t xml:space="preserve"> 邮编：443000 </w:t>
      </w:r>
      <w:r>
        <w:rPr>
          <w:rFonts w:ascii="宋体" w:hAnsi="宋体"/>
          <w:sz w:val="24"/>
        </w:rPr>
        <w:t xml:space="preserve"> </w:t>
      </w:r>
    </w:p>
    <w:p>
      <w:pPr>
        <w:spacing w:line="500" w:lineRule="exact"/>
        <w:ind w:firstLine="420"/>
        <w:rPr>
          <w:rFonts w:ascii="宋体" w:hAnsi="宋体"/>
          <w:sz w:val="24"/>
        </w:rPr>
      </w:pPr>
    </w:p>
    <w:p>
      <w:pPr>
        <w:spacing w:line="500" w:lineRule="exact"/>
        <w:ind w:firstLine="420"/>
        <w:rPr>
          <w:rFonts w:ascii="宋体" w:hAnsi="宋体"/>
          <w:b/>
          <w:sz w:val="24"/>
        </w:rPr>
      </w:pPr>
      <w:r>
        <w:rPr>
          <w:rFonts w:hint="eastAsia" w:ascii="宋体" w:hAnsi="宋体"/>
          <w:b/>
          <w:sz w:val="24"/>
        </w:rPr>
        <w:t>受让方（以下简称乙方）：</w:t>
      </w:r>
    </w:p>
    <w:p>
      <w:pPr>
        <w:spacing w:line="500" w:lineRule="exact"/>
        <w:ind w:firstLine="420"/>
        <w:rPr>
          <w:rFonts w:ascii="宋体" w:hAnsi="宋体"/>
          <w:sz w:val="24"/>
        </w:rPr>
      </w:pPr>
      <w:r>
        <w:rPr>
          <w:rFonts w:hint="eastAsia" w:ascii="宋体" w:hAnsi="宋体"/>
          <w:sz w:val="24"/>
        </w:rPr>
        <w:t xml:space="preserve">注册地址/住所： </w:t>
      </w:r>
    </w:p>
    <w:p>
      <w:pPr>
        <w:spacing w:line="500" w:lineRule="exact"/>
        <w:ind w:firstLine="420"/>
        <w:rPr>
          <w:rFonts w:ascii="宋体" w:hAnsi="宋体"/>
          <w:sz w:val="24"/>
        </w:rPr>
      </w:pPr>
      <w:r>
        <w:rPr>
          <w:rFonts w:hint="eastAsia" w:ascii="宋体" w:hAnsi="宋体"/>
          <w:sz w:val="24"/>
        </w:rPr>
        <w:t xml:space="preserve">法定代表人：                            </w:t>
      </w:r>
    </w:p>
    <w:p>
      <w:pPr>
        <w:spacing w:line="500" w:lineRule="exact"/>
        <w:ind w:firstLine="420"/>
        <w:rPr>
          <w:rFonts w:ascii="宋体" w:hAnsi="宋体"/>
          <w:sz w:val="24"/>
        </w:rPr>
      </w:pPr>
      <w:r>
        <w:rPr>
          <w:rFonts w:hint="eastAsia" w:ascii="宋体" w:hAnsi="宋体"/>
          <w:sz w:val="24"/>
        </w:rPr>
        <w:t xml:space="preserve">电话：                                   邮编： </w:t>
      </w:r>
      <w:r>
        <w:rPr>
          <w:rFonts w:ascii="宋体" w:hAnsi="宋体"/>
          <w:sz w:val="24"/>
        </w:rPr>
        <w:t xml:space="preserve"> </w:t>
      </w:r>
    </w:p>
    <w:p>
      <w:pPr>
        <w:spacing w:line="500" w:lineRule="exact"/>
        <w:ind w:firstLine="420"/>
        <w:rPr>
          <w:rFonts w:ascii="宋体" w:hAnsi="宋体"/>
          <w:sz w:val="24"/>
        </w:rPr>
      </w:pPr>
    </w:p>
    <w:p>
      <w:pPr>
        <w:pStyle w:val="17"/>
        <w:tabs>
          <w:tab w:val="left" w:pos="5130"/>
        </w:tabs>
        <w:spacing w:line="500" w:lineRule="exact"/>
        <w:rPr>
          <w:rFonts w:hAnsi="宋体"/>
          <w:b/>
        </w:rPr>
      </w:pPr>
      <w:r>
        <w:rPr>
          <w:rFonts w:hint="eastAsia" w:hAnsi="宋体"/>
          <w:b/>
        </w:rPr>
        <w:t xml:space="preserve">鉴于： </w:t>
      </w:r>
      <w:r>
        <w:rPr>
          <w:rFonts w:hAnsi="宋体"/>
          <w:b/>
        </w:rPr>
        <w:tab/>
      </w:r>
    </w:p>
    <w:p>
      <w:pPr>
        <w:pStyle w:val="17"/>
        <w:spacing w:line="500" w:lineRule="exact"/>
        <w:ind w:firstLine="480" w:firstLineChars="200"/>
        <w:rPr>
          <w:rFonts w:hAnsi="宋体"/>
        </w:rPr>
      </w:pPr>
      <w:r>
        <w:rPr>
          <w:rFonts w:hint="eastAsia" w:hAnsi="宋体"/>
        </w:rPr>
        <w:t>1．甲方为依法设立并合法存续的事业单位，统一社会信用代码：</w:t>
      </w:r>
      <w:r>
        <w:rPr>
          <w:rFonts w:hint="eastAsia" w:hAnsi="宋体"/>
          <w:u w:val="single"/>
        </w:rPr>
        <w:t>124205000110999901</w:t>
      </w:r>
      <w:r>
        <w:rPr>
          <w:rFonts w:asciiTheme="minorEastAsia" w:hAnsiTheme="minorEastAsia" w:eastAsiaTheme="minorEastAsia"/>
          <w:color w:val="000000" w:themeColor="text1"/>
        </w:rPr>
        <w:t xml:space="preserve"> </w:t>
      </w:r>
      <w:r>
        <w:rPr>
          <w:rFonts w:hint="eastAsia" w:hAnsi="宋体"/>
        </w:rPr>
        <w:t xml:space="preserve">。 </w:t>
      </w:r>
    </w:p>
    <w:p>
      <w:pPr>
        <w:pStyle w:val="17"/>
        <w:spacing w:line="500" w:lineRule="exact"/>
        <w:ind w:firstLine="480" w:firstLineChars="200"/>
        <w:rPr>
          <w:rFonts w:hAnsi="宋体"/>
        </w:rPr>
      </w:pPr>
      <w:r>
        <w:rPr>
          <w:rFonts w:hint="eastAsia" w:hAnsi="宋体"/>
        </w:rPr>
        <w:t>2．本合同所涉及之标的企业</w:t>
      </w:r>
      <w:r>
        <w:rPr>
          <w:rFonts w:hint="eastAsia" w:asciiTheme="minorEastAsia" w:hAnsiTheme="minorEastAsia"/>
          <w:u w:val="single"/>
        </w:rPr>
        <w:t>宜昌广电聚声传媒有限公司</w:t>
      </w:r>
      <w:r>
        <w:rPr>
          <w:rFonts w:hint="eastAsia" w:hAnsi="宋体"/>
        </w:rPr>
        <w:t>（下称标的企业）是合法存续的、并由甲方合法持有</w:t>
      </w:r>
      <w:r>
        <w:rPr>
          <w:rFonts w:hint="eastAsia" w:ascii="Times New Roman" w:cs="Times New Roman"/>
          <w:color w:val="000000" w:themeColor="text1"/>
          <w:kern w:val="2"/>
          <w:u w:val="single"/>
        </w:rPr>
        <w:t>66.67%</w:t>
      </w:r>
      <w:r>
        <w:rPr>
          <w:rFonts w:hint="eastAsia" w:hAnsi="宋体"/>
        </w:rPr>
        <w:t>股权的企业法人，具有独立的企业法人资格，统一信用代码：</w:t>
      </w:r>
      <w:r>
        <w:rPr>
          <w:rFonts w:hint="eastAsia" w:asciiTheme="minorEastAsia" w:hAnsiTheme="minorEastAsia"/>
          <w:u w:val="single"/>
        </w:rPr>
        <w:t>91420500316511894Q</w:t>
      </w:r>
      <w:r>
        <w:rPr>
          <w:rFonts w:hint="eastAsia" w:hAnsi="宋体"/>
        </w:rPr>
        <w:t xml:space="preserve">。 </w:t>
      </w:r>
    </w:p>
    <w:p>
      <w:pPr>
        <w:pStyle w:val="17"/>
        <w:spacing w:line="500" w:lineRule="exact"/>
        <w:ind w:firstLine="480" w:firstLineChars="200"/>
        <w:rPr>
          <w:rFonts w:hAnsi="宋体"/>
        </w:rPr>
      </w:pPr>
      <w:r>
        <w:rPr>
          <w:rFonts w:hint="eastAsia" w:hAnsi="宋体"/>
        </w:rPr>
        <w:t>3．乙方为依法设立并合法存续的（性质）企业、或机构，统一社会信用代码</w:t>
      </w:r>
      <w:r>
        <w:rPr>
          <w:rFonts w:asciiTheme="minorEastAsia" w:hAnsiTheme="minorEastAsia" w:eastAsiaTheme="minorEastAsia"/>
          <w:u w:val="single"/>
        </w:rPr>
        <w:t xml:space="preserve">                </w:t>
      </w:r>
      <w:r>
        <w:rPr>
          <w:rFonts w:hint="eastAsia" w:hAnsi="宋体"/>
        </w:rPr>
        <w:t xml:space="preserve">。 </w:t>
      </w:r>
    </w:p>
    <w:p>
      <w:pPr>
        <w:pStyle w:val="17"/>
        <w:spacing w:line="500" w:lineRule="exact"/>
        <w:ind w:firstLine="480" w:firstLineChars="200"/>
        <w:rPr>
          <w:rFonts w:hAnsi="宋体"/>
        </w:rPr>
      </w:pPr>
      <w:r>
        <w:rPr>
          <w:rFonts w:hint="eastAsia" w:hAnsi="宋体"/>
        </w:rPr>
        <w:t>（或：3.乙方为中国合法公民，身份证或护照号码：______________。）</w:t>
      </w:r>
    </w:p>
    <w:p>
      <w:pPr>
        <w:pStyle w:val="17"/>
        <w:spacing w:line="500" w:lineRule="exact"/>
        <w:ind w:firstLine="480" w:firstLineChars="200"/>
        <w:rPr>
          <w:rFonts w:hAnsi="宋体"/>
        </w:rPr>
      </w:pPr>
      <w:r>
        <w:rPr>
          <w:rFonts w:hint="eastAsia" w:hAnsi="宋体"/>
        </w:rPr>
        <w:t>4．甲方转让其合法持有的标的企业的</w:t>
      </w:r>
      <w:r>
        <w:rPr>
          <w:rFonts w:hint="eastAsia" w:hAnsi="宋体"/>
          <w:u w:val="single"/>
        </w:rPr>
        <w:t>66.67%</w:t>
      </w:r>
      <w:r>
        <w:rPr>
          <w:rFonts w:hint="eastAsia" w:hAnsi="宋体"/>
        </w:rPr>
        <w:t>股权；乙方收购上述股权。根据《中华人民共和国民法典》、</w:t>
      </w:r>
      <w:r>
        <w:rPr>
          <w:rFonts w:hint="eastAsia" w:hAnsi="宋体"/>
          <w:color w:val="000000" w:themeColor="text1"/>
        </w:rPr>
        <w:t>《中华人民共和国公司法》、《中华人民共和国企业国有资产法》、</w:t>
      </w:r>
      <w:r>
        <w:rPr>
          <w:rFonts w:hint="eastAsia" w:hAnsi="宋体"/>
        </w:rPr>
        <w:t>《企业国有资产</w:t>
      </w:r>
      <w:r>
        <w:rPr>
          <w:rFonts w:hAnsi="宋体"/>
        </w:rPr>
        <w:t>交易监督管理办法</w:t>
      </w:r>
      <w:r>
        <w:rPr>
          <w:rFonts w:hint="eastAsia" w:hAnsi="宋体"/>
        </w:rPr>
        <w:t>》（国务院国资委、财政部令第32号</w:t>
      </w:r>
      <w:r>
        <w:rPr>
          <w:rFonts w:hAnsi="宋体"/>
        </w:rPr>
        <w:t>）</w:t>
      </w:r>
      <w:r>
        <w:rPr>
          <w:rFonts w:hint="eastAsia" w:hAnsi="宋体"/>
        </w:rPr>
        <w:t>等相关法律、法规、规章的规定，甲乙双方遵循自愿、公平、诚实信用的原则，经友好协商，就甲方向乙方转让其拥有的</w:t>
      </w:r>
      <w:r>
        <w:rPr>
          <w:rFonts w:hint="eastAsia"/>
          <w:color w:val="000000" w:themeColor="text1"/>
          <w:u w:val="single"/>
        </w:rPr>
        <w:t>宜昌广电聚声传媒有限公司66.67%股权</w:t>
      </w:r>
      <w:r>
        <w:rPr>
          <w:rFonts w:hint="eastAsia" w:hAnsi="宋体"/>
        </w:rPr>
        <w:t xml:space="preserve">相关事宜达成一致，签订本产权交易合同（以下简称“本合同”）如下： </w:t>
      </w:r>
    </w:p>
    <w:p>
      <w:pPr>
        <w:pStyle w:val="17"/>
        <w:spacing w:line="500" w:lineRule="exact"/>
        <w:ind w:firstLine="482" w:firstLineChars="200"/>
        <w:rPr>
          <w:rFonts w:hAnsi="宋体"/>
          <w:b/>
        </w:rPr>
      </w:pPr>
      <w:r>
        <w:rPr>
          <w:rFonts w:hint="eastAsia" w:hAnsi="宋体"/>
          <w:b/>
        </w:rPr>
        <w:t xml:space="preserve">第一条 产权转让标的 </w:t>
      </w:r>
    </w:p>
    <w:p>
      <w:pPr>
        <w:pStyle w:val="17"/>
        <w:spacing w:line="500" w:lineRule="exact"/>
        <w:ind w:firstLine="480" w:firstLineChars="200"/>
        <w:rPr>
          <w:rFonts w:hAnsi="宋体"/>
        </w:rPr>
      </w:pPr>
      <w:r>
        <w:rPr>
          <w:rFonts w:hint="eastAsia" w:hAnsi="宋体"/>
        </w:rPr>
        <w:t>1.1 本合同转让标的为甲方所持有的</w:t>
      </w:r>
      <w:r>
        <w:rPr>
          <w:rFonts w:hint="eastAsia"/>
          <w:color w:val="000000" w:themeColor="text1"/>
          <w:u w:val="single"/>
        </w:rPr>
        <w:t>宜昌广电聚声传媒有限公司66.67%股权</w:t>
      </w:r>
      <w:r>
        <w:rPr>
          <w:rFonts w:hint="eastAsia" w:hAnsi="宋体"/>
        </w:rPr>
        <w:t xml:space="preserve">。 </w:t>
      </w:r>
    </w:p>
    <w:p>
      <w:pPr>
        <w:pStyle w:val="17"/>
        <w:spacing w:line="500" w:lineRule="exact"/>
        <w:ind w:firstLine="480" w:firstLineChars="200"/>
        <w:rPr>
          <w:rFonts w:hAnsi="宋体"/>
        </w:rPr>
      </w:pPr>
      <w:r>
        <w:rPr>
          <w:rFonts w:hint="eastAsia" w:hAnsi="宋体"/>
        </w:rPr>
        <w:t xml:space="preserve">1.2 转让标的未作过任何形式的担保，包括但不限于在该产权上设置质押、抵押或任何影响产权转让或股东权利行使的限制或义务。转让标的也未被任何有权机构采取查封等强制性措施。 </w:t>
      </w:r>
    </w:p>
    <w:p>
      <w:pPr>
        <w:pStyle w:val="17"/>
        <w:spacing w:line="500" w:lineRule="exact"/>
        <w:ind w:firstLine="482" w:firstLineChars="200"/>
        <w:rPr>
          <w:rFonts w:hAnsi="宋体"/>
          <w:b/>
        </w:rPr>
      </w:pPr>
      <w:r>
        <w:rPr>
          <w:rFonts w:hint="eastAsia" w:hAnsi="宋体"/>
          <w:b/>
        </w:rPr>
        <w:t xml:space="preserve">第二条 标的企业 </w:t>
      </w:r>
    </w:p>
    <w:p>
      <w:pPr>
        <w:pStyle w:val="17"/>
        <w:spacing w:line="500" w:lineRule="exact"/>
        <w:ind w:firstLine="480" w:firstLineChars="200"/>
        <w:rPr>
          <w:rFonts w:hAnsi="宋体"/>
          <w:u w:val="single"/>
        </w:rPr>
      </w:pPr>
      <w:r>
        <w:rPr>
          <w:rFonts w:hint="eastAsia" w:hAnsi="宋体"/>
        </w:rPr>
        <w:t>2.1 本合同所涉及之标的企业是合法存续的</w:t>
      </w:r>
      <w:r>
        <w:rPr>
          <w:rFonts w:hint="eastAsia" w:hAnsi="宋体"/>
          <w:u w:val="single"/>
        </w:rPr>
        <w:t xml:space="preserve"> 有限责任</w:t>
      </w:r>
      <w:r>
        <w:rPr>
          <w:rFonts w:hAnsi="宋体"/>
          <w:u w:val="single"/>
        </w:rPr>
        <w:t xml:space="preserve"> </w:t>
      </w:r>
      <w:r>
        <w:rPr>
          <w:rFonts w:hint="eastAsia" w:hAnsi="宋体"/>
        </w:rPr>
        <w:t>公司，具有独立的企业法人资格。标的企业情况如下：</w:t>
      </w:r>
      <w:r>
        <w:rPr>
          <w:rFonts w:hint="eastAsia" w:asciiTheme="minorEastAsia" w:hAnsiTheme="minorEastAsia" w:eastAsiaTheme="minorEastAsia"/>
          <w:u w:val="single"/>
        </w:rPr>
        <w:t>注册资本75万元,实缴资本75万元,主营业务为设计、制作、代理、发布电梯音频视频广告等，公司在册签订劳动合同员工共5人</w:t>
      </w:r>
      <w:r>
        <w:rPr>
          <w:rFonts w:hint="eastAsia" w:hAnsi="宋体"/>
          <w:color w:val="000000" w:themeColor="text1"/>
          <w:u w:val="single"/>
        </w:rPr>
        <w:t>。</w:t>
      </w:r>
    </w:p>
    <w:p>
      <w:pPr>
        <w:pStyle w:val="17"/>
        <w:spacing w:line="500" w:lineRule="exact"/>
        <w:ind w:firstLine="480" w:firstLineChars="200"/>
        <w:rPr>
          <w:rFonts w:hAnsi="宋体"/>
        </w:rPr>
      </w:pPr>
      <w:r>
        <w:rPr>
          <w:rFonts w:hint="eastAsia" w:hAnsi="宋体"/>
          <w:color w:val="000000" w:themeColor="text1"/>
        </w:rPr>
        <w:t>2.2 标的企业的全部资产经拥有评估资质的</w:t>
      </w:r>
      <w:r>
        <w:rPr>
          <w:rFonts w:hint="eastAsia" w:hAnsi="宋体"/>
          <w:color w:val="000000" w:themeColor="text1"/>
          <w:u w:val="single"/>
        </w:rPr>
        <w:t xml:space="preserve"> 湖北天地源房地产资产评估有限公司</w:t>
      </w:r>
      <w:r>
        <w:rPr>
          <w:rFonts w:hint="eastAsia" w:hAnsi="宋体"/>
          <w:color w:val="000000" w:themeColor="text1"/>
        </w:rPr>
        <w:t>评估，出具了以</w:t>
      </w:r>
      <w:r>
        <w:rPr>
          <w:rFonts w:hint="eastAsia" w:hAnsi="宋体"/>
          <w:color w:val="000000" w:themeColor="text1"/>
          <w:u w:val="single"/>
        </w:rPr>
        <w:t>2023年3月31日</w:t>
      </w:r>
      <w:r>
        <w:rPr>
          <w:rFonts w:hint="eastAsia" w:hAnsi="宋体"/>
          <w:color w:val="000000" w:themeColor="text1"/>
        </w:rPr>
        <w:t>为评估基准日的资产评估报告。经评估，股东全部权益价值</w:t>
      </w:r>
      <w:r>
        <w:rPr>
          <w:rFonts w:hAnsi="宋体"/>
          <w:color w:val="000000" w:themeColor="text1"/>
          <w:u w:val="single"/>
        </w:rPr>
        <w:t xml:space="preserve"> </w:t>
      </w:r>
      <w:r>
        <w:rPr>
          <w:rFonts w:hint="eastAsia" w:hAnsi="宋体"/>
          <w:color w:val="000000" w:themeColor="text1"/>
          <w:u w:val="single"/>
        </w:rPr>
        <w:t>1.16</w:t>
      </w:r>
      <w:r>
        <w:rPr>
          <w:rFonts w:hAnsi="宋体"/>
          <w:color w:val="000000" w:themeColor="text1"/>
          <w:u w:val="single"/>
        </w:rPr>
        <w:t xml:space="preserve"> </w:t>
      </w:r>
      <w:r>
        <w:rPr>
          <w:rFonts w:hint="eastAsia" w:hAnsi="宋体"/>
          <w:color w:val="000000" w:themeColor="text1"/>
        </w:rPr>
        <w:t xml:space="preserve">万元。本《评估报告》已经甲乙双方认可。 </w:t>
      </w:r>
    </w:p>
    <w:p>
      <w:pPr>
        <w:pStyle w:val="17"/>
        <w:spacing w:line="500" w:lineRule="exact"/>
        <w:ind w:firstLine="482" w:firstLineChars="200"/>
        <w:rPr>
          <w:rFonts w:hAnsi="宋体"/>
          <w:b/>
        </w:rPr>
      </w:pPr>
      <w:r>
        <w:rPr>
          <w:rFonts w:hint="eastAsia" w:hAnsi="宋体"/>
          <w:b/>
        </w:rPr>
        <w:t xml:space="preserve">第三条 转让的前提条件 </w:t>
      </w:r>
    </w:p>
    <w:p>
      <w:pPr>
        <w:spacing w:line="500" w:lineRule="exact"/>
        <w:ind w:firstLine="480" w:firstLineChars="200"/>
        <w:rPr>
          <w:rFonts w:ascii="宋体" w:hAnsi="宋体"/>
          <w:sz w:val="24"/>
        </w:rPr>
      </w:pPr>
      <w:r>
        <w:rPr>
          <w:rFonts w:hint="eastAsia" w:ascii="宋体" w:hAnsi="宋体"/>
          <w:bCs/>
          <w:sz w:val="24"/>
        </w:rPr>
        <w:t>3.1</w:t>
      </w:r>
      <w:r>
        <w:rPr>
          <w:rFonts w:hint="eastAsia" w:ascii="宋体" w:hAnsi="宋体"/>
          <w:sz w:val="24"/>
        </w:rPr>
        <w:t xml:space="preserve"> 甲方依法就本合同所涉及的转让标的已经内部决策、评估等相关程序认可。</w:t>
      </w:r>
    </w:p>
    <w:p>
      <w:pPr>
        <w:spacing w:line="500" w:lineRule="exact"/>
        <w:ind w:firstLine="480" w:firstLineChars="200"/>
        <w:rPr>
          <w:rFonts w:ascii="宋体" w:hAnsi="宋体"/>
          <w:sz w:val="24"/>
        </w:rPr>
      </w:pPr>
      <w:r>
        <w:rPr>
          <w:rFonts w:hint="eastAsia" w:ascii="宋体" w:hAnsi="宋体"/>
          <w:sz w:val="24"/>
        </w:rPr>
        <w:t>3.2甲方依据有关法律、法规、政策的规定，就本合同标的交易已在产权交易机构完成公开信息披露和挂牌程序。</w:t>
      </w:r>
    </w:p>
    <w:p>
      <w:pPr>
        <w:spacing w:line="500" w:lineRule="exact"/>
        <w:ind w:firstLine="480" w:firstLineChars="200"/>
        <w:rPr>
          <w:rFonts w:ascii="宋体" w:hAnsi="宋体"/>
          <w:sz w:val="24"/>
        </w:rPr>
      </w:pPr>
      <w:r>
        <w:rPr>
          <w:rFonts w:hint="eastAsia" w:ascii="宋体" w:hAnsi="宋体"/>
          <w:sz w:val="24"/>
        </w:rPr>
        <w:t>3.3 乙方已详细了解转让标的的转让信息，并同意按照甲方提出的受让条件受让标的资产。</w:t>
      </w:r>
    </w:p>
    <w:p>
      <w:pPr>
        <w:spacing w:line="500" w:lineRule="exact"/>
        <w:ind w:firstLine="480" w:firstLineChars="200"/>
        <w:rPr>
          <w:rFonts w:hAnsi="宋体"/>
        </w:rPr>
      </w:pPr>
      <w:r>
        <w:rPr>
          <w:rFonts w:hint="eastAsia" w:ascii="宋体" w:hAnsi="宋体"/>
          <w:sz w:val="24"/>
        </w:rPr>
        <w:t>3.4 乙方依本合同的约定受让甲方所拥有的标的</w:t>
      </w:r>
      <w:r>
        <w:rPr>
          <w:rFonts w:hint="eastAsia" w:ascii="宋体" w:hAnsi="宋体"/>
          <w:sz w:val="24"/>
          <w:u w:val="single"/>
        </w:rPr>
        <w:t>资产和负债</w:t>
      </w:r>
      <w:r>
        <w:rPr>
          <w:rFonts w:hint="eastAsia" w:ascii="宋体" w:hAnsi="宋体"/>
          <w:sz w:val="24"/>
        </w:rPr>
        <w:t xml:space="preserve">。 </w:t>
      </w:r>
    </w:p>
    <w:p>
      <w:pPr>
        <w:pStyle w:val="17"/>
        <w:spacing w:line="500" w:lineRule="exact"/>
        <w:ind w:firstLine="482" w:firstLineChars="200"/>
        <w:rPr>
          <w:rFonts w:hAnsi="宋体"/>
          <w:b/>
        </w:rPr>
      </w:pPr>
      <w:r>
        <w:rPr>
          <w:rFonts w:hint="eastAsia" w:hAnsi="宋体"/>
          <w:b/>
        </w:rPr>
        <w:t xml:space="preserve">第四条 转让方式 </w:t>
      </w:r>
    </w:p>
    <w:p>
      <w:pPr>
        <w:spacing w:line="500" w:lineRule="exact"/>
        <w:ind w:firstLine="420"/>
        <w:rPr>
          <w:rFonts w:ascii="宋体" w:hAnsi="宋体"/>
          <w:bCs/>
          <w:sz w:val="24"/>
          <w:u w:val="single"/>
        </w:rPr>
      </w:pPr>
      <w:r>
        <w:rPr>
          <w:rFonts w:hint="eastAsia" w:ascii="宋体" w:hAnsi="宋体"/>
          <w:bCs/>
          <w:sz w:val="24"/>
        </w:rPr>
        <w:t>4.1本合同标的交易已于</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日至</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日经</w:t>
      </w:r>
      <w:r>
        <w:rPr>
          <w:rFonts w:hint="eastAsia" w:ascii="宋体" w:hAnsi="宋体"/>
          <w:sz w:val="24"/>
        </w:rPr>
        <w:t>产权交易机构</w:t>
      </w:r>
      <w:r>
        <w:rPr>
          <w:rFonts w:hint="eastAsia" w:ascii="宋体" w:hAnsi="宋体"/>
          <w:bCs/>
          <w:sz w:val="24"/>
        </w:rPr>
        <w:t>公开挂牌，挂牌期间产生[ ]个意向受让方，并于</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年</w:t>
      </w:r>
      <w:r>
        <w:rPr>
          <w:rFonts w:hint="eastAsia" w:ascii="宋体" w:hAnsi="宋体"/>
          <w:bCs/>
          <w:sz w:val="24"/>
          <w:u w:val="single"/>
        </w:rPr>
        <w:t xml:space="preserve"> </w:t>
      </w:r>
      <w:r>
        <w:rPr>
          <w:rFonts w:ascii="宋体" w:hAnsi="宋体"/>
          <w:bCs/>
          <w:sz w:val="24"/>
          <w:u w:val="single"/>
        </w:rPr>
        <w:t xml:space="preserve">     </w:t>
      </w:r>
    </w:p>
    <w:p>
      <w:pPr>
        <w:spacing w:line="500" w:lineRule="exact"/>
        <w:rPr>
          <w:rFonts w:ascii="宋体" w:hAnsi="宋体"/>
          <w:bCs/>
          <w:sz w:val="24"/>
        </w:rPr>
      </w:pPr>
      <w:r>
        <w:rPr>
          <w:rFonts w:hint="eastAsia" w:ascii="宋体" w:hAnsi="宋体"/>
          <w:bCs/>
          <w:sz w:val="24"/>
        </w:rPr>
        <w:t>月</w:t>
      </w:r>
      <w:r>
        <w:rPr>
          <w:rFonts w:hint="eastAsia" w:ascii="宋体" w:hAnsi="宋体"/>
          <w:bCs/>
          <w:sz w:val="24"/>
          <w:u w:val="single"/>
        </w:rPr>
        <w:t xml:space="preserve"> </w:t>
      </w:r>
      <w:r>
        <w:rPr>
          <w:rFonts w:ascii="宋体" w:hAnsi="宋体"/>
          <w:bCs/>
          <w:sz w:val="24"/>
          <w:u w:val="single"/>
        </w:rPr>
        <w:t xml:space="preserve">    </w:t>
      </w:r>
      <w:r>
        <w:rPr>
          <w:rFonts w:hint="eastAsia" w:ascii="宋体" w:hAnsi="宋体"/>
          <w:bCs/>
          <w:sz w:val="24"/>
        </w:rPr>
        <w:t>日以网络竞价方式组织实施，由乙方依法作为买受人受让本合同项下转让标的。</w:t>
      </w:r>
    </w:p>
    <w:p>
      <w:pPr>
        <w:spacing w:line="500" w:lineRule="exact"/>
        <w:rPr>
          <w:rFonts w:hAnsi="宋体"/>
        </w:rPr>
      </w:pPr>
      <w:r>
        <w:rPr>
          <w:rFonts w:hint="eastAsia" w:ascii="宋体" w:hAnsi="宋体"/>
          <w:bCs/>
          <w:sz w:val="24"/>
        </w:rPr>
        <w:t>（或：4.1本合同标的交易已于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日至</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日经</w:t>
      </w:r>
      <w:r>
        <w:rPr>
          <w:rFonts w:hint="eastAsia" w:ascii="宋体" w:hAnsi="宋体"/>
          <w:sz w:val="24"/>
        </w:rPr>
        <w:t>产权交易机构</w:t>
      </w:r>
      <w:r>
        <w:rPr>
          <w:rFonts w:hint="eastAsia" w:ascii="宋体" w:hAnsi="宋体"/>
          <w:bCs/>
          <w:sz w:val="24"/>
        </w:rPr>
        <w:t>公开挂牌，挂牌期间产生1个意向受让方，并于</w:t>
      </w:r>
      <w:r>
        <w:rPr>
          <w:rFonts w:ascii="宋体" w:hAnsi="宋体"/>
          <w:bCs/>
          <w:sz w:val="24"/>
          <w:u w:val="single"/>
        </w:rPr>
        <w:t xml:space="preserve">      </w:t>
      </w:r>
      <w:r>
        <w:rPr>
          <w:rFonts w:hint="eastAsia" w:ascii="宋体" w:hAnsi="宋体"/>
          <w:bCs/>
          <w:sz w:val="24"/>
        </w:rPr>
        <w:t>年</w:t>
      </w:r>
      <w:r>
        <w:rPr>
          <w:rFonts w:ascii="宋体" w:hAnsi="宋体"/>
          <w:bCs/>
          <w:sz w:val="24"/>
          <w:u w:val="single"/>
        </w:rPr>
        <w:t xml:space="preserve">     </w:t>
      </w:r>
      <w:r>
        <w:rPr>
          <w:rFonts w:hint="eastAsia" w:ascii="宋体" w:hAnsi="宋体"/>
          <w:bCs/>
          <w:sz w:val="24"/>
        </w:rPr>
        <w:t>月</w:t>
      </w:r>
      <w:r>
        <w:rPr>
          <w:rFonts w:ascii="宋体" w:hAnsi="宋体"/>
          <w:bCs/>
          <w:sz w:val="24"/>
          <w:u w:val="single"/>
        </w:rPr>
        <w:t xml:space="preserve">   </w:t>
      </w:r>
      <w:r>
        <w:rPr>
          <w:rFonts w:hint="eastAsia" w:ascii="宋体" w:hAnsi="宋体"/>
          <w:bCs/>
          <w:sz w:val="24"/>
        </w:rPr>
        <w:t>日以协议转让的方式，由乙方依法作为买受人受让本合同项下转让标的。）</w:t>
      </w:r>
    </w:p>
    <w:p>
      <w:pPr>
        <w:pStyle w:val="17"/>
        <w:spacing w:line="500" w:lineRule="exact"/>
        <w:ind w:firstLine="482" w:firstLineChars="200"/>
        <w:rPr>
          <w:rFonts w:hAnsi="宋体"/>
          <w:b/>
        </w:rPr>
      </w:pPr>
      <w:r>
        <w:rPr>
          <w:rFonts w:hint="eastAsia" w:hAnsi="宋体"/>
          <w:b/>
        </w:rPr>
        <w:t xml:space="preserve">第五条 成交价款及支付 </w:t>
      </w:r>
    </w:p>
    <w:p>
      <w:pPr>
        <w:spacing w:line="500" w:lineRule="exact"/>
        <w:ind w:firstLine="480" w:firstLineChars="200"/>
        <w:rPr>
          <w:rFonts w:ascii="宋体" w:hAnsi="宋体"/>
          <w:bCs/>
          <w:sz w:val="24"/>
        </w:rPr>
      </w:pPr>
      <w:r>
        <w:rPr>
          <w:rFonts w:hint="eastAsia" w:ascii="宋体" w:hAnsi="宋体"/>
          <w:sz w:val="24"/>
        </w:rPr>
        <w:t>5.1成交价款</w:t>
      </w:r>
    </w:p>
    <w:p>
      <w:pPr>
        <w:spacing w:line="500" w:lineRule="exact"/>
        <w:ind w:firstLine="420"/>
        <w:rPr>
          <w:rFonts w:ascii="宋体" w:hAnsi="宋体"/>
          <w:sz w:val="24"/>
          <w:u w:val="single"/>
        </w:rPr>
      </w:pPr>
      <w:r>
        <w:rPr>
          <w:rFonts w:hint="eastAsia" w:ascii="宋体" w:hAnsi="宋体"/>
          <w:sz w:val="24"/>
        </w:rPr>
        <w:t>甲方将本合同转让标的以人民币（大写）______________万元〖即：人民币（小写）_____________万元〗（以下简称</w:t>
      </w:r>
      <w:r>
        <w:rPr>
          <w:rFonts w:hint="eastAsia" w:ascii="宋体" w:hAnsi="宋体"/>
          <w:bCs/>
          <w:sz w:val="24"/>
        </w:rPr>
        <w:t>成交价款）</w:t>
      </w:r>
      <w:r>
        <w:rPr>
          <w:rFonts w:hint="eastAsia" w:ascii="宋体" w:hAnsi="宋体"/>
          <w:sz w:val="24"/>
        </w:rPr>
        <w:t>转让给乙方。乙方按照甲方和产权交易机构的要求支付的保证金，在扣除应向产权交易机构支付的交易服务费后，折抵为成交价款的一部分。</w:t>
      </w:r>
    </w:p>
    <w:p>
      <w:pPr>
        <w:spacing w:line="500" w:lineRule="exact"/>
        <w:ind w:firstLine="420"/>
        <w:rPr>
          <w:rFonts w:ascii="宋体" w:hAnsi="宋体"/>
          <w:sz w:val="24"/>
        </w:rPr>
      </w:pPr>
      <w:r>
        <w:rPr>
          <w:rFonts w:hint="eastAsia" w:ascii="宋体" w:hAnsi="宋体"/>
          <w:sz w:val="24"/>
        </w:rPr>
        <w:t>5.2 成交价款支付方式</w:t>
      </w:r>
    </w:p>
    <w:p>
      <w:pPr>
        <w:tabs>
          <w:tab w:val="left" w:pos="720"/>
        </w:tabs>
        <w:spacing w:line="500" w:lineRule="exact"/>
        <w:ind w:firstLine="480" w:firstLineChars="200"/>
        <w:rPr>
          <w:rFonts w:ascii="宋体" w:hAnsi="宋体"/>
          <w:sz w:val="24"/>
        </w:rPr>
      </w:pPr>
      <w:r>
        <w:rPr>
          <w:rFonts w:hint="eastAsia" w:ascii="宋体" w:hAnsi="宋体"/>
          <w:sz w:val="24"/>
        </w:rPr>
        <w:t>一次性付款。乙方在本合同生效之日起5个工作日内将成交价款的不足部分一次性足额支付至产权交易机构指定账户。</w:t>
      </w:r>
    </w:p>
    <w:p>
      <w:pPr>
        <w:tabs>
          <w:tab w:val="left" w:pos="720"/>
        </w:tabs>
        <w:spacing w:line="500" w:lineRule="exact"/>
        <w:ind w:left="540" w:leftChars="257"/>
        <w:rPr>
          <w:rFonts w:ascii="宋体" w:hAnsi="宋体"/>
          <w:sz w:val="24"/>
        </w:rPr>
      </w:pPr>
      <w:r>
        <w:rPr>
          <w:rFonts w:ascii="宋体" w:hAnsi="宋体"/>
          <w:sz w:val="24"/>
        </w:rPr>
        <w:t>户名：</w:t>
      </w:r>
      <w:r>
        <w:rPr>
          <w:rFonts w:hint="eastAsia" w:ascii="宋体" w:hAnsi="宋体"/>
          <w:sz w:val="24"/>
        </w:rPr>
        <w:t>湖北</w:t>
      </w:r>
      <w:r>
        <w:rPr>
          <w:rFonts w:ascii="宋体" w:hAnsi="宋体"/>
          <w:sz w:val="24"/>
        </w:rPr>
        <w:t>华中文化</w:t>
      </w:r>
      <w:r>
        <w:rPr>
          <w:rFonts w:hint="eastAsia" w:ascii="宋体" w:hAnsi="宋体"/>
          <w:sz w:val="24"/>
        </w:rPr>
        <w:t>产权</w:t>
      </w:r>
      <w:r>
        <w:rPr>
          <w:rFonts w:ascii="宋体" w:hAnsi="宋体"/>
          <w:sz w:val="24"/>
        </w:rPr>
        <w:t>交易所有限公司</w:t>
      </w:r>
    </w:p>
    <w:p>
      <w:pPr>
        <w:tabs>
          <w:tab w:val="left" w:pos="720"/>
        </w:tabs>
        <w:spacing w:line="500" w:lineRule="exact"/>
        <w:ind w:left="540" w:leftChars="257"/>
        <w:rPr>
          <w:rFonts w:ascii="宋体" w:hAnsi="宋体"/>
          <w:color w:val="000000"/>
          <w:sz w:val="24"/>
        </w:rPr>
      </w:pPr>
      <w:r>
        <w:rPr>
          <w:rFonts w:ascii="宋体" w:hAnsi="宋体"/>
          <w:sz w:val="24"/>
        </w:rPr>
        <w:t>账号</w:t>
      </w:r>
      <w:r>
        <w:rPr>
          <w:rFonts w:ascii="宋体" w:hAnsi="宋体"/>
          <w:color w:val="000000"/>
          <w:sz w:val="24"/>
        </w:rPr>
        <w:t>：</w:t>
      </w:r>
    </w:p>
    <w:p>
      <w:pPr>
        <w:tabs>
          <w:tab w:val="left" w:pos="720"/>
        </w:tabs>
        <w:spacing w:line="500" w:lineRule="exact"/>
        <w:ind w:left="540" w:leftChars="257"/>
        <w:rPr>
          <w:rFonts w:ascii="宋体" w:hAnsi="宋体"/>
          <w:color w:val="000000"/>
          <w:sz w:val="24"/>
        </w:rPr>
      </w:pPr>
      <w:r>
        <w:rPr>
          <w:rFonts w:ascii="宋体" w:hAnsi="宋体"/>
          <w:color w:val="000000"/>
          <w:sz w:val="24"/>
        </w:rPr>
        <w:t>开户行：</w:t>
      </w:r>
    </w:p>
    <w:p>
      <w:pPr>
        <w:tabs>
          <w:tab w:val="left" w:pos="720"/>
        </w:tabs>
        <w:spacing w:line="500" w:lineRule="exact"/>
        <w:ind w:left="540" w:leftChars="257"/>
        <w:rPr>
          <w:rFonts w:ascii="宋体" w:hAnsi="宋体"/>
          <w:color w:val="000000"/>
          <w:sz w:val="24"/>
        </w:rPr>
      </w:pPr>
      <w:r>
        <w:rPr>
          <w:rFonts w:ascii="宋体" w:hAnsi="宋体"/>
          <w:color w:val="000000"/>
          <w:sz w:val="24"/>
        </w:rPr>
        <w:t>行号：</w:t>
      </w:r>
    </w:p>
    <w:p>
      <w:pPr>
        <w:pStyle w:val="17"/>
        <w:spacing w:line="500" w:lineRule="exact"/>
        <w:ind w:firstLine="482" w:firstLineChars="200"/>
        <w:rPr>
          <w:rFonts w:hAnsi="宋体"/>
          <w:b/>
        </w:rPr>
      </w:pPr>
      <w:r>
        <w:rPr>
          <w:rFonts w:hint="eastAsia" w:hAnsi="宋体"/>
          <w:b/>
        </w:rPr>
        <w:t xml:space="preserve">第六条 产权转让的交割事项 </w:t>
      </w:r>
    </w:p>
    <w:p>
      <w:pPr>
        <w:pStyle w:val="17"/>
        <w:spacing w:line="500" w:lineRule="exact"/>
        <w:ind w:firstLine="480" w:firstLineChars="200"/>
        <w:rPr>
          <w:rFonts w:hAnsi="宋体"/>
        </w:rPr>
      </w:pPr>
      <w:r>
        <w:rPr>
          <w:rFonts w:hint="eastAsia" w:hAnsi="宋体"/>
        </w:rPr>
        <w:t>6.1 甲、乙双方在获得产权交易机构出具的产权交易凭证之日起</w:t>
      </w:r>
      <w:r>
        <w:rPr>
          <w:rFonts w:hint="eastAsia" w:hAnsi="宋体"/>
          <w:u w:val="single"/>
        </w:rPr>
        <w:t>7</w:t>
      </w:r>
      <w:r>
        <w:rPr>
          <w:rFonts w:hint="eastAsia" w:hAnsi="宋体"/>
        </w:rPr>
        <w:t>个工作日内办理股权变更登记手续。</w:t>
      </w:r>
    </w:p>
    <w:p>
      <w:pPr>
        <w:pStyle w:val="17"/>
        <w:spacing w:line="500" w:lineRule="exact"/>
        <w:ind w:firstLine="480" w:firstLineChars="200"/>
        <w:rPr>
          <w:rFonts w:hAnsi="宋体"/>
        </w:rPr>
      </w:pPr>
      <w:r>
        <w:rPr>
          <w:rFonts w:hint="eastAsia" w:hAnsi="宋体"/>
        </w:rPr>
        <w:t>6.2 股权</w:t>
      </w:r>
      <w:r>
        <w:rPr>
          <w:rFonts w:hAnsi="宋体"/>
        </w:rPr>
        <w:t>变更登记</w:t>
      </w:r>
      <w:r>
        <w:rPr>
          <w:rFonts w:hint="eastAsia" w:hAnsi="宋体"/>
        </w:rPr>
        <w:t>手续由乙方自行办理，甲方提供相关资料予以协助。办理过户手续过程中应缴纳的相关税费由甲乙双方按国家规定各自承担。</w:t>
      </w:r>
    </w:p>
    <w:p>
      <w:pPr>
        <w:pStyle w:val="17"/>
        <w:spacing w:line="500" w:lineRule="exact"/>
        <w:ind w:firstLine="480" w:firstLineChars="200"/>
        <w:rPr>
          <w:rFonts w:hAnsi="宋体"/>
        </w:rPr>
      </w:pPr>
      <w:r>
        <w:rPr>
          <w:rFonts w:hint="eastAsia" w:hAnsi="宋体"/>
        </w:rPr>
        <w:t>6.3 从评估报告基准日至标的公司完成股东权属变更登记期间，标的企业为持续经营状态，期间收益或损失归</w:t>
      </w:r>
      <w:r>
        <w:rPr>
          <w:rFonts w:hint="eastAsia" w:hAnsi="宋体"/>
          <w:u w:val="single"/>
        </w:rPr>
        <w:t>乙方</w:t>
      </w:r>
      <w:r>
        <w:rPr>
          <w:rFonts w:hint="eastAsia" w:hAnsi="宋体"/>
        </w:rPr>
        <w:t>承担。</w:t>
      </w:r>
    </w:p>
    <w:p>
      <w:pPr>
        <w:pStyle w:val="17"/>
        <w:spacing w:line="500" w:lineRule="exact"/>
        <w:ind w:firstLine="480" w:firstLineChars="200"/>
        <w:rPr>
          <w:rFonts w:hAnsi="宋体"/>
          <w:color w:val="FF0000"/>
        </w:rPr>
      </w:pPr>
      <w:r>
        <w:rPr>
          <w:rFonts w:hint="eastAsia" w:hAnsi="宋体"/>
        </w:rPr>
        <w:t xml:space="preserve">6.4 </w:t>
      </w:r>
      <w:r>
        <w:rPr>
          <w:rFonts w:hAnsi="宋体"/>
        </w:rPr>
        <w:t>本次</w:t>
      </w:r>
      <w:r>
        <w:rPr>
          <w:rFonts w:hint="eastAsia" w:hAnsi="宋体"/>
        </w:rPr>
        <w:t>股权转让</w:t>
      </w:r>
      <w:r>
        <w:rPr>
          <w:rFonts w:hAnsi="宋体"/>
        </w:rPr>
        <w:t>前</w:t>
      </w:r>
      <w:r>
        <w:rPr>
          <w:rFonts w:hint="eastAsia" w:hAnsi="宋体"/>
        </w:rPr>
        <w:t>，标的企业股东的认缴出资额均已实缴到位，标的企业</w:t>
      </w:r>
      <w:r>
        <w:rPr>
          <w:rFonts w:hAnsi="宋体"/>
        </w:rPr>
        <w:t>的债权债务</w:t>
      </w:r>
      <w:r>
        <w:rPr>
          <w:rFonts w:hint="eastAsia" w:hAnsi="宋体"/>
        </w:rPr>
        <w:t>情况均已如实披露</w:t>
      </w:r>
      <w:r>
        <w:rPr>
          <w:rFonts w:hAnsi="宋体"/>
        </w:rPr>
        <w:t>，</w:t>
      </w:r>
      <w:r>
        <w:rPr>
          <w:rFonts w:hint="eastAsia" w:hAnsi="宋体"/>
        </w:rPr>
        <w:t>故本次股权转让后</w:t>
      </w:r>
      <w:r>
        <w:rPr>
          <w:rFonts w:hAnsi="宋体"/>
        </w:rPr>
        <w:t>，</w:t>
      </w:r>
      <w:r>
        <w:rPr>
          <w:rFonts w:hint="eastAsia" w:hAnsi="宋体"/>
        </w:rPr>
        <w:t>标的企业的债权债务均</w:t>
      </w:r>
      <w:r>
        <w:rPr>
          <w:rFonts w:hAnsi="宋体"/>
        </w:rPr>
        <w:t>由</w:t>
      </w:r>
      <w:r>
        <w:rPr>
          <w:rFonts w:hint="eastAsia" w:hAnsi="宋体"/>
        </w:rPr>
        <w:t>股权</w:t>
      </w:r>
      <w:r>
        <w:rPr>
          <w:rFonts w:hAnsi="宋体"/>
        </w:rPr>
        <w:t>变更后的全</w:t>
      </w:r>
      <w:r>
        <w:rPr>
          <w:rFonts w:hint="eastAsia" w:hAnsi="宋体"/>
        </w:rPr>
        <w:t>体</w:t>
      </w:r>
      <w:r>
        <w:rPr>
          <w:rFonts w:hAnsi="宋体"/>
        </w:rPr>
        <w:t>股东以其</w:t>
      </w:r>
      <w:r>
        <w:rPr>
          <w:rFonts w:hint="eastAsia" w:hAnsi="宋体"/>
        </w:rPr>
        <w:t>分别认缴的</w:t>
      </w:r>
      <w:r>
        <w:rPr>
          <w:rFonts w:hAnsi="宋体"/>
        </w:rPr>
        <w:t>出资额承担有限责任。</w:t>
      </w:r>
    </w:p>
    <w:p>
      <w:pPr>
        <w:pStyle w:val="17"/>
        <w:spacing w:line="500" w:lineRule="exact"/>
        <w:ind w:firstLine="472" w:firstLineChars="196"/>
        <w:rPr>
          <w:rFonts w:hAnsi="宋体"/>
          <w:b/>
        </w:rPr>
      </w:pPr>
      <w:r>
        <w:rPr>
          <w:rFonts w:hint="eastAsia" w:hAnsi="宋体"/>
          <w:b/>
        </w:rPr>
        <w:t>第七条 转让标的企业职工继续聘用安置事项</w:t>
      </w:r>
    </w:p>
    <w:p>
      <w:pPr>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7.1 根据《中华人民共和国劳动合同法》的规定，公司法定代表人或者投资人的变更不影响劳动合同的履行，职工可以选择继续履行与公司签订的劳动合同，职工与公司之间的权利义务关系按照存续的劳动合同确认。员工有权依据劳动合同继续留在公司工作，也有权通过向公司申请或与公司协商解除劳动合同。</w:t>
      </w:r>
    </w:p>
    <w:p>
      <w:pPr>
        <w:spacing w:line="520" w:lineRule="exact"/>
        <w:ind w:firstLine="480" w:firstLineChars="200"/>
        <w:rPr>
          <w:rFonts w:ascii="宋体" w:hAnsi="宋体" w:cs="宋体"/>
          <w:color w:val="000000"/>
          <w:kern w:val="0"/>
          <w:sz w:val="24"/>
        </w:rPr>
      </w:pPr>
      <w:r>
        <w:rPr>
          <w:rFonts w:hint="eastAsia" w:ascii="宋体" w:hAnsi="宋体" w:cs="宋体"/>
          <w:color w:val="000000"/>
          <w:kern w:val="0"/>
          <w:sz w:val="24"/>
        </w:rPr>
        <w:t>7.2 乙方需确保完全履行劳动用工合同，维护公司现有员工权益。</w:t>
      </w:r>
    </w:p>
    <w:p>
      <w:pPr>
        <w:pStyle w:val="17"/>
        <w:spacing w:line="500" w:lineRule="exact"/>
        <w:ind w:firstLine="472" w:firstLineChars="196"/>
        <w:rPr>
          <w:rFonts w:hAnsi="宋体"/>
          <w:b/>
        </w:rPr>
      </w:pPr>
      <w:r>
        <w:rPr>
          <w:rFonts w:hint="eastAsia" w:hAnsi="宋体"/>
          <w:b/>
        </w:rPr>
        <w:t xml:space="preserve">第八条 产权交易费用的承担 </w:t>
      </w:r>
    </w:p>
    <w:p>
      <w:pPr>
        <w:pStyle w:val="17"/>
        <w:spacing w:line="500" w:lineRule="exact"/>
        <w:ind w:firstLine="480" w:firstLineChars="200"/>
        <w:rPr>
          <w:rFonts w:hAnsi="宋体"/>
        </w:rPr>
      </w:pPr>
      <w:r>
        <w:rPr>
          <w:rFonts w:hint="eastAsia" w:hAnsi="宋体"/>
        </w:rPr>
        <w:t xml:space="preserve">8.1 本合同项下产权交易过程中所产生的交易费用，依照有关规定由甲、乙双方各自承担。 </w:t>
      </w:r>
    </w:p>
    <w:p>
      <w:pPr>
        <w:pStyle w:val="17"/>
        <w:spacing w:line="500" w:lineRule="exact"/>
        <w:ind w:firstLine="482" w:firstLineChars="200"/>
        <w:rPr>
          <w:rFonts w:hAnsi="宋体"/>
          <w:b/>
        </w:rPr>
      </w:pPr>
      <w:r>
        <w:rPr>
          <w:rFonts w:hint="eastAsia" w:hAnsi="宋体"/>
          <w:b/>
        </w:rPr>
        <w:t xml:space="preserve">第九条 甲方的声明与保证 </w:t>
      </w:r>
    </w:p>
    <w:p>
      <w:pPr>
        <w:pStyle w:val="17"/>
        <w:spacing w:line="500" w:lineRule="exact"/>
        <w:ind w:firstLine="480" w:firstLineChars="200"/>
        <w:rPr>
          <w:rFonts w:hAnsi="宋体"/>
        </w:rPr>
      </w:pPr>
      <w:r>
        <w:rPr>
          <w:rFonts w:hint="eastAsia" w:hAnsi="宋体"/>
        </w:rPr>
        <w:t xml:space="preserve">9.1 甲方对本合同项下的转让标的拥有合法、有效和完整的处分权； </w:t>
      </w:r>
    </w:p>
    <w:p>
      <w:pPr>
        <w:spacing w:line="500" w:lineRule="exact"/>
        <w:ind w:firstLine="480" w:firstLineChars="200"/>
        <w:rPr>
          <w:rFonts w:ascii="宋体" w:hAnsi="宋体" w:cs="宋体"/>
          <w:color w:val="000000"/>
          <w:kern w:val="0"/>
          <w:sz w:val="24"/>
        </w:rPr>
      </w:pPr>
      <w:r>
        <w:rPr>
          <w:rFonts w:hint="eastAsia" w:ascii="宋体" w:hAnsi="宋体" w:cs="宋体"/>
          <w:color w:val="000000"/>
          <w:kern w:val="0"/>
          <w:sz w:val="24"/>
        </w:rPr>
        <w:t xml:space="preserve">9.2为签订本合同之目的向乙方及产权交易机构所提交的各项证明文件及资料均为真实、准确、完整的，甲方对所提供材料与标的资产真实情况的一致性负责，并承担因隐瞒、虚报所引起的一切法律责任； </w:t>
      </w:r>
    </w:p>
    <w:p>
      <w:pPr>
        <w:pStyle w:val="17"/>
        <w:spacing w:line="500" w:lineRule="exact"/>
        <w:ind w:firstLine="480" w:firstLineChars="200"/>
        <w:rPr>
          <w:rFonts w:hAnsi="宋体"/>
        </w:rPr>
      </w:pPr>
      <w:r>
        <w:rPr>
          <w:rFonts w:hint="eastAsia" w:hAnsi="宋体"/>
        </w:rPr>
        <w:t xml:space="preserve">9.3 签订本合同所需的包括但不限于授权、审批、公司内部决策等在内的一切手续均已合法有效取得，本合同成立和产权转让的前提条件均已满足； </w:t>
      </w:r>
    </w:p>
    <w:p>
      <w:pPr>
        <w:pStyle w:val="17"/>
        <w:spacing w:line="500" w:lineRule="exact"/>
        <w:ind w:firstLine="480" w:firstLineChars="200"/>
        <w:rPr>
          <w:rFonts w:hAnsi="宋体"/>
        </w:rPr>
      </w:pPr>
      <w:r>
        <w:rPr>
          <w:rFonts w:hint="eastAsia" w:hAnsi="宋体"/>
        </w:rPr>
        <w:t>9.4 转让标的未设置任何可能影响产权转让的担保或限制。</w:t>
      </w:r>
    </w:p>
    <w:p>
      <w:pPr>
        <w:pStyle w:val="17"/>
        <w:spacing w:line="500" w:lineRule="exact"/>
        <w:ind w:firstLine="482" w:firstLineChars="200"/>
        <w:rPr>
          <w:rFonts w:hAnsi="宋体"/>
          <w:b/>
        </w:rPr>
      </w:pPr>
      <w:r>
        <w:rPr>
          <w:rFonts w:hint="eastAsia" w:hAnsi="宋体"/>
          <w:b/>
        </w:rPr>
        <w:t xml:space="preserve">第十条 乙方的声明与保证 </w:t>
      </w:r>
    </w:p>
    <w:p>
      <w:pPr>
        <w:pStyle w:val="17"/>
        <w:spacing w:line="500" w:lineRule="exact"/>
        <w:ind w:firstLine="480" w:firstLineChars="200"/>
        <w:rPr>
          <w:rFonts w:hAnsi="宋体"/>
        </w:rPr>
      </w:pPr>
      <w:r>
        <w:rPr>
          <w:rFonts w:hint="eastAsia" w:hAnsi="宋体"/>
        </w:rPr>
        <w:t xml:space="preserve">10.1 乙方受让本合同项下转让标的符合法律、法规的规定，并不违背中国境内的产业政策； </w:t>
      </w:r>
    </w:p>
    <w:p>
      <w:pPr>
        <w:pStyle w:val="17"/>
        <w:spacing w:line="500" w:lineRule="exact"/>
        <w:ind w:firstLine="480" w:firstLineChars="200"/>
        <w:rPr>
          <w:rFonts w:hAnsi="宋体"/>
        </w:rPr>
      </w:pPr>
      <w:r>
        <w:rPr>
          <w:rFonts w:hint="eastAsia" w:hAnsi="宋体"/>
        </w:rPr>
        <w:t xml:space="preserve">10.2 为签订本合同之目的向甲方及产权交易机构提交的各项证明文件及资料均为真实、完整的； </w:t>
      </w:r>
    </w:p>
    <w:p>
      <w:pPr>
        <w:pStyle w:val="17"/>
        <w:spacing w:line="500" w:lineRule="exact"/>
        <w:ind w:firstLine="480" w:firstLineChars="200"/>
        <w:rPr>
          <w:rFonts w:hAnsi="宋体"/>
        </w:rPr>
      </w:pPr>
      <w:r>
        <w:rPr>
          <w:rFonts w:hint="eastAsia" w:hAnsi="宋体"/>
        </w:rPr>
        <w:t xml:space="preserve">10.3 签订本合同所需的包括但不限于授权、审批、公司内部决策等在内的一切批准手续均已合法有效取得，本合同成立和受让产权的前提条件均已满足； </w:t>
      </w:r>
    </w:p>
    <w:p>
      <w:pPr>
        <w:pStyle w:val="17"/>
        <w:spacing w:line="500" w:lineRule="exact"/>
        <w:ind w:firstLine="480" w:firstLineChars="200"/>
        <w:rPr>
          <w:rFonts w:hAnsi="宋体"/>
        </w:rPr>
      </w:pPr>
      <w:r>
        <w:rPr>
          <w:rFonts w:hint="eastAsia" w:hAnsi="宋体"/>
        </w:rPr>
        <w:t>10.4 乙方认可本股权转让项目所涉之《资产</w:t>
      </w:r>
      <w:r>
        <w:rPr>
          <w:rFonts w:hAnsi="宋体"/>
        </w:rPr>
        <w:t>评估报告</w:t>
      </w:r>
      <w:r>
        <w:rPr>
          <w:rFonts w:hint="eastAsia" w:hAnsi="宋体"/>
        </w:rPr>
        <w:t>》(</w:t>
      </w:r>
      <w:r>
        <w:rPr>
          <w:rFonts w:hint="eastAsia" w:hAnsi="宋体"/>
          <w:u w:val="single"/>
        </w:rPr>
        <w:t>天地源资评报</w:t>
      </w:r>
      <w:r>
        <w:rPr>
          <w:rFonts w:hint="eastAsia" w:hAnsi="宋体"/>
        </w:rPr>
        <w:t>字〔</w:t>
      </w:r>
      <w:r>
        <w:rPr>
          <w:rFonts w:hint="eastAsia" w:hAnsi="宋体"/>
          <w:u w:val="single"/>
        </w:rPr>
        <w:t>2023</w:t>
      </w:r>
      <w:r>
        <w:rPr>
          <w:rFonts w:hint="eastAsia" w:hAnsi="宋体"/>
        </w:rPr>
        <w:t>〕第</w:t>
      </w:r>
      <w:r>
        <w:rPr>
          <w:rFonts w:hint="eastAsia" w:hAnsi="宋体"/>
          <w:u w:val="single"/>
        </w:rPr>
        <w:t>043</w:t>
      </w:r>
      <w:r>
        <w:rPr>
          <w:rFonts w:hint="eastAsia" w:hAnsi="宋体"/>
        </w:rPr>
        <w:t>号)，以及已完成对本项目的全部尽职调查，并依据该报告以其独立判断决定自愿全部接受产权转让公告之内容；</w:t>
      </w:r>
    </w:p>
    <w:p>
      <w:pPr>
        <w:pStyle w:val="17"/>
        <w:spacing w:line="500" w:lineRule="exact"/>
        <w:ind w:firstLine="480" w:firstLineChars="200"/>
        <w:rPr>
          <w:rFonts w:hAnsi="宋体"/>
        </w:rPr>
      </w:pPr>
      <w:r>
        <w:rPr>
          <w:rFonts w:hint="eastAsia" w:hAnsi="宋体"/>
        </w:rPr>
        <w:t>10.5、乙方已对转让标的进行了充分的调查、了解，不因标的受让后可能产生的任何经济或民事纠纷而对甲方和湖北华中文化产权交易所进行追责和索赔。</w:t>
      </w:r>
    </w:p>
    <w:p>
      <w:pPr>
        <w:pStyle w:val="17"/>
        <w:spacing w:line="500" w:lineRule="exact"/>
        <w:ind w:firstLine="482" w:firstLineChars="200"/>
        <w:rPr>
          <w:rFonts w:hAnsi="宋体"/>
          <w:b/>
        </w:rPr>
      </w:pPr>
      <w:r>
        <w:rPr>
          <w:rFonts w:hint="eastAsia" w:hAnsi="宋体"/>
          <w:b/>
        </w:rPr>
        <w:t xml:space="preserve">第十一条 违约责任 </w:t>
      </w:r>
    </w:p>
    <w:p>
      <w:pPr>
        <w:pStyle w:val="17"/>
        <w:spacing w:line="500" w:lineRule="exact"/>
        <w:ind w:firstLine="480" w:firstLineChars="200"/>
        <w:rPr>
          <w:rFonts w:hAnsi="宋体"/>
        </w:rPr>
      </w:pPr>
      <w:r>
        <w:rPr>
          <w:rFonts w:hint="eastAsia" w:hAnsi="宋体"/>
        </w:rPr>
        <w:t>11.1 本合同生效后，任何一方无故提出终止合同，应按照本合同成交价款的</w:t>
      </w:r>
      <w:r>
        <w:rPr>
          <w:rFonts w:hint="eastAsia" w:hAnsi="宋体"/>
          <w:u w:val="single"/>
        </w:rPr>
        <w:t>10%</w:t>
      </w:r>
      <w:r>
        <w:rPr>
          <w:rFonts w:hint="eastAsia" w:hAnsi="宋体"/>
        </w:rPr>
        <w:t xml:space="preserve">向对方一次性支付违约金，给对方造成损失的，还应承担赔偿责任。 </w:t>
      </w:r>
    </w:p>
    <w:p>
      <w:pPr>
        <w:spacing w:line="500" w:lineRule="exact"/>
        <w:ind w:firstLine="537" w:firstLineChars="224"/>
        <w:rPr>
          <w:rFonts w:ascii="宋体" w:hAnsi="宋体"/>
          <w:sz w:val="24"/>
        </w:rPr>
      </w:pPr>
      <w:r>
        <w:rPr>
          <w:rFonts w:hint="eastAsia" w:ascii="宋体" w:hAnsi="宋体" w:cs="宋体"/>
          <w:color w:val="000000"/>
          <w:kern w:val="0"/>
          <w:sz w:val="24"/>
        </w:rPr>
        <w:t>11.2</w:t>
      </w:r>
      <w:r>
        <w:rPr>
          <w:rFonts w:hint="eastAsia" w:ascii="宋体" w:hAnsi="宋体" w:eastAsia="宋体" w:cs="宋体"/>
          <w:color w:val="000000"/>
          <w:kern w:val="0"/>
          <w:sz w:val="24"/>
          <w:szCs w:val="24"/>
          <w:lang w:val="en-US" w:eastAsia="zh-CN" w:bidi="ar-SA"/>
        </w:rPr>
        <w:t>乙方逾期未足额支付成交价款给甲方的，视为不履行合同，乙方每逾期一日按成交价款的0.5%向甲方支付违约金；乙方逾期一个月未足额支付成交价款给甲方的，甲方有权解除合同，乙方应承担赔偿责任，其交纳的保证金不予退还；湖北</w:t>
      </w:r>
      <w:r>
        <w:rPr>
          <w:rFonts w:hint="eastAsia" w:ascii="宋体" w:hAnsi="宋体" w:cs="宋体"/>
          <w:kern w:val="0"/>
          <w:sz w:val="24"/>
        </w:rPr>
        <w:t>华中文化产权交易所有权重新组织挂牌交易，重</w:t>
      </w:r>
      <w:r>
        <w:rPr>
          <w:rFonts w:ascii="宋体" w:hAnsi="宋体" w:cs="宋体"/>
          <w:kern w:val="0"/>
          <w:sz w:val="24"/>
        </w:rPr>
        <w:t>新</w:t>
      </w:r>
      <w:r>
        <w:rPr>
          <w:rFonts w:hint="eastAsia" w:ascii="宋体" w:hAnsi="宋体" w:cs="宋体"/>
          <w:kern w:val="0"/>
          <w:sz w:val="24"/>
        </w:rPr>
        <w:t>挂牌交易</w:t>
      </w:r>
      <w:r>
        <w:rPr>
          <w:rFonts w:ascii="宋体" w:hAnsi="宋体" w:cs="宋体"/>
          <w:kern w:val="0"/>
          <w:sz w:val="24"/>
        </w:rPr>
        <w:t>的成交价若低于</w:t>
      </w:r>
      <w:r>
        <w:rPr>
          <w:rFonts w:hint="eastAsia" w:ascii="宋体" w:hAnsi="宋体" w:cs="宋体"/>
          <w:kern w:val="0"/>
          <w:sz w:val="24"/>
        </w:rPr>
        <w:t>本次</w:t>
      </w:r>
      <w:r>
        <w:rPr>
          <w:rFonts w:ascii="宋体" w:hAnsi="宋体" w:cs="宋体"/>
          <w:kern w:val="0"/>
          <w:sz w:val="24"/>
        </w:rPr>
        <w:t>成交</w:t>
      </w:r>
      <w:r>
        <w:rPr>
          <w:rFonts w:hint="eastAsia" w:ascii="宋体" w:hAnsi="宋体" w:cs="宋体"/>
          <w:kern w:val="0"/>
          <w:sz w:val="24"/>
        </w:rPr>
        <w:t>价</w:t>
      </w:r>
      <w:r>
        <w:rPr>
          <w:rFonts w:ascii="宋体" w:hAnsi="宋体" w:cs="宋体"/>
          <w:kern w:val="0"/>
          <w:sz w:val="24"/>
        </w:rPr>
        <w:t>，</w:t>
      </w:r>
      <w:r>
        <w:rPr>
          <w:rFonts w:hint="eastAsia" w:ascii="宋体" w:hAnsi="宋体" w:cs="宋体"/>
          <w:kern w:val="0"/>
          <w:sz w:val="24"/>
        </w:rPr>
        <w:t>所</w:t>
      </w:r>
      <w:r>
        <w:rPr>
          <w:rFonts w:ascii="宋体" w:hAnsi="宋体" w:cs="宋体"/>
          <w:kern w:val="0"/>
          <w:sz w:val="24"/>
        </w:rPr>
        <w:t>造成的</w:t>
      </w:r>
      <w:r>
        <w:rPr>
          <w:rFonts w:hint="eastAsia" w:ascii="宋体" w:hAnsi="宋体" w:cs="宋体"/>
          <w:kern w:val="0"/>
          <w:sz w:val="24"/>
        </w:rPr>
        <w:t>差价</w:t>
      </w:r>
      <w:r>
        <w:rPr>
          <w:rFonts w:ascii="宋体" w:hAnsi="宋体" w:cs="宋体"/>
          <w:kern w:val="0"/>
          <w:sz w:val="24"/>
        </w:rPr>
        <w:t>、费用损失等，</w:t>
      </w:r>
      <w:r>
        <w:rPr>
          <w:rFonts w:hint="eastAsia" w:ascii="宋体" w:hAnsi="宋体" w:cs="宋体"/>
          <w:kern w:val="0"/>
          <w:sz w:val="24"/>
        </w:rPr>
        <w:t>由乙方承担，若乙方</w:t>
      </w:r>
      <w:r>
        <w:rPr>
          <w:rFonts w:ascii="宋体" w:hAnsi="宋体" w:cs="宋体"/>
          <w:kern w:val="0"/>
          <w:sz w:val="24"/>
        </w:rPr>
        <w:t>所交纳的保证金足以弥补该差价等费用损失的，</w:t>
      </w:r>
      <w:r>
        <w:rPr>
          <w:rFonts w:hint="eastAsia" w:ascii="宋体" w:hAnsi="宋体" w:cs="宋体"/>
          <w:kern w:val="0"/>
          <w:sz w:val="24"/>
        </w:rPr>
        <w:t>则</w:t>
      </w:r>
      <w:r>
        <w:rPr>
          <w:rFonts w:ascii="宋体" w:hAnsi="宋体" w:cs="宋体"/>
          <w:kern w:val="0"/>
          <w:sz w:val="24"/>
        </w:rPr>
        <w:t>以该保证</w:t>
      </w:r>
      <w:r>
        <w:rPr>
          <w:rFonts w:hint="eastAsia" w:ascii="宋体" w:hAnsi="宋体" w:cs="宋体"/>
          <w:kern w:val="0"/>
          <w:sz w:val="24"/>
        </w:rPr>
        <w:t>金</w:t>
      </w:r>
      <w:r>
        <w:rPr>
          <w:rFonts w:ascii="宋体" w:hAnsi="宋体" w:cs="宋体"/>
          <w:kern w:val="0"/>
          <w:sz w:val="24"/>
        </w:rPr>
        <w:t>填补差价，</w:t>
      </w:r>
      <w:r>
        <w:rPr>
          <w:rFonts w:hint="eastAsia" w:ascii="宋体" w:hAnsi="宋体" w:cs="宋体"/>
          <w:kern w:val="0"/>
          <w:sz w:val="24"/>
        </w:rPr>
        <w:t>乙方无须</w:t>
      </w:r>
      <w:r>
        <w:rPr>
          <w:rFonts w:ascii="宋体" w:hAnsi="宋体" w:cs="宋体"/>
          <w:kern w:val="0"/>
          <w:sz w:val="24"/>
        </w:rPr>
        <w:t>另行承担责任。</w:t>
      </w:r>
      <w:r>
        <w:rPr>
          <w:rFonts w:hint="eastAsia" w:ascii="宋体" w:hAnsi="宋体" w:cs="宋体"/>
          <w:kern w:val="0"/>
          <w:sz w:val="24"/>
        </w:rPr>
        <w:t>若乙方</w:t>
      </w:r>
      <w:r>
        <w:rPr>
          <w:rFonts w:ascii="宋体" w:hAnsi="宋体" w:cs="宋体"/>
          <w:kern w:val="0"/>
          <w:sz w:val="24"/>
        </w:rPr>
        <w:t>所交纳的保证金</w:t>
      </w:r>
      <w:r>
        <w:rPr>
          <w:rFonts w:hint="eastAsia" w:ascii="宋体" w:hAnsi="宋体" w:cs="宋体"/>
          <w:kern w:val="0"/>
          <w:sz w:val="24"/>
        </w:rPr>
        <w:t>不</w:t>
      </w:r>
      <w:r>
        <w:rPr>
          <w:rFonts w:ascii="宋体" w:hAnsi="宋体" w:cs="宋体"/>
          <w:kern w:val="0"/>
          <w:sz w:val="24"/>
        </w:rPr>
        <w:t>足以弥补该差价等费用损失的，</w:t>
      </w:r>
      <w:r>
        <w:rPr>
          <w:rFonts w:hint="eastAsia" w:ascii="宋体" w:hAnsi="宋体" w:cs="宋体"/>
          <w:kern w:val="0"/>
          <w:sz w:val="24"/>
        </w:rPr>
        <w:t>则由乙方承担不足</w:t>
      </w:r>
      <w:r>
        <w:rPr>
          <w:rFonts w:ascii="宋体" w:hAnsi="宋体" w:cs="宋体"/>
          <w:kern w:val="0"/>
          <w:sz w:val="24"/>
        </w:rPr>
        <w:t>部分。</w:t>
      </w:r>
    </w:p>
    <w:p>
      <w:pPr>
        <w:pStyle w:val="17"/>
        <w:spacing w:line="500" w:lineRule="exact"/>
        <w:ind w:firstLine="480" w:firstLineChars="200"/>
        <w:rPr>
          <w:rFonts w:hAnsi="宋体"/>
        </w:rPr>
      </w:pPr>
      <w:r>
        <w:rPr>
          <w:rFonts w:hint="eastAsia" w:hAnsi="宋体"/>
        </w:rPr>
        <w:t>11.3 甲方未按本合同约定交割转让标的的，乙方有权解除本合同，并要求甲方按照本合同转让价款的</w:t>
      </w:r>
      <w:r>
        <w:rPr>
          <w:rFonts w:hint="eastAsia" w:hAnsi="宋体"/>
          <w:u w:val="single"/>
        </w:rPr>
        <w:t>10%</w:t>
      </w:r>
      <w:r>
        <w:rPr>
          <w:rFonts w:hint="eastAsia" w:hAnsi="宋体"/>
        </w:rPr>
        <w:t xml:space="preserve">向乙方支付违约金。 </w:t>
      </w:r>
    </w:p>
    <w:p>
      <w:pPr>
        <w:pStyle w:val="17"/>
        <w:spacing w:line="500" w:lineRule="exact"/>
        <w:ind w:firstLine="480" w:firstLineChars="200"/>
        <w:rPr>
          <w:rFonts w:hAnsi="宋体"/>
        </w:rPr>
      </w:pPr>
      <w:r>
        <w:rPr>
          <w:rFonts w:hint="eastAsia" w:hAnsi="宋体"/>
        </w:rPr>
        <w:t xml:space="preserve">11.4 由于一方的过错造成本合同不能履行、不能完全履行或被认定为无效时，由过错的一方承担违约责任，双方均有过错的，则由双方按责任大小承担各自相应的责任。 </w:t>
      </w:r>
    </w:p>
    <w:p>
      <w:pPr>
        <w:pStyle w:val="17"/>
        <w:spacing w:line="500" w:lineRule="exact"/>
        <w:ind w:firstLine="482" w:firstLineChars="200"/>
        <w:rPr>
          <w:rFonts w:hAnsi="宋体"/>
          <w:b/>
        </w:rPr>
      </w:pPr>
      <w:r>
        <w:rPr>
          <w:rFonts w:hint="eastAsia" w:hAnsi="宋体"/>
          <w:b/>
        </w:rPr>
        <w:t xml:space="preserve">第十二条 合同的变更和解除 </w:t>
      </w:r>
    </w:p>
    <w:p>
      <w:pPr>
        <w:pStyle w:val="17"/>
        <w:spacing w:line="500" w:lineRule="exact"/>
        <w:ind w:firstLine="480" w:firstLineChars="200"/>
        <w:rPr>
          <w:rFonts w:hAnsi="宋体"/>
        </w:rPr>
      </w:pPr>
      <w:r>
        <w:rPr>
          <w:rFonts w:hint="eastAsia" w:hAnsi="宋体"/>
        </w:rPr>
        <w:t xml:space="preserve">12.1 当事人双方协商一致，可以变更或解除本合同。 </w:t>
      </w:r>
    </w:p>
    <w:p>
      <w:pPr>
        <w:pStyle w:val="17"/>
        <w:spacing w:line="500" w:lineRule="exact"/>
        <w:ind w:firstLine="480" w:firstLineChars="200"/>
        <w:rPr>
          <w:rFonts w:hAnsi="宋体"/>
        </w:rPr>
      </w:pPr>
      <w:r>
        <w:rPr>
          <w:rFonts w:hint="eastAsia" w:hAnsi="宋体"/>
        </w:rPr>
        <w:t xml:space="preserve">12.2 发生下列情况之一时，一方可以解除本合同。 </w:t>
      </w:r>
    </w:p>
    <w:p>
      <w:pPr>
        <w:pStyle w:val="17"/>
        <w:spacing w:line="500" w:lineRule="exact"/>
        <w:ind w:firstLine="480" w:firstLineChars="200"/>
        <w:rPr>
          <w:rFonts w:hAnsi="宋体"/>
        </w:rPr>
      </w:pPr>
      <w:r>
        <w:rPr>
          <w:rFonts w:hint="eastAsia" w:hAnsi="宋体"/>
        </w:rPr>
        <w:t xml:space="preserve">（1）由于不可抗力或不可归责于双方的原因致使本合同的目的无法实现的； </w:t>
      </w:r>
    </w:p>
    <w:p>
      <w:pPr>
        <w:pStyle w:val="17"/>
        <w:spacing w:line="500" w:lineRule="exact"/>
        <w:ind w:firstLine="480" w:firstLineChars="200"/>
        <w:rPr>
          <w:rFonts w:hAnsi="宋体"/>
        </w:rPr>
      </w:pPr>
      <w:r>
        <w:rPr>
          <w:rFonts w:hint="eastAsia" w:hAnsi="宋体"/>
        </w:rPr>
        <w:t xml:space="preserve">（2）另一方丧失实际履约能力的； </w:t>
      </w:r>
    </w:p>
    <w:p>
      <w:pPr>
        <w:pStyle w:val="17"/>
        <w:spacing w:line="500" w:lineRule="exact"/>
        <w:ind w:firstLine="480" w:firstLineChars="200"/>
        <w:rPr>
          <w:rFonts w:hAnsi="宋体"/>
        </w:rPr>
      </w:pPr>
      <w:r>
        <w:rPr>
          <w:rFonts w:hint="eastAsia" w:hAnsi="宋体"/>
        </w:rPr>
        <w:t xml:space="preserve">（3）另一方严重违约致使不能实现合同目的的； </w:t>
      </w:r>
    </w:p>
    <w:p>
      <w:pPr>
        <w:pStyle w:val="17"/>
        <w:spacing w:line="500" w:lineRule="exact"/>
        <w:ind w:firstLine="480" w:firstLineChars="200"/>
        <w:rPr>
          <w:rFonts w:hAnsi="宋体"/>
        </w:rPr>
      </w:pPr>
      <w:r>
        <w:rPr>
          <w:rFonts w:hint="eastAsia" w:hAnsi="宋体"/>
        </w:rPr>
        <w:t xml:space="preserve">（4）另一方出现本合同第十条所述违约情形的。 </w:t>
      </w:r>
    </w:p>
    <w:p>
      <w:pPr>
        <w:pStyle w:val="17"/>
        <w:spacing w:line="500" w:lineRule="exact"/>
        <w:ind w:firstLine="480" w:firstLineChars="200"/>
        <w:rPr>
          <w:rFonts w:hAnsi="宋体"/>
        </w:rPr>
      </w:pPr>
      <w:r>
        <w:rPr>
          <w:rFonts w:hint="eastAsia" w:hAnsi="宋体"/>
        </w:rPr>
        <w:t xml:space="preserve">12.3 变更或解除本合同均应采用书面形式，并报产权交易机构备案。 </w:t>
      </w:r>
    </w:p>
    <w:p>
      <w:pPr>
        <w:pStyle w:val="17"/>
        <w:spacing w:line="500" w:lineRule="exact"/>
        <w:ind w:firstLine="482" w:firstLineChars="200"/>
        <w:rPr>
          <w:rFonts w:hAnsi="宋体"/>
          <w:b/>
        </w:rPr>
      </w:pPr>
      <w:r>
        <w:rPr>
          <w:rFonts w:hint="eastAsia" w:hAnsi="宋体"/>
          <w:b/>
        </w:rPr>
        <w:t xml:space="preserve">第十三条 管辖及争议解决方式 </w:t>
      </w:r>
    </w:p>
    <w:p>
      <w:pPr>
        <w:pStyle w:val="17"/>
        <w:spacing w:line="500" w:lineRule="exact"/>
        <w:ind w:firstLine="480" w:firstLineChars="200"/>
        <w:rPr>
          <w:rFonts w:hAnsi="宋体"/>
        </w:rPr>
      </w:pPr>
      <w:r>
        <w:rPr>
          <w:rFonts w:hint="eastAsia" w:hAnsi="宋体"/>
        </w:rPr>
        <w:t>13.1 有关本合同的解释或履行，当事人之间发生争议的，应由双方协商解决；协商解决不成的，双方均可向</w:t>
      </w:r>
      <w:r>
        <w:rPr>
          <w:rFonts w:hint="eastAsia" w:hAnsi="宋体"/>
          <w:u w:val="single"/>
        </w:rPr>
        <w:t>甲方所在地法院</w:t>
      </w:r>
      <w:r>
        <w:rPr>
          <w:rFonts w:hint="eastAsia" w:hAnsi="宋体"/>
        </w:rPr>
        <w:t xml:space="preserve">提起诉讼； </w:t>
      </w:r>
    </w:p>
    <w:p>
      <w:pPr>
        <w:pStyle w:val="17"/>
        <w:spacing w:line="500" w:lineRule="exact"/>
        <w:ind w:firstLine="482" w:firstLineChars="200"/>
        <w:rPr>
          <w:rFonts w:hAnsi="宋体"/>
          <w:b/>
        </w:rPr>
      </w:pPr>
      <w:r>
        <w:rPr>
          <w:rFonts w:hint="eastAsia" w:hAnsi="宋体"/>
          <w:b/>
        </w:rPr>
        <w:t xml:space="preserve">第十四条 合同的生效 </w:t>
      </w:r>
    </w:p>
    <w:p>
      <w:pPr>
        <w:pStyle w:val="17"/>
        <w:spacing w:line="500" w:lineRule="exact"/>
        <w:ind w:firstLine="480" w:firstLineChars="200"/>
        <w:rPr>
          <w:rFonts w:hAnsi="宋体"/>
        </w:rPr>
      </w:pPr>
      <w:r>
        <w:rPr>
          <w:rFonts w:hint="eastAsia" w:hAnsi="宋体"/>
        </w:rPr>
        <w:t xml:space="preserve">14.1 本合同自甲乙双方的授权代表签字盖章之日起生效。 </w:t>
      </w:r>
    </w:p>
    <w:p>
      <w:pPr>
        <w:pStyle w:val="17"/>
        <w:spacing w:line="500" w:lineRule="exact"/>
        <w:ind w:firstLine="482" w:firstLineChars="200"/>
        <w:rPr>
          <w:rFonts w:hAnsi="宋体"/>
          <w:b/>
        </w:rPr>
      </w:pPr>
      <w:r>
        <w:rPr>
          <w:rFonts w:hint="eastAsia" w:hAnsi="宋体"/>
          <w:b/>
        </w:rPr>
        <w:t xml:space="preserve">第十五条 其他 </w:t>
      </w:r>
    </w:p>
    <w:p>
      <w:pPr>
        <w:pStyle w:val="17"/>
        <w:spacing w:line="500" w:lineRule="exact"/>
        <w:ind w:firstLine="480" w:firstLineChars="200"/>
        <w:rPr>
          <w:rFonts w:hAnsi="宋体"/>
        </w:rPr>
      </w:pPr>
      <w:r>
        <w:rPr>
          <w:rFonts w:hint="eastAsia" w:hAnsi="宋体"/>
        </w:rPr>
        <w:t xml:space="preserve">15.1 </w:t>
      </w:r>
      <w:r>
        <w:rPr>
          <w:rFonts w:hint="eastAsia" w:hAnsi="宋体"/>
          <w:u w:val="single"/>
        </w:rPr>
        <w:t>股权转让后，标的企业名称中不得再含有“广电”二字，乙方完成股东权属变更登记后的60天内，须将公司名称完成更名</w:t>
      </w:r>
      <w:r>
        <w:rPr>
          <w:rFonts w:hint="eastAsia" w:hAnsi="宋体"/>
        </w:rPr>
        <w:t>。</w:t>
      </w:r>
    </w:p>
    <w:p>
      <w:pPr>
        <w:pStyle w:val="17"/>
        <w:spacing w:line="500" w:lineRule="exact"/>
        <w:ind w:firstLine="480" w:firstLineChars="200"/>
        <w:rPr>
          <w:rFonts w:hAnsi="宋体"/>
        </w:rPr>
      </w:pPr>
      <w:r>
        <w:rPr>
          <w:rFonts w:hint="eastAsia" w:hAnsi="宋体"/>
        </w:rPr>
        <w:t xml:space="preserve">15.2 双方对本合同内容的变更或补充应采用书面形式订立，并作为本合同的附件。本合同的附件与本合同具有同等的法律效力。 </w:t>
      </w:r>
    </w:p>
    <w:p>
      <w:pPr>
        <w:pStyle w:val="17"/>
        <w:spacing w:line="500" w:lineRule="exact"/>
        <w:ind w:firstLine="480" w:firstLineChars="200"/>
        <w:rPr>
          <w:rFonts w:hAnsi="宋体"/>
        </w:rPr>
      </w:pPr>
      <w:r>
        <w:rPr>
          <w:rFonts w:hint="eastAsia" w:hAnsi="宋体"/>
        </w:rPr>
        <w:t>15.3 本合同一式</w:t>
      </w:r>
      <w:r>
        <w:rPr>
          <w:rFonts w:hint="eastAsia" w:hAnsi="宋体"/>
          <w:u w:val="single"/>
        </w:rPr>
        <w:t>伍</w:t>
      </w:r>
      <w:r>
        <w:rPr>
          <w:rFonts w:hint="eastAsia" w:hAnsi="宋体"/>
        </w:rPr>
        <w:t>份，甲方、乙方、产权交易机构各执</w:t>
      </w:r>
      <w:r>
        <w:rPr>
          <w:rFonts w:hint="eastAsia" w:hAnsi="宋体"/>
          <w:u w:val="single"/>
        </w:rPr>
        <w:t>壹</w:t>
      </w:r>
      <w:r>
        <w:rPr>
          <w:rFonts w:hint="eastAsia" w:hAnsi="宋体"/>
        </w:rPr>
        <w:t xml:space="preserve">份，其余用于办理产权交易的审批、登记使用。 </w:t>
      </w:r>
    </w:p>
    <w:p>
      <w:pPr>
        <w:spacing w:line="500" w:lineRule="exact"/>
        <w:rPr>
          <w:rFonts w:ascii="宋体" w:hAnsi="宋体"/>
          <w:sz w:val="24"/>
        </w:rPr>
      </w:pPr>
    </w:p>
    <w:p>
      <w:pPr>
        <w:spacing w:line="500" w:lineRule="exact"/>
        <w:ind w:firstLine="420"/>
        <w:rPr>
          <w:rFonts w:ascii="宋体" w:hAnsi="宋体"/>
          <w:sz w:val="24"/>
        </w:rPr>
      </w:pPr>
      <w:r>
        <w:rPr>
          <w:rFonts w:hint="eastAsia" w:ascii="宋体" w:hAnsi="宋体"/>
          <w:sz w:val="24"/>
        </w:rPr>
        <w:t>转让方（甲方）                             受让方（乙方）</w:t>
      </w:r>
    </w:p>
    <w:p>
      <w:pPr>
        <w:spacing w:line="500" w:lineRule="exact"/>
        <w:ind w:firstLine="420"/>
        <w:rPr>
          <w:rFonts w:ascii="宋体" w:hAnsi="宋体"/>
          <w:sz w:val="24"/>
        </w:rPr>
      </w:pPr>
      <w:r>
        <w:rPr>
          <w:rFonts w:hint="eastAsia" w:ascii="宋体" w:hAnsi="宋体"/>
          <w:sz w:val="24"/>
        </w:rPr>
        <w:t>法定代表人或授权代表                       法定代表人或授权代表</w:t>
      </w:r>
    </w:p>
    <w:p>
      <w:pPr>
        <w:spacing w:line="500" w:lineRule="exact"/>
        <w:ind w:firstLine="420"/>
        <w:rPr>
          <w:rFonts w:ascii="宋体" w:hAnsi="宋体"/>
          <w:sz w:val="24"/>
        </w:rPr>
      </w:pPr>
      <w:r>
        <w:rPr>
          <w:rFonts w:hint="eastAsia" w:ascii="宋体" w:hAnsi="宋体"/>
          <w:sz w:val="24"/>
        </w:rPr>
        <w:t>（签字/盖章）：                            （签字/盖章）：</w:t>
      </w:r>
    </w:p>
    <w:p>
      <w:pPr>
        <w:pStyle w:val="17"/>
        <w:spacing w:line="500" w:lineRule="exact"/>
        <w:rPr>
          <w:rFonts w:hAnsi="宋体"/>
        </w:rPr>
      </w:pPr>
    </w:p>
    <w:p>
      <w:pPr>
        <w:spacing w:line="500" w:lineRule="exact"/>
        <w:jc w:val="right"/>
        <w:rPr>
          <w:rFonts w:ascii="宋体" w:hAnsi="宋体"/>
          <w:sz w:val="24"/>
        </w:rPr>
      </w:pPr>
      <w:r>
        <w:rPr>
          <w:rFonts w:hint="eastAsia" w:ascii="宋体" w:hAnsi="宋体"/>
          <w:sz w:val="24"/>
        </w:rPr>
        <w:t>签约时间：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楷体">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I2ZDA3M2VlZjliMDkwZDU0ZTJjODg1NjE5YTlhMDQifQ=="/>
  </w:docVars>
  <w:rsids>
    <w:rsidRoot w:val="00172A27"/>
    <w:rsid w:val="000059BA"/>
    <w:rsid w:val="00007D7F"/>
    <w:rsid w:val="000334AA"/>
    <w:rsid w:val="00050EE8"/>
    <w:rsid w:val="00063667"/>
    <w:rsid w:val="000876E9"/>
    <w:rsid w:val="000963B6"/>
    <w:rsid w:val="00096FE2"/>
    <w:rsid w:val="000A2DBC"/>
    <w:rsid w:val="000A6B6F"/>
    <w:rsid w:val="000B1CA0"/>
    <w:rsid w:val="000C5835"/>
    <w:rsid w:val="000D1906"/>
    <w:rsid w:val="000D1993"/>
    <w:rsid w:val="000D49D0"/>
    <w:rsid w:val="000D4C16"/>
    <w:rsid w:val="000E7570"/>
    <w:rsid w:val="000F05DC"/>
    <w:rsid w:val="001040F0"/>
    <w:rsid w:val="00127814"/>
    <w:rsid w:val="00137609"/>
    <w:rsid w:val="001477AD"/>
    <w:rsid w:val="0016293A"/>
    <w:rsid w:val="00172A27"/>
    <w:rsid w:val="00176E26"/>
    <w:rsid w:val="00177AAD"/>
    <w:rsid w:val="00183E80"/>
    <w:rsid w:val="00193D18"/>
    <w:rsid w:val="00194394"/>
    <w:rsid w:val="001A24E7"/>
    <w:rsid w:val="001C1227"/>
    <w:rsid w:val="001C27A9"/>
    <w:rsid w:val="001C4822"/>
    <w:rsid w:val="001D2FB8"/>
    <w:rsid w:val="00207055"/>
    <w:rsid w:val="002100F4"/>
    <w:rsid w:val="00213D77"/>
    <w:rsid w:val="00214E75"/>
    <w:rsid w:val="00221497"/>
    <w:rsid w:val="00223BEC"/>
    <w:rsid w:val="00223CB1"/>
    <w:rsid w:val="00230C41"/>
    <w:rsid w:val="0023600A"/>
    <w:rsid w:val="002412F7"/>
    <w:rsid w:val="00251B71"/>
    <w:rsid w:val="0025576B"/>
    <w:rsid w:val="002838FE"/>
    <w:rsid w:val="002855A0"/>
    <w:rsid w:val="002B2834"/>
    <w:rsid w:val="002D3C31"/>
    <w:rsid w:val="002D7045"/>
    <w:rsid w:val="002D7715"/>
    <w:rsid w:val="002E1200"/>
    <w:rsid w:val="002E3148"/>
    <w:rsid w:val="002F70FF"/>
    <w:rsid w:val="003041E0"/>
    <w:rsid w:val="00315B7F"/>
    <w:rsid w:val="003165BE"/>
    <w:rsid w:val="003166FC"/>
    <w:rsid w:val="00316FF1"/>
    <w:rsid w:val="0033143C"/>
    <w:rsid w:val="003447AA"/>
    <w:rsid w:val="00352701"/>
    <w:rsid w:val="00361408"/>
    <w:rsid w:val="00362F3D"/>
    <w:rsid w:val="00364521"/>
    <w:rsid w:val="003658AC"/>
    <w:rsid w:val="003767B7"/>
    <w:rsid w:val="003807B0"/>
    <w:rsid w:val="003812F7"/>
    <w:rsid w:val="003826B9"/>
    <w:rsid w:val="003A5896"/>
    <w:rsid w:val="003A58FB"/>
    <w:rsid w:val="003A6925"/>
    <w:rsid w:val="003A7E82"/>
    <w:rsid w:val="003B0B2E"/>
    <w:rsid w:val="003C1F35"/>
    <w:rsid w:val="003F0F0A"/>
    <w:rsid w:val="00400AE9"/>
    <w:rsid w:val="00416D8D"/>
    <w:rsid w:val="00424FB6"/>
    <w:rsid w:val="00437FEF"/>
    <w:rsid w:val="004427F7"/>
    <w:rsid w:val="004453B0"/>
    <w:rsid w:val="004504EB"/>
    <w:rsid w:val="004A1D65"/>
    <w:rsid w:val="004B12C2"/>
    <w:rsid w:val="004B2B94"/>
    <w:rsid w:val="004C1107"/>
    <w:rsid w:val="004C1DE1"/>
    <w:rsid w:val="004D1D12"/>
    <w:rsid w:val="004D5BC5"/>
    <w:rsid w:val="004F1DD0"/>
    <w:rsid w:val="004F3649"/>
    <w:rsid w:val="00506EF9"/>
    <w:rsid w:val="00523535"/>
    <w:rsid w:val="005304DF"/>
    <w:rsid w:val="00553A53"/>
    <w:rsid w:val="00562BC1"/>
    <w:rsid w:val="00581716"/>
    <w:rsid w:val="00590A55"/>
    <w:rsid w:val="00590AFB"/>
    <w:rsid w:val="00597E98"/>
    <w:rsid w:val="005B1DD6"/>
    <w:rsid w:val="005C095C"/>
    <w:rsid w:val="005D20CD"/>
    <w:rsid w:val="006001B4"/>
    <w:rsid w:val="006048D6"/>
    <w:rsid w:val="0064519C"/>
    <w:rsid w:val="006604BA"/>
    <w:rsid w:val="00661469"/>
    <w:rsid w:val="00674597"/>
    <w:rsid w:val="00686729"/>
    <w:rsid w:val="006B0570"/>
    <w:rsid w:val="006B1D73"/>
    <w:rsid w:val="006C2738"/>
    <w:rsid w:val="006C29C1"/>
    <w:rsid w:val="006C64A8"/>
    <w:rsid w:val="007068DC"/>
    <w:rsid w:val="007542AA"/>
    <w:rsid w:val="007A2349"/>
    <w:rsid w:val="007A2E75"/>
    <w:rsid w:val="007A76E8"/>
    <w:rsid w:val="007B6BF8"/>
    <w:rsid w:val="007B7E9F"/>
    <w:rsid w:val="007D0C46"/>
    <w:rsid w:val="007E5833"/>
    <w:rsid w:val="007F143A"/>
    <w:rsid w:val="007F62E0"/>
    <w:rsid w:val="007F6CEB"/>
    <w:rsid w:val="008141FA"/>
    <w:rsid w:val="00822D8E"/>
    <w:rsid w:val="00825CCA"/>
    <w:rsid w:val="008411B8"/>
    <w:rsid w:val="00841897"/>
    <w:rsid w:val="00862086"/>
    <w:rsid w:val="00867FC7"/>
    <w:rsid w:val="00882EFD"/>
    <w:rsid w:val="00885DDC"/>
    <w:rsid w:val="00893B44"/>
    <w:rsid w:val="008A33F3"/>
    <w:rsid w:val="008A3D68"/>
    <w:rsid w:val="008B550D"/>
    <w:rsid w:val="008C033E"/>
    <w:rsid w:val="008C4A16"/>
    <w:rsid w:val="008D38DA"/>
    <w:rsid w:val="009026CF"/>
    <w:rsid w:val="00914EDF"/>
    <w:rsid w:val="00973341"/>
    <w:rsid w:val="00990AF6"/>
    <w:rsid w:val="00990B61"/>
    <w:rsid w:val="00993633"/>
    <w:rsid w:val="00995EF1"/>
    <w:rsid w:val="009A4BCA"/>
    <w:rsid w:val="009B0991"/>
    <w:rsid w:val="009C2E1D"/>
    <w:rsid w:val="009D1542"/>
    <w:rsid w:val="009D1F00"/>
    <w:rsid w:val="009E0013"/>
    <w:rsid w:val="00A071DF"/>
    <w:rsid w:val="00A14806"/>
    <w:rsid w:val="00A439FC"/>
    <w:rsid w:val="00A70D90"/>
    <w:rsid w:val="00A84B5E"/>
    <w:rsid w:val="00AC2F4F"/>
    <w:rsid w:val="00AC63C8"/>
    <w:rsid w:val="00AE2E8C"/>
    <w:rsid w:val="00B169F3"/>
    <w:rsid w:val="00B22F15"/>
    <w:rsid w:val="00B25362"/>
    <w:rsid w:val="00B356D7"/>
    <w:rsid w:val="00B359D4"/>
    <w:rsid w:val="00B36231"/>
    <w:rsid w:val="00B464C4"/>
    <w:rsid w:val="00B62C5A"/>
    <w:rsid w:val="00B64CFB"/>
    <w:rsid w:val="00B8378B"/>
    <w:rsid w:val="00B863A4"/>
    <w:rsid w:val="00BA1186"/>
    <w:rsid w:val="00BB4708"/>
    <w:rsid w:val="00BC0BD3"/>
    <w:rsid w:val="00BC325B"/>
    <w:rsid w:val="00BC78A7"/>
    <w:rsid w:val="00C06867"/>
    <w:rsid w:val="00C07ED6"/>
    <w:rsid w:val="00C21012"/>
    <w:rsid w:val="00C2631B"/>
    <w:rsid w:val="00C41F27"/>
    <w:rsid w:val="00C66B83"/>
    <w:rsid w:val="00C75688"/>
    <w:rsid w:val="00C803EE"/>
    <w:rsid w:val="00C829EA"/>
    <w:rsid w:val="00C848BC"/>
    <w:rsid w:val="00CC1FB5"/>
    <w:rsid w:val="00CE4CA4"/>
    <w:rsid w:val="00CE56DD"/>
    <w:rsid w:val="00CF513F"/>
    <w:rsid w:val="00D064C2"/>
    <w:rsid w:val="00D14D3E"/>
    <w:rsid w:val="00D170D0"/>
    <w:rsid w:val="00D24FBD"/>
    <w:rsid w:val="00D33EDC"/>
    <w:rsid w:val="00D45D49"/>
    <w:rsid w:val="00D46F06"/>
    <w:rsid w:val="00D47F33"/>
    <w:rsid w:val="00D76899"/>
    <w:rsid w:val="00D81180"/>
    <w:rsid w:val="00D8397F"/>
    <w:rsid w:val="00D86EE0"/>
    <w:rsid w:val="00DB0DA6"/>
    <w:rsid w:val="00E034BA"/>
    <w:rsid w:val="00E120E7"/>
    <w:rsid w:val="00E33A78"/>
    <w:rsid w:val="00E34B1C"/>
    <w:rsid w:val="00E376AB"/>
    <w:rsid w:val="00E5613F"/>
    <w:rsid w:val="00E62125"/>
    <w:rsid w:val="00E85D31"/>
    <w:rsid w:val="00E878FD"/>
    <w:rsid w:val="00E90A0C"/>
    <w:rsid w:val="00EA2EDA"/>
    <w:rsid w:val="00EA7E10"/>
    <w:rsid w:val="00EC1F1F"/>
    <w:rsid w:val="00ED4354"/>
    <w:rsid w:val="00EE3AC8"/>
    <w:rsid w:val="00EF2DF4"/>
    <w:rsid w:val="00F11B17"/>
    <w:rsid w:val="00F128F8"/>
    <w:rsid w:val="00F22FE8"/>
    <w:rsid w:val="00F2437C"/>
    <w:rsid w:val="00F27AEA"/>
    <w:rsid w:val="00F47E39"/>
    <w:rsid w:val="00F53DDC"/>
    <w:rsid w:val="00F55DF4"/>
    <w:rsid w:val="00F84879"/>
    <w:rsid w:val="00F91B79"/>
    <w:rsid w:val="00F936A9"/>
    <w:rsid w:val="00F96EA9"/>
    <w:rsid w:val="00FA372E"/>
    <w:rsid w:val="00FD6484"/>
    <w:rsid w:val="00FE00D6"/>
    <w:rsid w:val="01D122FF"/>
    <w:rsid w:val="030A408F"/>
    <w:rsid w:val="08640D70"/>
    <w:rsid w:val="0E7D0C05"/>
    <w:rsid w:val="0EC04178"/>
    <w:rsid w:val="102865AE"/>
    <w:rsid w:val="14E04CF2"/>
    <w:rsid w:val="206447DC"/>
    <w:rsid w:val="338E46DA"/>
    <w:rsid w:val="34D14C38"/>
    <w:rsid w:val="35BF0117"/>
    <w:rsid w:val="377C61E2"/>
    <w:rsid w:val="38134A66"/>
    <w:rsid w:val="3C986A86"/>
    <w:rsid w:val="3D762640"/>
    <w:rsid w:val="3D8E1FDA"/>
    <w:rsid w:val="3E081753"/>
    <w:rsid w:val="3FC57FB7"/>
    <w:rsid w:val="42DF37C5"/>
    <w:rsid w:val="43471906"/>
    <w:rsid w:val="47577330"/>
    <w:rsid w:val="48294D96"/>
    <w:rsid w:val="49800834"/>
    <w:rsid w:val="49DF4A57"/>
    <w:rsid w:val="4A0F4103"/>
    <w:rsid w:val="4D973BF3"/>
    <w:rsid w:val="51CB7D2F"/>
    <w:rsid w:val="5AF468E0"/>
    <w:rsid w:val="5C3B720A"/>
    <w:rsid w:val="5D221FC6"/>
    <w:rsid w:val="637711FD"/>
    <w:rsid w:val="63A20A2F"/>
    <w:rsid w:val="6A3C7587"/>
    <w:rsid w:val="6DB17B7D"/>
    <w:rsid w:val="70117A3C"/>
    <w:rsid w:val="72126D64"/>
    <w:rsid w:val="726E4A26"/>
    <w:rsid w:val="74EE61BE"/>
    <w:rsid w:val="74F434D1"/>
    <w:rsid w:val="761D5418"/>
    <w:rsid w:val="76C51278"/>
    <w:rsid w:val="78A4323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Subtitle"/>
    <w:basedOn w:val="1"/>
    <w:next w:val="1"/>
    <w:link w:val="15"/>
    <w:qFormat/>
    <w:uiPriority w:val="11"/>
    <w:pPr>
      <w:spacing w:before="240" w:after="60" w:line="312" w:lineRule="auto"/>
      <w:jc w:val="center"/>
      <w:outlineLvl w:val="1"/>
    </w:pPr>
    <w:rPr>
      <w:rFonts w:asciiTheme="majorHAnsi" w:hAnsiTheme="majorHAnsi" w:cstheme="majorBidi"/>
      <w:b/>
      <w:bCs/>
      <w:kern w:val="28"/>
      <w:sz w:val="32"/>
      <w:szCs w:val="32"/>
    </w:rPr>
  </w:style>
  <w:style w:type="paragraph" w:styleId="7">
    <w:name w:val="Normal (Web)"/>
    <w:basedOn w:val="1"/>
    <w:unhideWhenUsed/>
    <w:qFormat/>
    <w:uiPriority w:val="99"/>
    <w:pPr>
      <w:widowControl/>
      <w:spacing w:before="100" w:beforeAutospacing="1" w:after="100" w:afterAutospacing="1"/>
      <w:jc w:val="center"/>
    </w:pPr>
    <w:rPr>
      <w:rFonts w:ascii="Calibri" w:hAnsi="Calibri" w:eastAsia="华文楷体"/>
      <w:b/>
      <w:kern w:val="0"/>
      <w:sz w:val="20"/>
    </w:rPr>
  </w:style>
  <w:style w:type="paragraph" w:styleId="8">
    <w:name w:val="Title"/>
    <w:basedOn w:val="1"/>
    <w:next w:val="1"/>
    <w:link w:val="14"/>
    <w:qFormat/>
    <w:uiPriority w:val="10"/>
    <w:pPr>
      <w:spacing w:before="240" w:after="60"/>
      <w:jc w:val="center"/>
      <w:outlineLvl w:val="0"/>
    </w:pPr>
    <w:rPr>
      <w:rFonts w:asciiTheme="majorHAnsi" w:hAnsiTheme="majorHAnsi" w:cstheme="majorBidi"/>
      <w:b/>
      <w:bCs/>
      <w:sz w:val="32"/>
      <w:szCs w:val="32"/>
    </w:rPr>
  </w:style>
  <w:style w:type="character" w:styleId="11">
    <w:name w:val="Strong"/>
    <w:basedOn w:val="10"/>
    <w:qFormat/>
    <w:uiPriority w:val="22"/>
    <w:rPr>
      <w:b/>
      <w:bCs/>
    </w:rPr>
  </w:style>
  <w:style w:type="character" w:styleId="12">
    <w:name w:val="Emphasis"/>
    <w:basedOn w:val="10"/>
    <w:qFormat/>
    <w:uiPriority w:val="20"/>
    <w:rPr>
      <w:i/>
      <w:iCs/>
    </w:rPr>
  </w:style>
  <w:style w:type="character" w:customStyle="1" w:styleId="13">
    <w:name w:val="标题 1 Char"/>
    <w:basedOn w:val="10"/>
    <w:link w:val="3"/>
    <w:qFormat/>
    <w:uiPriority w:val="0"/>
    <w:rPr>
      <w:b/>
      <w:bCs/>
      <w:kern w:val="44"/>
      <w:sz w:val="44"/>
      <w:szCs w:val="44"/>
    </w:rPr>
  </w:style>
  <w:style w:type="character" w:customStyle="1" w:styleId="14">
    <w:name w:val="标题 Char"/>
    <w:basedOn w:val="10"/>
    <w:link w:val="8"/>
    <w:qFormat/>
    <w:uiPriority w:val="10"/>
    <w:rPr>
      <w:rFonts w:eastAsia="宋体" w:asciiTheme="majorHAnsi" w:hAnsiTheme="majorHAnsi" w:cstheme="majorBidi"/>
      <w:b/>
      <w:bCs/>
      <w:sz w:val="32"/>
      <w:szCs w:val="32"/>
    </w:rPr>
  </w:style>
  <w:style w:type="character" w:customStyle="1" w:styleId="15">
    <w:name w:val="副标题 Char"/>
    <w:basedOn w:val="10"/>
    <w:link w:val="6"/>
    <w:uiPriority w:val="11"/>
    <w:rPr>
      <w:rFonts w:eastAsia="宋体" w:asciiTheme="majorHAnsi" w:hAnsiTheme="majorHAnsi" w:cstheme="majorBidi"/>
      <w:b/>
      <w:bCs/>
      <w:kern w:val="28"/>
      <w:sz w:val="32"/>
      <w:szCs w:val="32"/>
    </w:rPr>
  </w:style>
  <w:style w:type="paragraph" w:customStyle="1" w:styleId="16">
    <w:name w:val="无间隔1"/>
    <w:qFormat/>
    <w:uiPriority w:val="1"/>
    <w:pPr>
      <w:widowControl w:val="0"/>
      <w:jc w:val="both"/>
    </w:pPr>
    <w:rPr>
      <w:rFonts w:ascii="宋体" w:hAnsi="宋体" w:eastAsia="宋体" w:cs="Times New Roman"/>
      <w:color w:val="000000"/>
      <w:kern w:val="2"/>
      <w:sz w:val="24"/>
      <w:szCs w:val="24"/>
      <w:lang w:val="en-US" w:eastAsia="zh-CN" w:bidi="ar-SA"/>
    </w:rPr>
  </w:style>
  <w:style w:type="paragraph" w:customStyle="1" w:styleId="1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8">
    <w:name w:val="页眉 Char"/>
    <w:basedOn w:val="10"/>
    <w:link w:val="5"/>
    <w:semiHidden/>
    <w:qFormat/>
    <w:uiPriority w:val="99"/>
    <w:rPr>
      <w:rFonts w:ascii="Times New Roman" w:hAnsi="Times New Roman"/>
      <w:color w:val="auto"/>
      <w:sz w:val="18"/>
      <w:szCs w:val="18"/>
    </w:rPr>
  </w:style>
  <w:style w:type="character" w:customStyle="1" w:styleId="19">
    <w:name w:val="页脚 Char"/>
    <w:basedOn w:val="10"/>
    <w:link w:val="4"/>
    <w:semiHidden/>
    <w:qFormat/>
    <w:uiPriority w:val="99"/>
    <w:rPr>
      <w:rFonts w:ascii="Times New Roman" w:hAnsi="Times New Roman"/>
      <w:color w:val="auto"/>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ACB0819-3002-4642-A37F-7E5F463DD5B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821</Words>
  <Characters>4683</Characters>
  <Lines>39</Lines>
  <Paragraphs>10</Paragraphs>
  <TotalTime>54</TotalTime>
  <ScaleCrop>false</ScaleCrop>
  <LinksUpToDate>false</LinksUpToDate>
  <CharactersWithSpaces>5494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2015-11-11T07:42:00Z</dcterms:created>
  <dc:creator>Administrator</dc:creator>
  <cp:lastModifiedBy>Administrator</cp:lastModifiedBy>
  <cp:lastPrinted>2016-02-01T03:04:00Z</cp:lastPrinted>
  <dcterms:modified xsi:type="dcterms:W3CDTF">2023-07-06T01:25:42Z</dcterms:modified>
  <cp:revision>223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5848FDF7C7B941AAB1CB6222B22CB26C_13</vt:lpwstr>
  </property>
</Properties>
</file>