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w:t>
      </w:r>
      <w:bookmarkStart w:id="0" w:name="_GoBack"/>
      <w:bookmarkEnd w:id="0"/>
      <w:r>
        <w:rPr>
          <w:rFonts w:hint="eastAsia" w:ascii="方正小标宋_GBK" w:eastAsia="方正小标宋_GBK"/>
          <w:sz w:val="38"/>
          <w:szCs w:val="38"/>
        </w:rPr>
        <w:t>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eastAsia="zh-CN"/>
              </w:rPr>
              <w:t>宜昌港枝江港区姚家港作业区罗家河水上绿色综合服务区项目（一期）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kZTE1OWUwYTAwZjhjOWJmY2Q4NTI5OGZjNDI5NzkifQ=="/>
  </w:docVars>
  <w:rsids>
    <w:rsidRoot w:val="44EB321A"/>
    <w:rsid w:val="09936495"/>
    <w:rsid w:val="44EB321A"/>
    <w:rsid w:val="5B0D202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李晓玲</cp:lastModifiedBy>
  <dcterms:modified xsi:type="dcterms:W3CDTF">2023-09-19T08:27:31Z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5BD12A4AD54649DE94CF51E9934CE042_13</vt:lpwstr>
  </property>
</Properties>
</file>