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default" w:ascii="黑体" w:hAnsi="黑体" w:eastAsia="黑体"/>
                <w:sz w:val="21"/>
                <w:szCs w:val="21"/>
                <w:lang w:val="en-US" w:eastAsia="zh"/>
              </w:rPr>
            </w:pPr>
            <w:r>
              <w:rPr>
                <w:rFonts w:ascii="Times New Roman" w:hAnsi="Times New Roman" w:eastAsia="黑体"/>
                <w:sz w:val="21"/>
                <w:szCs w:val="21"/>
              </w:rPr>
              <w:t>ICS</w:t>
            </w:r>
            <w:r>
              <w:rPr>
                <w:rFonts w:hint="eastAsia" w:ascii="Times New Roman" w:hAnsi="Times New Roman" w:eastAsia="黑体"/>
                <w:sz w:val="21"/>
                <w:szCs w:val="21"/>
                <w:lang w:val="en-US" w:eastAsia="zh-CN"/>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
              </w:rPr>
            </w:pPr>
            <w:r>
              <w:rPr>
                <w:rFonts w:hint="eastAsia" w:ascii="黑体" w:hAnsi="黑体" w:eastAsia="黑体"/>
                <w:sz w:val="21"/>
                <w:szCs w:val="21"/>
                <w:lang w:val="en-US" w:eastAsia="zh"/>
              </w:rPr>
              <w:t>65.020.01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
              </w:rPr>
            </w:pPr>
            <w:r>
              <w:rPr>
                <w:rFonts w:hint="eastAsia" w:ascii="黑体" w:hAnsi="黑体" w:eastAsia="黑体"/>
                <w:sz w:val="21"/>
                <w:szCs w:val="21"/>
                <w:lang w:val="en-US" w:eastAsia="zh"/>
              </w:rPr>
              <w:t>B 39</w:t>
            </w:r>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5"/>
              <w:framePr w:w="0" w:hRule="auto" w:wrap="auto" w:vAnchor="margin" w:hAnchor="text" w:xAlign="left" w:yAlign="inline"/>
              <w:rPr>
                <w:rFonts w:ascii="宋体" w:hAnsi="宋体"/>
                <w:sz w:val="28"/>
                <w:szCs w:val="28"/>
              </w:rPr>
            </w:pPr>
            <w:bookmarkStart w:id="0" w:name="_Hlk26473981"/>
            <w:r>
              <w:t>DB42</w:t>
            </w:r>
          </w:p>
        </w:tc>
      </w:tr>
    </w:tbl>
    <w:p>
      <w:pPr>
        <w:pStyle w:val="56"/>
        <w:framePr w:w="9639" w:h="624" w:hRule="exact" w:hSpace="181" w:vSpace="181"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湖北省地方标准</w:t>
      </w:r>
    </w:p>
    <w:bookmarkEnd w:id="0"/>
    <w:p>
      <w:pPr>
        <w:pStyle w:val="201"/>
      </w:pPr>
      <w:r>
        <w:t>DB</w:t>
      </w:r>
      <w:r>
        <w:rPr>
          <w:rFonts w:hint="eastAsia"/>
        </w:rPr>
        <w:t>42</w:t>
      </w:r>
      <w:r>
        <w:t xml:space="preserve">/T </w:t>
      </w:r>
      <w:r>
        <w:fldChar w:fldCharType="begin">
          <w:ffData>
            <w:name w:val="NSTD_CODE_F"/>
            <w:enabled/>
            <w:calcOnExit w:val="0"/>
            <w:textInput>
              <w:default w:val="XXXXX"/>
            </w:textInput>
          </w:ffData>
        </w:fldChar>
      </w:r>
      <w:bookmarkStart w:id="1" w:name="NSTD_CODE_F"/>
      <w:r>
        <w:instrText xml:space="preserve"> FORMTEXT </w:instrText>
      </w:r>
      <w:r>
        <w:fldChar w:fldCharType="separate"/>
      </w:r>
      <w:r>
        <w:t>XXXXX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pPr>
        <w:pStyle w:val="202"/>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path arrowok="t"/>
            <v:fill focussize="0,0"/>
            <v:stroke/>
            <v:imagedata o:title=""/>
            <o:lock v:ext="edit"/>
          </v:line>
        </w:pict>
      </w:r>
    </w:p>
    <w:p>
      <w:pPr>
        <w:pStyle w:val="56"/>
        <w:framePr w:w="9639" w:h="6976" w:hRule="exact" w:hSpace="0" w:vSpace="0" w:hAnchor="page" w:y="6408"/>
        <w:jc w:val="center"/>
        <w:rPr>
          <w:rFonts w:ascii="黑体" w:hAnsi="黑体" w:eastAsia="黑体"/>
          <w:b w:val="0"/>
          <w:bCs w:val="0"/>
          <w:w w:val="100"/>
        </w:rPr>
      </w:pPr>
    </w:p>
    <w:p>
      <w:pPr>
        <w:pStyle w:val="128"/>
        <w:framePr w:w="9639" w:h="6974" w:hRule="exact" w:vAnchor="page" w:hAnchor="page" w:x="1419" w:y="6408"/>
      </w:pPr>
      <w:bookmarkStart w:id="4" w:name="StdName"/>
      <w:r>
        <w:rPr>
          <w:w w:val="90"/>
        </w:rPr>
        <w:fldChar w:fldCharType="begin">
          <w:ffData>
            <w:name w:val="StdName"/>
            <w:enabled/>
            <w:calcOnExit w:val="0"/>
            <w:textInput>
              <w:default w:val="点击此处添加标准名称"/>
            </w:textInput>
          </w:ffData>
        </w:fldChar>
      </w:r>
      <w:r>
        <w:rPr>
          <w:w w:val="90"/>
        </w:rPr>
        <w:instrText xml:space="preserve"> FORMTEXT </w:instrText>
      </w:r>
      <w:r>
        <w:rPr>
          <w:w w:val="90"/>
        </w:rPr>
        <w:fldChar w:fldCharType="separate"/>
      </w:r>
      <w:r>
        <w:rPr>
          <w:rFonts w:hint="eastAsia"/>
          <w:w w:val="90"/>
        </w:rPr>
        <w:t>香菇生产技术规程第2部分：代料香菇秋栽与保鲜贮运</w:t>
      </w:r>
      <w:r>
        <w:rPr>
          <w:w w:val="90"/>
        </w:rPr>
        <w:fldChar w:fldCharType="end"/>
      </w:r>
      <w:bookmarkEnd w:id="4"/>
    </w:p>
    <w:p>
      <w:pPr>
        <w:pStyle w:val="131"/>
        <w:framePr w:w="9639" w:h="6974" w:hRule="exact" w:wrap="around" w:vAnchor="page" w:hAnchor="page" w:x="1419" w:y="6408" w:anchorLock="1"/>
        <w:jc w:val="both"/>
        <w:textAlignment w:val="bottom"/>
        <w:rPr>
          <w:rFonts w:ascii="黑体" w:hAnsi="黑体" w:eastAsia="黑体"/>
        </w:rPr>
      </w:pPr>
    </w:p>
    <w:p>
      <w:pPr>
        <w:pStyle w:val="131"/>
        <w:framePr w:w="9639" w:h="6974" w:hRule="exact" w:wrap="around" w:vAnchor="page" w:hAnchor="page" w:x="1419" w:y="6408" w:anchorLock="1"/>
        <w:ind w:left="9519" w:leftChars="266" w:hanging="8960" w:hangingChars="3200"/>
        <w:jc w:val="left"/>
        <w:textAlignment w:val="bottom"/>
        <w:rPr>
          <w:rFonts w:ascii="黑体" w:hAnsi="黑体" w:eastAsia="黑体"/>
        </w:rPr>
      </w:pPr>
      <w:r>
        <w:rPr>
          <w:rFonts w:hint="eastAsia" w:ascii="黑体" w:hAnsi="黑体" w:eastAsia="黑体"/>
        </w:rPr>
        <w:t xml:space="preserve">Code of practice for cultivation of </w:t>
      </w:r>
      <w:r>
        <w:rPr>
          <w:rFonts w:hint="eastAsia" w:ascii="黑体" w:hAnsi="黑体" w:eastAsia="黑体"/>
          <w:i/>
          <w:iCs/>
        </w:rPr>
        <w:t>Lentinula edodes</w:t>
      </w:r>
      <w:r>
        <w:rPr>
          <w:rFonts w:hint="eastAsia" w:ascii="黑体" w:hAnsi="黑体" w:eastAsia="黑体"/>
        </w:rPr>
        <w:t xml:space="preserve">—part 2: </w:t>
      </w:r>
    </w:p>
    <w:p>
      <w:pPr>
        <w:pStyle w:val="131"/>
        <w:framePr w:w="9639" w:h="6974" w:hRule="exact" w:wrap="around" w:vAnchor="page" w:hAnchor="page" w:x="1419" w:y="6408" w:anchorLock="1"/>
        <w:textAlignment w:val="bottom"/>
        <w:rPr>
          <w:rFonts w:hint="eastAsia" w:ascii="黑体" w:hAnsi="黑体" w:eastAsia="黑体"/>
        </w:rPr>
      </w:pPr>
      <w:r>
        <w:rPr>
          <w:rFonts w:hint="eastAsia" w:ascii="黑体" w:hAnsi="黑体" w:eastAsia="黑体"/>
        </w:rPr>
        <w:t>cultivated in autumn</w:t>
      </w:r>
      <w:r>
        <w:rPr>
          <w:rFonts w:ascii="黑体" w:hAnsi="黑体" w:eastAsia="黑体"/>
        </w:rPr>
        <w:t xml:space="preserve"> and storage</w:t>
      </w:r>
      <w:r>
        <w:rPr>
          <w:rFonts w:hint="eastAsia" w:ascii="黑体" w:hAnsi="黑体" w:eastAsia="黑体"/>
          <w:lang w:val="en-US" w:eastAsia="zh-CN"/>
        </w:rPr>
        <w:t>,</w:t>
      </w:r>
      <w:r>
        <w:rPr>
          <w:rFonts w:ascii="黑体" w:hAnsi="黑体" w:eastAsia="黑体"/>
        </w:rPr>
        <w:t xml:space="preserve">transportation of postharvest </w:t>
      </w:r>
      <w:r>
        <w:rPr>
          <w:rFonts w:hint="eastAsia" w:ascii="黑体" w:hAnsi="黑体" w:eastAsia="黑体"/>
        </w:rPr>
        <w:t>Lentinula edodes</w:t>
      </w:r>
    </w:p>
    <w:p>
      <w:pPr>
        <w:pStyle w:val="131"/>
        <w:framePr w:w="9639" w:h="6974" w:hRule="exact" w:wrap="around" w:vAnchor="page" w:hAnchor="page" w:x="1419" w:y="6408" w:anchorLock="1"/>
        <w:textAlignment w:val="bottom"/>
        <w:rPr>
          <w:rFonts w:hint="eastAsia" w:ascii="黑体" w:hAnsi="黑体" w:eastAsia="黑体"/>
        </w:rPr>
      </w:pPr>
    </w:p>
    <w:p>
      <w:pPr>
        <w:pStyle w:val="131"/>
        <w:framePr w:w="9639" w:h="6974" w:hRule="exact" w:wrap="around" w:vAnchor="page" w:hAnchor="page" w:x="1419" w:y="6408" w:anchorLock="1"/>
        <w:textAlignment w:val="bottom"/>
        <w:rPr>
          <w:rFonts w:hint="eastAsia" w:ascii="黑体" w:hAnsi="黑体" w:eastAsia="黑体"/>
        </w:rPr>
      </w:pPr>
    </w:p>
    <w:p>
      <w:pPr>
        <w:pStyle w:val="131"/>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440" w:after="160"/>
        <w:textAlignment w:val="bottom"/>
        <w:rPr>
          <w:sz w:val="24"/>
          <w:szCs w:val="28"/>
        </w:rPr>
      </w:pPr>
      <w:bookmarkStart w:id="5" w:name="下拉1"/>
      <w:r>
        <w:rPr>
          <w:rFonts w:hint="eastAsia"/>
          <w:sz w:val="24"/>
          <w:szCs w:val="28"/>
          <w:lang w:eastAsia="zh-CN"/>
        </w:rPr>
        <w:t>征求意见稿</w:t>
      </w:r>
      <w:r>
        <w:rPr>
          <w:rFonts w:hint="eastAsia"/>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hint="eastAsia"/>
          <w:sz w:val="24"/>
          <w:szCs w:val="28"/>
        </w:rPr>
        <w:instrText xml:space="preserve">FORMDROPDOWN</w:instrText>
      </w:r>
      <w:r>
        <w:rPr>
          <w:sz w:val="24"/>
          <w:szCs w:val="28"/>
        </w:rPr>
        <w:fldChar w:fldCharType="separate"/>
      </w:r>
      <w:r>
        <w:rPr>
          <w:rFonts w:hint="eastAsia"/>
          <w:sz w:val="24"/>
          <w:szCs w:val="28"/>
        </w:rPr>
        <w:fldChar w:fldCharType="end"/>
      </w:r>
      <w:bookmarkEnd w:id="5"/>
    </w:p>
    <w:p>
      <w:pPr>
        <w:pStyle w:val="131"/>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fldChar w:fldCharType="separate"/>
      </w:r>
      <w:r>
        <w:rPr>
          <w:rFonts w:hint="eastAsia"/>
          <w:sz w:val="21"/>
          <w:szCs w:val="28"/>
        </w:rPr>
        <w:t>（202</w:t>
      </w:r>
      <w:r>
        <w:rPr>
          <w:rFonts w:hint="eastAsia"/>
          <w:sz w:val="21"/>
          <w:szCs w:val="28"/>
          <w:lang w:val="en-US" w:eastAsia="zh-CN"/>
        </w:rPr>
        <w:t>3</w:t>
      </w:r>
      <w:r>
        <w:rPr>
          <w:rFonts w:hint="eastAsia"/>
          <w:sz w:val="21"/>
          <w:szCs w:val="28"/>
        </w:rPr>
        <w:t>/0</w:t>
      </w:r>
      <w:r>
        <w:rPr>
          <w:rFonts w:hint="eastAsia"/>
          <w:sz w:val="21"/>
          <w:szCs w:val="28"/>
          <w:lang w:val="en-US" w:eastAsia="zh-CN"/>
        </w:rPr>
        <w:t>9</w:t>
      </w:r>
      <w:r>
        <w:rPr>
          <w:rFonts w:hint="eastAsia"/>
          <w:sz w:val="21"/>
          <w:szCs w:val="28"/>
        </w:rPr>
        <w:t>）</w:t>
      </w:r>
      <w:r>
        <w:rPr>
          <w:sz w:val="21"/>
          <w:szCs w:val="28"/>
        </w:rPr>
        <w:fldChar w:fldCharType="end"/>
      </w:r>
      <w:bookmarkEnd w:id="6"/>
    </w:p>
    <w:p>
      <w:pPr>
        <w:pStyle w:val="131"/>
        <w:framePr w:w="9639" w:h="6974" w:hRule="exact" w:wrap="around" w:vAnchor="page" w:hAnchor="page" w:x="1419" w:y="6408" w:anchorLock="1"/>
        <w:textAlignment w:val="bottom"/>
        <w:rPr>
          <w:rFonts w:hint="eastAsia" w:ascii="黑体" w:hAnsi="黑体" w:eastAsia="黑体"/>
        </w:rPr>
      </w:pPr>
    </w:p>
    <w:p>
      <w:pPr>
        <w:pStyle w:val="131"/>
        <w:framePr w:w="9639" w:h="6974" w:hRule="exact" w:wrap="around" w:vAnchor="page" w:hAnchor="page" w:x="1419" w:y="6408" w:anchorLock="1"/>
        <w:textAlignment w:val="bottom"/>
        <w:rPr>
          <w:rFonts w:hint="eastAsia" w:ascii="黑体" w:hAnsi="黑体" w:eastAsia="黑体"/>
        </w:rPr>
      </w:pPr>
    </w:p>
    <w:p>
      <w:pPr>
        <w:pStyle w:val="199"/>
        <w:framePr w:y="14176"/>
      </w:pPr>
      <w:r>
        <w:rPr>
          <w:rFonts w:ascii="黑体"/>
        </w:rPr>
        <w:fldChar w:fldCharType="begin">
          <w:ffData>
            <w:name w:val="PLSH_DATE_Y"/>
            <w:enabled/>
            <w:calcOnExit w:val="0"/>
            <w:textInput>
              <w:default w:val="XXXX"/>
              <w:maxLength w:val="4"/>
            </w:textInput>
          </w:ffData>
        </w:fldChar>
      </w:r>
      <w:bookmarkStart w:id="7"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rPr>
          <w:rFonts w:ascii="黑体"/>
        </w:rPr>
        <w:t>-</w:t>
      </w:r>
      <w:r>
        <w:rPr>
          <w:rFonts w:ascii="黑体"/>
        </w:rPr>
        <w:fldChar w:fldCharType="begin">
          <w:ffData>
            <w:name w:val="PLSH_DATE_M"/>
            <w:enabled/>
            <w:calcOnExit w:val="0"/>
            <w:textInput>
              <w:default w:val="XX"/>
              <w:maxLength w:val="2"/>
            </w:textInput>
          </w:ffData>
        </w:fldChar>
      </w:r>
      <w:bookmarkStart w:id="8"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ascii="黑体"/>
        </w:rPr>
        <w:t>-</w:t>
      </w:r>
      <w:r>
        <w:rPr>
          <w:rFonts w:ascii="黑体"/>
        </w:rPr>
        <w:fldChar w:fldCharType="begin">
          <w:ffData>
            <w:name w:val="PLSH_DATE_D"/>
            <w:enabled/>
            <w:calcOnExit w:val="0"/>
            <w:textInput>
              <w:default w:val="XX"/>
              <w:maxLength w:val="2"/>
            </w:textInput>
          </w:ffData>
        </w:fldChar>
      </w:r>
      <w:bookmarkStart w:id="9"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200"/>
        <w:framePr w:y="14176"/>
      </w:pPr>
      <w:r>
        <w:rPr>
          <w:rFonts w:ascii="黑体"/>
        </w:rPr>
        <w:fldChar w:fldCharType="begin">
          <w:ffData>
            <w:name w:val="CROT_DATE_Y"/>
            <w:enabled/>
            <w:calcOnExit w:val="0"/>
            <w:textInput>
              <w:default w:val="XXXX"/>
              <w:maxLength w:val="4"/>
            </w:textInput>
          </w:ffData>
        </w:fldChar>
      </w:r>
      <w:bookmarkStart w:id="10"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rPr>
          <w:rFonts w:ascii="黑体"/>
        </w:rPr>
        <w:t>-</w:t>
      </w:r>
      <w:r>
        <w:rPr>
          <w:rFonts w:ascii="黑体"/>
        </w:rPr>
        <w:fldChar w:fldCharType="begin">
          <w:ffData>
            <w:name w:val="CROT_DATE_M"/>
            <w:enabled/>
            <w:calcOnExit w:val="0"/>
            <w:textInput>
              <w:default w:val="XX"/>
              <w:maxLength w:val="2"/>
            </w:textInput>
          </w:ffData>
        </w:fldChar>
      </w:r>
      <w:bookmarkStart w:id="11"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CROT_DATE_D"/>
            <w:enabled/>
            <w:calcOnExit w:val="0"/>
            <w:textInput>
              <w:default w:val="XX"/>
              <w:maxLength w:val="2"/>
            </w:textInput>
          </w:ffData>
        </w:fldChar>
      </w:r>
      <w:bookmarkStart w:id="12"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57"/>
        <w:framePr w:h="584" w:hRule="exact" w:hSpace="181" w:vSpace="181" w:y="15027"/>
        <w:rPr>
          <w:rFonts w:hAnsi="黑体"/>
        </w:rPr>
      </w:pPr>
      <w:r>
        <w:rPr>
          <w:rFonts w:hint="eastAsia" w:hAnsi="黑体"/>
          <w:spacing w:val="20"/>
          <w:sz w:val="28"/>
        </w:rPr>
        <w:t>湖北省市场</w:t>
      </w:r>
      <w:r>
        <w:rPr>
          <w:rFonts w:hAnsi="黑体"/>
          <w:spacing w:val="20"/>
          <w:sz w:val="28"/>
        </w:rPr>
        <w:t>监督管理局</w:t>
      </w:r>
      <w:r>
        <w:rPr>
          <w:rFonts w:ascii="Times New Roman"/>
          <w:w w:val="100"/>
          <w:sz w:val="28"/>
        </w:rPr>
        <w:t>  </w:t>
      </w:r>
      <w:r>
        <w:rPr>
          <w:rStyle w:val="235"/>
          <w:rFonts w:hint="eastAsia" w:hAnsi="黑体"/>
          <w:position w:val="0"/>
        </w:rPr>
        <w:t>发</w:t>
      </w:r>
      <w:r>
        <w:rPr>
          <w:rStyle w:val="235"/>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path arrowok="t"/>
            <v:fill focussize="0,0"/>
            <v:stroke/>
            <v:imagedata o:title=""/>
            <o:lock v:ext="edit"/>
            <w10:anchorlock/>
          </v:line>
        </w:pict>
      </w:r>
    </w:p>
    <w:p>
      <w:pPr>
        <w:pStyle w:val="97"/>
        <w:spacing w:after="468"/>
      </w:pPr>
      <w:bookmarkStart w:id="13" w:name="BookMark1"/>
      <w:bookmarkStart w:id="14" w:name="_Toc57370213"/>
      <w:bookmarkStart w:id="15" w:name="_Toc57370172"/>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w:instrText>
      </w:r>
      <w:r>
        <w:fldChar w:fldCharType="separate"/>
      </w:r>
      <w:r>
        <w:fldChar w:fldCharType="begin"/>
      </w:r>
      <w:r>
        <w:instrText xml:space="preserve"> HYPERLINK \l _Toc968203221 </w:instrText>
      </w:r>
      <w:r>
        <w:fldChar w:fldCharType="separate"/>
      </w:r>
      <w:r>
        <w:rPr>
          <w:spacing w:val="320"/>
        </w:rPr>
        <w:t>前</w:t>
      </w:r>
      <w:r>
        <w:t>言</w:t>
      </w:r>
      <w:r>
        <w:tab/>
      </w:r>
      <w:r>
        <w:fldChar w:fldCharType="begin"/>
      </w:r>
      <w:r>
        <w:instrText xml:space="preserve"> PAGEREF _Toc968203221 </w:instrText>
      </w:r>
      <w:r>
        <w:fldChar w:fldCharType="separate"/>
      </w:r>
      <w:r>
        <w:t>II</w:t>
      </w:r>
      <w:r>
        <w:fldChar w:fldCharType="end"/>
      </w:r>
      <w:r>
        <w:fldChar w:fldCharType="end"/>
      </w:r>
    </w:p>
    <w:p>
      <w:pPr>
        <w:pStyle w:val="20"/>
        <w:tabs>
          <w:tab w:val="right" w:leader="dot" w:pos="9354"/>
        </w:tabs>
      </w:pPr>
      <w:r>
        <w:fldChar w:fldCharType="begin"/>
      </w:r>
      <w:r>
        <w:instrText xml:space="preserve"> HYPERLINK \l _Toc561609600 </w:instrText>
      </w:r>
      <w:r>
        <w:fldChar w:fldCharType="separate"/>
      </w:r>
      <w:r>
        <w:rPr>
          <w:spacing w:val="320"/>
        </w:rPr>
        <w:t>引</w:t>
      </w:r>
      <w:r>
        <w:t>言</w:t>
      </w:r>
      <w:r>
        <w:tab/>
      </w:r>
      <w:r>
        <w:fldChar w:fldCharType="begin"/>
      </w:r>
      <w:r>
        <w:instrText xml:space="preserve"> PAGEREF _Toc561609600 </w:instrText>
      </w:r>
      <w:r>
        <w:fldChar w:fldCharType="separate"/>
      </w:r>
      <w:r>
        <w:t>III</w:t>
      </w:r>
      <w:r>
        <w:fldChar w:fldCharType="end"/>
      </w:r>
      <w:r>
        <w:fldChar w:fldCharType="end"/>
      </w:r>
    </w:p>
    <w:p>
      <w:pPr>
        <w:pStyle w:val="20"/>
        <w:tabs>
          <w:tab w:val="right" w:leader="dot" w:pos="9354"/>
        </w:tabs>
      </w:pPr>
      <w:r>
        <w:fldChar w:fldCharType="begin"/>
      </w:r>
      <w:r>
        <w:instrText xml:space="preserve"> HYPERLINK \l _Toc29271151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_Toc29271151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_Toc1406366404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_Toc1406366404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_Toc428809296 </w:instrText>
      </w:r>
      <w:r>
        <w:fldChar w:fldCharType="separate"/>
      </w:r>
      <w:r>
        <w:rPr>
          <w:rFonts w:hint="eastAsia" w:ascii="黑体" w:eastAsia="黑体"/>
          <w:i w:val="0"/>
        </w:rPr>
        <w:t xml:space="preserve">3 </w:t>
      </w:r>
      <w:r>
        <w:rPr>
          <w:rFonts w:hint="eastAsia"/>
        </w:rPr>
        <w:t>术语和定义</w:t>
      </w:r>
      <w:r>
        <w:tab/>
      </w:r>
      <w:r>
        <w:fldChar w:fldCharType="begin"/>
      </w:r>
      <w:r>
        <w:instrText xml:space="preserve"> PAGEREF _Toc428809296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_Toc2093392794 </w:instrText>
      </w:r>
      <w:r>
        <w:fldChar w:fldCharType="separate"/>
      </w:r>
      <w:r>
        <w:rPr>
          <w:rFonts w:hint="eastAsia" w:ascii="黑体" w:eastAsia="黑体"/>
          <w:i w:val="0"/>
        </w:rPr>
        <w:t xml:space="preserve">4 </w:t>
      </w:r>
      <w:r>
        <w:rPr>
          <w:rFonts w:hint="eastAsia"/>
        </w:rPr>
        <w:t>栽培环境与设施</w:t>
      </w:r>
      <w:r>
        <w:tab/>
      </w:r>
      <w:r>
        <w:fldChar w:fldCharType="begin"/>
      </w:r>
      <w:r>
        <w:instrText xml:space="preserve"> PAGEREF _Toc2093392794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_Toc972411338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4.1 </w:t>
      </w:r>
      <w:r>
        <w:rPr>
          <w:rFonts w:hint="eastAsia"/>
        </w:rPr>
        <w:t>栽培环境</w:t>
      </w:r>
      <w:r>
        <w:tab/>
      </w:r>
      <w:r>
        <w:fldChar w:fldCharType="begin"/>
      </w:r>
      <w:r>
        <w:instrText xml:space="preserve"> PAGEREF _Toc972411338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_Toc926170125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rPr>
        <w:t>栽培设施</w:t>
      </w:r>
      <w:r>
        <w:tab/>
      </w:r>
      <w:r>
        <w:fldChar w:fldCharType="begin"/>
      </w:r>
      <w:r>
        <w:instrText xml:space="preserve"> PAGEREF _Toc926170125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_Toc1590710887 </w:instrText>
      </w:r>
      <w:r>
        <w:fldChar w:fldCharType="separate"/>
      </w:r>
      <w:r>
        <w:rPr>
          <w:rFonts w:hint="eastAsia" w:ascii="黑体" w:eastAsia="黑体"/>
          <w:i w:val="0"/>
        </w:rPr>
        <w:t xml:space="preserve">5 </w:t>
      </w:r>
      <w:r>
        <w:rPr>
          <w:rFonts w:hint="eastAsia"/>
        </w:rPr>
        <w:t>生产技术</w:t>
      </w:r>
      <w:r>
        <w:tab/>
      </w:r>
      <w:r>
        <w:fldChar w:fldCharType="begin"/>
      </w:r>
      <w:r>
        <w:instrText xml:space="preserve"> PAGEREF _Toc1590710887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_Toc439187264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 </w:t>
      </w:r>
      <w:r>
        <w:rPr>
          <w:rFonts w:hint="eastAsia"/>
        </w:rPr>
        <w:t>生产季节</w:t>
      </w:r>
      <w:r>
        <w:tab/>
      </w:r>
      <w:r>
        <w:fldChar w:fldCharType="begin"/>
      </w:r>
      <w:r>
        <w:instrText xml:space="preserve"> PAGEREF _Toc439187264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_Toc1180579866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5.2 </w:t>
      </w:r>
      <w:r>
        <w:t>生产用水</w:t>
      </w:r>
      <w:r>
        <w:tab/>
      </w:r>
      <w:r>
        <w:fldChar w:fldCharType="begin"/>
      </w:r>
      <w:r>
        <w:instrText xml:space="preserve"> PAGEREF _Toc1180579866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_Toc1086476685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5.3 </w:t>
      </w:r>
      <w:r>
        <w:rPr>
          <w:rFonts w:hint="eastAsia"/>
        </w:rPr>
        <w:t>菌种</w:t>
      </w:r>
      <w:r>
        <w:tab/>
      </w:r>
      <w:r>
        <w:fldChar w:fldCharType="begin"/>
      </w:r>
      <w:r>
        <w:instrText xml:space="preserve"> PAGEREF _Toc1086476685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_Toc1262592351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5.4 </w:t>
      </w:r>
      <w:r>
        <w:rPr>
          <w:rFonts w:hint="eastAsia"/>
        </w:rPr>
        <w:t>栽培基质</w:t>
      </w:r>
      <w:r>
        <w:tab/>
      </w:r>
      <w:r>
        <w:fldChar w:fldCharType="begin"/>
      </w:r>
      <w:r>
        <w:instrText xml:space="preserve"> PAGEREF _Toc1262592351 </w:instrText>
      </w:r>
      <w:r>
        <w:fldChar w:fldCharType="separate"/>
      </w:r>
      <w:r>
        <w:t>2</w:t>
      </w:r>
      <w:r>
        <w:fldChar w:fldCharType="end"/>
      </w:r>
      <w:r>
        <w:fldChar w:fldCharType="end"/>
      </w:r>
    </w:p>
    <w:p>
      <w:pPr>
        <w:pStyle w:val="25"/>
        <w:tabs>
          <w:tab w:val="right" w:leader="dot" w:pos="9354"/>
          <w:tab w:val="clear" w:pos="9344"/>
        </w:tabs>
      </w:pPr>
      <w:r>
        <w:fldChar w:fldCharType="begin"/>
      </w:r>
      <w:r>
        <w:instrText xml:space="preserve"> HYPERLINK \l _Toc1939181531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5.5 </w:t>
      </w:r>
      <w:r>
        <w:rPr>
          <w:rFonts w:hint="eastAsia"/>
        </w:rPr>
        <w:t>菌棒袋</w:t>
      </w:r>
      <w:r>
        <w:tab/>
      </w:r>
      <w:r>
        <w:fldChar w:fldCharType="begin"/>
      </w:r>
      <w:r>
        <w:instrText xml:space="preserve"> PAGEREF _Toc1939181531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_Toc51377464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5.6 </w:t>
      </w:r>
      <w:r>
        <w:rPr>
          <w:rFonts w:hint="eastAsia"/>
        </w:rPr>
        <w:t>菌棒生产</w:t>
      </w:r>
      <w:r>
        <w:tab/>
      </w:r>
      <w:r>
        <w:fldChar w:fldCharType="begin"/>
      </w:r>
      <w:r>
        <w:instrText xml:space="preserve"> PAGEREF _Toc51377464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_Toc1225415374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5.7 </w:t>
      </w:r>
      <w:r>
        <w:rPr>
          <w:rFonts w:hint="eastAsia"/>
        </w:rPr>
        <w:t>菌棒管理</w:t>
      </w:r>
      <w:r>
        <w:tab/>
      </w:r>
      <w:r>
        <w:fldChar w:fldCharType="begin"/>
      </w:r>
      <w:r>
        <w:instrText xml:space="preserve"> PAGEREF _Toc1225415374 </w:instrText>
      </w:r>
      <w:r>
        <w:fldChar w:fldCharType="separate"/>
      </w:r>
      <w:r>
        <w:t>3</w:t>
      </w:r>
      <w:r>
        <w:fldChar w:fldCharType="end"/>
      </w:r>
      <w:r>
        <w:fldChar w:fldCharType="end"/>
      </w:r>
    </w:p>
    <w:p>
      <w:pPr>
        <w:pStyle w:val="25"/>
        <w:tabs>
          <w:tab w:val="right" w:leader="dot" w:pos="9354"/>
          <w:tab w:val="clear" w:pos="9344"/>
        </w:tabs>
      </w:pPr>
      <w:r>
        <w:fldChar w:fldCharType="begin"/>
      </w:r>
      <w:r>
        <w:instrText xml:space="preserve"> HYPERLINK \l _Toc1216321188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5.8 </w:t>
      </w:r>
      <w:r>
        <w:rPr>
          <w:rFonts w:hint="eastAsia"/>
        </w:rPr>
        <w:t>出菇管理</w:t>
      </w:r>
      <w:r>
        <w:tab/>
      </w:r>
      <w:r>
        <w:fldChar w:fldCharType="begin"/>
      </w:r>
      <w:r>
        <w:instrText xml:space="preserve"> PAGEREF _Toc1216321188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_Toc236185106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5.9 </w:t>
      </w:r>
      <w:r>
        <w:rPr>
          <w:rFonts w:hint="eastAsia"/>
        </w:rPr>
        <w:t>病虫害防控</w:t>
      </w:r>
      <w:r>
        <w:tab/>
      </w:r>
      <w:r>
        <w:fldChar w:fldCharType="begin"/>
      </w:r>
      <w:r>
        <w:instrText xml:space="preserve"> PAGEREF _Toc236185106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_Toc718144146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5.10 </w:t>
      </w:r>
      <w:r>
        <w:rPr>
          <w:rFonts w:hint="eastAsia"/>
        </w:rPr>
        <w:t>采收</w:t>
      </w:r>
      <w:r>
        <w:tab/>
      </w:r>
      <w:r>
        <w:fldChar w:fldCharType="begin"/>
      </w:r>
      <w:r>
        <w:instrText xml:space="preserve"> PAGEREF _Toc718144146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_Toc956161772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5.11 </w:t>
      </w:r>
      <w:r>
        <w:rPr>
          <w:rFonts w:hint="eastAsia"/>
          <w:lang w:eastAsia="zh-CN"/>
        </w:rPr>
        <w:t>采菇后菌棒</w:t>
      </w:r>
      <w:r>
        <w:rPr>
          <w:rFonts w:hint="eastAsia"/>
        </w:rPr>
        <w:t>养菌</w:t>
      </w:r>
      <w:r>
        <w:tab/>
      </w:r>
      <w:r>
        <w:fldChar w:fldCharType="begin"/>
      </w:r>
      <w:r>
        <w:instrText xml:space="preserve"> PAGEREF _Toc956161772 </w:instrText>
      </w:r>
      <w:r>
        <w:fldChar w:fldCharType="separate"/>
      </w:r>
      <w:r>
        <w:t>5</w:t>
      </w:r>
      <w:r>
        <w:fldChar w:fldCharType="end"/>
      </w:r>
      <w:r>
        <w:fldChar w:fldCharType="end"/>
      </w:r>
    </w:p>
    <w:p>
      <w:pPr>
        <w:pStyle w:val="20"/>
        <w:tabs>
          <w:tab w:val="right" w:leader="dot" w:pos="9354"/>
        </w:tabs>
      </w:pPr>
      <w:r>
        <w:fldChar w:fldCharType="begin"/>
      </w:r>
      <w:r>
        <w:instrText xml:space="preserve"> HYPERLINK \l _Toc536908727 </w:instrText>
      </w:r>
      <w:r>
        <w:fldChar w:fldCharType="separate"/>
      </w:r>
      <w:r>
        <w:rPr>
          <w:rFonts w:hint="eastAsia" w:ascii="黑体" w:eastAsia="黑体"/>
          <w:i w:val="0"/>
        </w:rPr>
        <w:t xml:space="preserve">6 </w:t>
      </w:r>
      <w:r>
        <w:rPr>
          <w:rFonts w:hint="eastAsia"/>
        </w:rPr>
        <w:t>贮藏</w:t>
      </w:r>
      <w:r>
        <w:tab/>
      </w:r>
      <w:r>
        <w:fldChar w:fldCharType="begin"/>
      </w:r>
      <w:r>
        <w:instrText xml:space="preserve"> PAGEREF _Toc536908727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_Toc106278581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6.1 </w:t>
      </w:r>
      <w:r>
        <w:rPr>
          <w:rFonts w:hint="eastAsia"/>
        </w:rPr>
        <w:t>贮藏方式</w:t>
      </w:r>
      <w:r>
        <w:tab/>
      </w:r>
      <w:r>
        <w:fldChar w:fldCharType="begin"/>
      </w:r>
      <w:r>
        <w:instrText xml:space="preserve"> PAGEREF _Toc106278581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_Toc939596517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6.2 </w:t>
      </w:r>
      <w:r>
        <w:rPr>
          <w:rFonts w:hint="eastAsia"/>
        </w:rPr>
        <w:t>贮藏要求</w:t>
      </w:r>
      <w:r>
        <w:tab/>
      </w:r>
      <w:r>
        <w:fldChar w:fldCharType="begin"/>
      </w:r>
      <w:r>
        <w:instrText xml:space="preserve"> PAGEREF _Toc939596517 </w:instrText>
      </w:r>
      <w:r>
        <w:fldChar w:fldCharType="separate"/>
      </w:r>
      <w:r>
        <w:t>6</w:t>
      </w:r>
      <w:r>
        <w:fldChar w:fldCharType="end"/>
      </w:r>
      <w:r>
        <w:fldChar w:fldCharType="end"/>
      </w:r>
    </w:p>
    <w:p>
      <w:pPr>
        <w:pStyle w:val="20"/>
        <w:tabs>
          <w:tab w:val="right" w:leader="dot" w:pos="9354"/>
        </w:tabs>
      </w:pPr>
      <w:r>
        <w:fldChar w:fldCharType="begin"/>
      </w:r>
      <w:r>
        <w:instrText xml:space="preserve"> HYPERLINK \l _Toc1417417404 </w:instrText>
      </w:r>
      <w:r>
        <w:fldChar w:fldCharType="separate"/>
      </w:r>
      <w:r>
        <w:rPr>
          <w:rFonts w:hint="eastAsia" w:ascii="黑体" w:eastAsia="黑体"/>
          <w:i w:val="0"/>
        </w:rPr>
        <w:t xml:space="preserve">7 </w:t>
      </w:r>
      <w:r>
        <w:t>包装</w:t>
      </w:r>
      <w:r>
        <w:rPr>
          <w:rFonts w:hint="eastAsia"/>
        </w:rPr>
        <w:t>与出库</w:t>
      </w:r>
      <w:r>
        <w:tab/>
      </w:r>
      <w:r>
        <w:fldChar w:fldCharType="begin"/>
      </w:r>
      <w:r>
        <w:instrText xml:space="preserve"> PAGEREF _Toc1417417404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_Toc398475456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7.1 </w:t>
      </w:r>
      <w:r>
        <w:rPr>
          <w:rFonts w:hint="eastAsia"/>
        </w:rPr>
        <w:t>挑选与分级</w:t>
      </w:r>
      <w:r>
        <w:tab/>
      </w:r>
      <w:r>
        <w:fldChar w:fldCharType="begin"/>
      </w:r>
      <w:r>
        <w:instrText xml:space="preserve"> PAGEREF _Toc398475456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_Toc369057205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7.2 </w:t>
      </w:r>
      <w:r>
        <w:rPr>
          <w:rFonts w:hint="eastAsia"/>
        </w:rPr>
        <w:t>包装</w:t>
      </w:r>
      <w:r>
        <w:tab/>
      </w:r>
      <w:r>
        <w:fldChar w:fldCharType="begin"/>
      </w:r>
      <w:r>
        <w:instrText xml:space="preserve"> PAGEREF _Toc369057205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_Toc1890900668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7.3 </w:t>
      </w:r>
      <w:r>
        <w:rPr>
          <w:rFonts w:hint="eastAsia"/>
        </w:rPr>
        <w:t>出库</w:t>
      </w:r>
      <w:r>
        <w:tab/>
      </w:r>
      <w:r>
        <w:fldChar w:fldCharType="begin"/>
      </w:r>
      <w:r>
        <w:instrText xml:space="preserve"> PAGEREF _Toc1890900668 </w:instrText>
      </w:r>
      <w:r>
        <w:fldChar w:fldCharType="separate"/>
      </w:r>
      <w:r>
        <w:t>6</w:t>
      </w:r>
      <w:r>
        <w:fldChar w:fldCharType="end"/>
      </w:r>
      <w:r>
        <w:fldChar w:fldCharType="end"/>
      </w:r>
    </w:p>
    <w:p>
      <w:pPr>
        <w:pStyle w:val="20"/>
        <w:tabs>
          <w:tab w:val="right" w:leader="dot" w:pos="9354"/>
        </w:tabs>
      </w:pPr>
      <w:r>
        <w:fldChar w:fldCharType="begin"/>
      </w:r>
      <w:r>
        <w:instrText xml:space="preserve"> HYPERLINK \l _Toc574500121 </w:instrText>
      </w:r>
      <w:r>
        <w:fldChar w:fldCharType="separate"/>
      </w:r>
      <w:r>
        <w:rPr>
          <w:rFonts w:hint="eastAsia" w:ascii="黑体" w:eastAsia="黑体"/>
          <w:i w:val="0"/>
        </w:rPr>
        <w:t xml:space="preserve">8 </w:t>
      </w:r>
      <w:r>
        <w:rPr>
          <w:rFonts w:hint="eastAsia"/>
        </w:rPr>
        <w:t>运输</w:t>
      </w:r>
      <w:r>
        <w:tab/>
      </w:r>
      <w:r>
        <w:fldChar w:fldCharType="begin"/>
      </w:r>
      <w:r>
        <w:instrText xml:space="preserve"> PAGEREF _Toc574500121 </w:instrText>
      </w:r>
      <w:r>
        <w:fldChar w:fldCharType="separate"/>
      </w:r>
      <w:r>
        <w:t>6</w:t>
      </w:r>
      <w:r>
        <w:fldChar w:fldCharType="end"/>
      </w:r>
      <w:r>
        <w:fldChar w:fldCharType="end"/>
      </w:r>
    </w:p>
    <w:p>
      <w:pPr>
        <w:pStyle w:val="97"/>
        <w:spacing w:after="468"/>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3"/>
    <w:p>
      <w:pPr>
        <w:pStyle w:val="95"/>
        <w:spacing w:after="468"/>
      </w:pPr>
      <w:bookmarkStart w:id="16" w:name="_Toc968203221"/>
      <w:bookmarkStart w:id="17" w:name="BookMark2"/>
      <w:r>
        <w:rPr>
          <w:spacing w:val="320"/>
        </w:rPr>
        <w:t>前</w:t>
      </w:r>
      <w:r>
        <w:t>言</w:t>
      </w:r>
      <w:bookmarkEnd w:id="14"/>
      <w:bookmarkEnd w:id="15"/>
      <w:bookmarkEnd w:id="16"/>
    </w:p>
    <w:p>
      <w:pPr>
        <w:pStyle w:val="62"/>
        <w:ind w:firstLine="420"/>
      </w:pPr>
      <w:r>
        <w:rPr>
          <w:rFonts w:hint="eastAsia"/>
        </w:rPr>
        <w:t>本文件按照GB/T 1.1—2020《标准化工作导则  第1部分：标准化文件的结构和起草规则》的规定起草。</w:t>
      </w:r>
    </w:p>
    <w:p>
      <w:pPr>
        <w:pStyle w:val="62"/>
        <w:ind w:firstLine="420"/>
      </w:pPr>
      <w:r>
        <w:rPr>
          <w:rFonts w:hint="eastAsia"/>
        </w:rPr>
        <w:t xml:space="preserve">本文件是DB42/T </w:t>
      </w:r>
      <w:r>
        <w:rPr>
          <w:rFonts w:ascii="Arial" w:hAnsi="Arial" w:cs="Arial"/>
        </w:rPr>
        <w:t>×××</w:t>
      </w:r>
      <w:r>
        <w:rPr>
          <w:rFonts w:hint="eastAsia"/>
        </w:rPr>
        <w:t xml:space="preserve">《香菇生产技术规程》的第2部分。DB42/T </w:t>
      </w:r>
      <w:r>
        <w:rPr>
          <w:rFonts w:ascii="Arial" w:hAnsi="Arial" w:cs="Arial"/>
        </w:rPr>
        <w:t>×××</w:t>
      </w:r>
      <w:r>
        <w:rPr>
          <w:rFonts w:hint="eastAsia"/>
        </w:rPr>
        <w:t>已经发布了以下部分：</w:t>
      </w:r>
    </w:p>
    <w:p>
      <w:pPr>
        <w:pStyle w:val="62"/>
        <w:ind w:firstLine="420"/>
      </w:pPr>
      <w:r>
        <w:rPr>
          <w:rFonts w:hint="eastAsia"/>
        </w:rPr>
        <w:t xml:space="preserve"> </w:t>
      </w:r>
      <w:r>
        <w:rPr>
          <w:rFonts w:ascii="Times New Roman"/>
        </w:rPr>
        <w:t>——</w:t>
      </w:r>
      <w:r>
        <w:rPr>
          <w:rFonts w:hint="eastAsia"/>
        </w:rPr>
        <w:t>第1部分：液体菌种。</w:t>
      </w:r>
    </w:p>
    <w:p>
      <w:pPr>
        <w:pStyle w:val="62"/>
        <w:ind w:firstLine="420"/>
      </w:pPr>
      <w:r>
        <w:rPr>
          <w:rFonts w:hint="eastAsia"/>
        </w:rPr>
        <w:t>本文件代替DB42/T 192-2006《绿色食品 香菇袋料栽培技术规程》，与DB42/T 192-2006相比，除结构调整和编辑性改动外，主要技术变化如下：</w:t>
      </w:r>
    </w:p>
    <w:p>
      <w:pPr>
        <w:pStyle w:val="62"/>
        <w:ind w:firstLine="420"/>
        <w:rPr>
          <w:rFonts w:hAnsi="宋体" w:cs="宋体"/>
        </w:rPr>
      </w:pPr>
      <w:r>
        <w:rPr>
          <w:rFonts w:hint="eastAsia" w:hAnsi="宋体" w:cs="宋体"/>
        </w:rPr>
        <w:t>——增加了栽培环境与设施（见4）；</w:t>
      </w:r>
    </w:p>
    <w:p>
      <w:pPr>
        <w:pStyle w:val="62"/>
        <w:ind w:firstLine="420"/>
      </w:pPr>
      <w:r>
        <w:rPr>
          <w:rFonts w:hint="eastAsia" w:hAnsi="宋体" w:cs="宋体"/>
        </w:rPr>
        <w:t>——</w:t>
      </w:r>
      <w:r>
        <w:rPr>
          <w:rFonts w:hint="eastAsia" w:hAnsi="宋体" w:cs="宋体"/>
          <w:lang w:eastAsia="zh-CN"/>
        </w:rPr>
        <w:t>修</w:t>
      </w:r>
      <w:r>
        <w:rPr>
          <w:rFonts w:hint="eastAsia" w:hAnsi="宋体" w:cs="宋体"/>
        </w:rPr>
        <w:t>改了生产技术，</w:t>
      </w:r>
      <w:r>
        <w:rPr>
          <w:rFonts w:hint="eastAsia" w:hAnsi="宋体" w:cs="宋体"/>
          <w:lang w:eastAsia="zh-CN"/>
        </w:rPr>
        <w:t>详细规范代料香菇秋栽生产的各个环节</w:t>
      </w:r>
      <w:r>
        <w:rPr>
          <w:rFonts w:hint="eastAsia" w:hAnsi="宋体" w:cs="宋体"/>
        </w:rPr>
        <w:t>（见5</w:t>
      </w:r>
      <w:r>
        <w:rPr>
          <w:rFonts w:hint="eastAsia" w:hAnsi="宋体" w:cs="宋体"/>
          <w:lang w:eastAsia="zh-CN"/>
        </w:rPr>
        <w:t>，</w:t>
      </w:r>
      <w:r>
        <w:rPr>
          <w:rFonts w:hint="eastAsia"/>
        </w:rPr>
        <w:t>DB42/T 192-2006中的5、6、7、8、9、10）；</w:t>
      </w:r>
    </w:p>
    <w:p>
      <w:pPr>
        <w:pStyle w:val="62"/>
        <w:ind w:firstLine="420"/>
        <w:rPr>
          <w:lang w:eastAsia="zh"/>
        </w:rPr>
      </w:pPr>
      <w:r>
        <w:rPr>
          <w:rFonts w:hint="eastAsia" w:hAnsi="宋体" w:cs="宋体"/>
        </w:rPr>
        <w:t>——增加了香菇贮藏、包装与出库、运输的内容（见6、7、8）;</w:t>
      </w:r>
    </w:p>
    <w:p>
      <w:pPr>
        <w:pStyle w:val="62"/>
        <w:ind w:firstLine="420"/>
        <w:rPr>
          <w:rFonts w:hAnsi="宋体" w:cs="宋体"/>
          <w:lang w:eastAsia="zh"/>
        </w:rPr>
      </w:pPr>
      <w:r>
        <w:rPr>
          <w:rFonts w:hint="eastAsia" w:hAnsi="宋体" w:cs="宋体"/>
        </w:rPr>
        <w:t>——删除了香菇干制（见</w:t>
      </w:r>
      <w:r>
        <w:rPr>
          <w:rFonts w:hint="eastAsia"/>
        </w:rPr>
        <w:t>DB42/T 192-2006中的11</w:t>
      </w:r>
      <w:r>
        <w:rPr>
          <w:rFonts w:hint="eastAsia"/>
          <w:lang w:eastAsia="zh"/>
        </w:rPr>
        <w:t>.2</w:t>
      </w:r>
      <w:r>
        <w:rPr>
          <w:rFonts w:hint="eastAsia" w:hAnsi="宋体" w:cs="宋体"/>
        </w:rPr>
        <w:t>）。</w:t>
      </w:r>
    </w:p>
    <w:p>
      <w:pPr>
        <w:pStyle w:val="62"/>
        <w:ind w:firstLine="420"/>
      </w:pPr>
      <w:r>
        <w:rPr>
          <w:rFonts w:hint="eastAsia"/>
        </w:rPr>
        <w:t>请注意本文件的某些内容可能涉及专利，本文件的发布机构不承担识别这些专利的责任。</w:t>
      </w:r>
    </w:p>
    <w:p>
      <w:pPr>
        <w:pStyle w:val="62"/>
        <w:ind w:firstLine="420"/>
      </w:pPr>
      <w:r>
        <w:rPr>
          <w:rFonts w:hint="eastAsia"/>
        </w:rPr>
        <w:t>本文件由宜昌市农业科学研究院提出。</w:t>
      </w:r>
    </w:p>
    <w:p>
      <w:pPr>
        <w:pStyle w:val="62"/>
        <w:ind w:firstLine="420"/>
      </w:pPr>
      <w:r>
        <w:rPr>
          <w:rFonts w:hint="eastAsia"/>
        </w:rPr>
        <w:t>本文件由湖北省农业农村厅归口。</w:t>
      </w:r>
    </w:p>
    <w:p>
      <w:pPr>
        <w:pStyle w:val="62"/>
        <w:ind w:firstLine="420"/>
      </w:pPr>
      <w:r>
        <w:rPr>
          <w:rFonts w:hint="eastAsia"/>
        </w:rPr>
        <w:t>本文件起草单位：宜昌市农业科学研究院、湖北省农业科学院农产品加工与核农技术研究所、华中农业大学、三峡大学、森源生态科技股份有限公司、宜昌银罡桑蚕科技股份有限公司。</w:t>
      </w:r>
    </w:p>
    <w:p>
      <w:pPr>
        <w:pStyle w:val="62"/>
        <w:ind w:firstLine="420"/>
      </w:pPr>
      <w:r>
        <w:rPr>
          <w:rFonts w:hint="eastAsia"/>
        </w:rPr>
        <w:t>本文件主要起草人：</w:t>
      </w:r>
    </w:p>
    <w:p>
      <w:pPr>
        <w:pStyle w:val="62"/>
        <w:ind w:firstLine="420"/>
        <w:rPr>
          <w:rStyle w:val="36"/>
        </w:rPr>
      </w:pPr>
      <w:r>
        <w:rPr>
          <w:rFonts w:hint="eastAsia"/>
        </w:rPr>
        <w:t>本文件实施应用中的疑问，可咨询湖北省农业农村厅，联系电话：027-87665821，邮箱：hbsnab@126.com；对本文件的有关修改意见建议请反馈至宜昌市农业科学研究院，联系电话0717-6671</w:t>
      </w:r>
      <w:r>
        <w:rPr>
          <w:rFonts w:hint="eastAsia"/>
          <w:lang w:val="en-US" w:eastAsia="zh-CN"/>
        </w:rPr>
        <w:t>431</w:t>
      </w:r>
      <w:r>
        <w:rPr>
          <w:rFonts w:hint="eastAsia"/>
        </w:rPr>
        <w:t>，邮箱：</w:t>
      </w:r>
      <w:r>
        <w:rPr>
          <w:rFonts w:hint="eastAsia"/>
        </w:rPr>
        <w:fldChar w:fldCharType="begin"/>
      </w:r>
      <w:r>
        <w:instrText xml:space="preserve"> HYPERLINK "mailto:lling.s@163.com" </w:instrText>
      </w:r>
      <w:r>
        <w:rPr>
          <w:rFonts w:hint="eastAsia"/>
        </w:rPr>
        <w:fldChar w:fldCharType="separate"/>
      </w:r>
      <w:r>
        <w:rPr>
          <w:rStyle w:val="36"/>
          <w:rFonts w:hint="eastAsia"/>
        </w:rPr>
        <w:t>lling.s@163.com</w:t>
      </w:r>
      <w:r>
        <w:rPr>
          <w:rStyle w:val="36"/>
          <w:rFonts w:hint="eastAsia"/>
        </w:rPr>
        <w:fldChar w:fldCharType="end"/>
      </w:r>
    </w:p>
    <w:p>
      <w:pPr>
        <w:pStyle w:val="62"/>
        <w:ind w:firstLine="420"/>
        <w:rPr>
          <w:rStyle w:val="36"/>
        </w:rPr>
      </w:pPr>
      <w:r>
        <w:rPr>
          <w:rStyle w:val="36"/>
          <w:rFonts w:hint="eastAsia"/>
        </w:rPr>
        <w:t>本文件于2006年首次发布，2023年第一次修订。</w:t>
      </w:r>
    </w:p>
    <w:p>
      <w:pPr>
        <w:rPr>
          <w:rStyle w:val="36"/>
        </w:rPr>
      </w:pPr>
      <w:r>
        <w:rPr>
          <w:rStyle w:val="36"/>
          <w:rFonts w:hint="eastAsia"/>
        </w:rPr>
        <w:br w:type="page"/>
      </w:r>
    </w:p>
    <w:p>
      <w:pPr>
        <w:pStyle w:val="62"/>
        <w:ind w:firstLine="420"/>
        <w:rPr>
          <w:rStyle w:val="36"/>
        </w:rPr>
      </w:pPr>
    </w:p>
    <w:p>
      <w:pPr>
        <w:pStyle w:val="95"/>
        <w:numPr>
          <w:ilvl w:val="0"/>
          <w:numId w:val="0"/>
        </w:numPr>
        <w:spacing w:after="468"/>
        <w:ind w:firstLine="3840" w:firstLineChars="400"/>
        <w:jc w:val="both"/>
      </w:pPr>
      <w:bookmarkStart w:id="18" w:name="_Toc561609600"/>
      <w:bookmarkStart w:id="19" w:name="_Toc135474202"/>
      <w:bookmarkStart w:id="20" w:name="_Toc135473892"/>
      <w:bookmarkStart w:id="21" w:name="BookMark3"/>
      <w:r>
        <w:rPr>
          <w:spacing w:val="320"/>
        </w:rPr>
        <w:t>引</w:t>
      </w:r>
      <w:r>
        <w:t>言</w:t>
      </w:r>
      <w:bookmarkEnd w:id="18"/>
      <w:bookmarkEnd w:id="19"/>
      <w:bookmarkEnd w:id="20"/>
    </w:p>
    <w:p>
      <w:pPr>
        <w:pStyle w:val="62"/>
        <w:ind w:firstLine="420"/>
        <w:rPr>
          <w:color w:val="auto"/>
        </w:rPr>
      </w:pPr>
      <w:r>
        <w:rPr>
          <w:rFonts w:hint="eastAsia"/>
          <w:color w:val="auto"/>
        </w:rPr>
        <w:t>香菇是我国传统的食用菌人工栽培品种</w:t>
      </w:r>
      <w:r>
        <w:rPr>
          <w:rFonts w:hint="eastAsia"/>
          <w:color w:val="auto"/>
          <w:lang w:eastAsia="zh-CN"/>
        </w:rPr>
        <w:t>，</w:t>
      </w:r>
      <w:r>
        <w:rPr>
          <w:rFonts w:hint="eastAsia"/>
          <w:color w:val="auto"/>
        </w:rPr>
        <w:t>栽培历史悠久</w:t>
      </w:r>
      <w:r>
        <w:rPr>
          <w:rFonts w:hint="eastAsia"/>
          <w:color w:val="auto"/>
          <w:lang w:eastAsia="zh-CN"/>
        </w:rPr>
        <w:t>，</w:t>
      </w:r>
      <w:r>
        <w:rPr>
          <w:rFonts w:hint="eastAsia"/>
          <w:color w:val="auto"/>
        </w:rPr>
        <w:t>市场需求巨大</w:t>
      </w:r>
      <w:r>
        <w:rPr>
          <w:rFonts w:hint="eastAsia"/>
          <w:color w:val="auto"/>
          <w:lang w:eastAsia="zh-CN"/>
        </w:rPr>
        <w:t>，</w:t>
      </w:r>
      <w:r>
        <w:rPr>
          <w:rFonts w:hint="eastAsia"/>
          <w:color w:val="auto"/>
        </w:rPr>
        <w:t>香菇生产是</w:t>
      </w:r>
      <w:r>
        <w:rPr>
          <w:rFonts w:hint="eastAsia"/>
          <w:color w:val="auto"/>
          <w:lang w:eastAsia="zh-CN"/>
        </w:rPr>
        <w:t>湖北</w:t>
      </w:r>
      <w:r>
        <w:rPr>
          <w:rFonts w:hint="eastAsia"/>
          <w:color w:val="auto"/>
        </w:rPr>
        <w:t>省食用菌产业中产量最高和栽培数量最大的品种，占整个食用菌产业的70%。香菇</w:t>
      </w:r>
      <w:r>
        <w:rPr>
          <w:rFonts w:hint="eastAsia"/>
          <w:color w:val="auto"/>
          <w:lang w:eastAsia="zh-CN"/>
        </w:rPr>
        <w:t>产业</w:t>
      </w:r>
      <w:r>
        <w:rPr>
          <w:rFonts w:hint="eastAsia"/>
          <w:color w:val="auto"/>
        </w:rPr>
        <w:t>作为见效快、收益高，绿色环保可循环的富民产业也得到了各级政府和广大农民的</w:t>
      </w:r>
      <w:r>
        <w:rPr>
          <w:rFonts w:hint="eastAsia"/>
          <w:color w:val="auto"/>
          <w:lang w:eastAsia="zh-CN"/>
        </w:rPr>
        <w:t>青</w:t>
      </w:r>
      <w:r>
        <w:rPr>
          <w:rFonts w:hint="eastAsia"/>
          <w:color w:val="auto"/>
        </w:rPr>
        <w:t>睐</w:t>
      </w:r>
      <w:r>
        <w:rPr>
          <w:rFonts w:hint="eastAsia"/>
          <w:color w:val="auto"/>
          <w:lang w:eastAsia="zh-CN"/>
        </w:rPr>
        <w:t>，</w:t>
      </w:r>
      <w:r>
        <w:rPr>
          <w:rFonts w:hint="eastAsia"/>
          <w:color w:val="auto"/>
        </w:rPr>
        <w:t>香菇种植效益高于普通粮油作物</w:t>
      </w:r>
      <w:r>
        <w:rPr>
          <w:rFonts w:hint="eastAsia"/>
          <w:color w:val="auto"/>
          <w:lang w:eastAsia="zh-CN"/>
        </w:rPr>
        <w:t>，</w:t>
      </w:r>
      <w:r>
        <w:rPr>
          <w:rFonts w:hint="eastAsia"/>
          <w:color w:val="auto"/>
        </w:rPr>
        <w:t>成为乡村振兴有效途径。我省</w:t>
      </w:r>
      <w:r>
        <w:rPr>
          <w:rFonts w:hint="eastAsia"/>
          <w:color w:val="auto"/>
          <w:lang w:eastAsia="zh-CN"/>
        </w:rPr>
        <w:t>随州</w:t>
      </w:r>
      <w:r>
        <w:rPr>
          <w:rFonts w:hint="eastAsia"/>
          <w:color w:val="auto"/>
        </w:rPr>
        <w:t>、宜昌、</w:t>
      </w:r>
      <w:r>
        <w:rPr>
          <w:rFonts w:hint="eastAsia"/>
          <w:color w:val="auto"/>
          <w:lang w:eastAsia="zh-CN"/>
        </w:rPr>
        <w:t>十堰</w:t>
      </w:r>
      <w:r>
        <w:rPr>
          <w:rFonts w:hint="eastAsia"/>
          <w:color w:val="auto"/>
        </w:rPr>
        <w:t>等多地</w:t>
      </w:r>
      <w:r>
        <w:rPr>
          <w:rFonts w:hint="eastAsia"/>
          <w:color w:val="auto"/>
          <w:lang w:eastAsia="zh-CN"/>
        </w:rPr>
        <w:t>香菇栽培量大、产量高</w:t>
      </w:r>
      <w:r>
        <w:rPr>
          <w:rFonts w:hint="eastAsia"/>
          <w:color w:val="auto"/>
        </w:rPr>
        <w:t>，取得了非常好的经济效益和社会</w:t>
      </w:r>
      <w:r>
        <w:rPr>
          <w:rFonts w:hint="eastAsia"/>
          <w:color w:val="auto"/>
        </w:rPr>
        <w:t>效益。制定该文件的目的，是构建</w:t>
      </w:r>
      <w:r>
        <w:rPr>
          <w:rFonts w:hint="eastAsia"/>
          <w:color w:val="auto"/>
          <w:lang w:eastAsia="zh-CN"/>
        </w:rPr>
        <w:t>香菇栽培</w:t>
      </w:r>
      <w:r>
        <w:rPr>
          <w:rFonts w:hint="eastAsia"/>
          <w:color w:val="auto"/>
        </w:rPr>
        <w:t>生产全过程标准体系，实现</w:t>
      </w:r>
      <w:r>
        <w:rPr>
          <w:rFonts w:hint="eastAsia"/>
          <w:color w:val="auto"/>
          <w:lang w:eastAsia="zh-CN"/>
        </w:rPr>
        <w:t>香菇</w:t>
      </w:r>
      <w:r>
        <w:rPr>
          <w:rFonts w:hint="eastAsia"/>
          <w:color w:val="auto"/>
        </w:rPr>
        <w:t>标准化生产。该文件不同部分的划分和技术规程的确立，主要依据为</w:t>
      </w:r>
      <w:r>
        <w:rPr>
          <w:rFonts w:hint="eastAsia"/>
          <w:color w:val="auto"/>
          <w:lang w:eastAsia="zh-CN"/>
        </w:rPr>
        <w:t>香菇</w:t>
      </w:r>
      <w:r>
        <w:rPr>
          <w:rFonts w:hint="eastAsia"/>
          <w:color w:val="auto"/>
        </w:rPr>
        <w:t>整个</w:t>
      </w:r>
      <w:r>
        <w:rPr>
          <w:rFonts w:hint="eastAsia"/>
          <w:color w:val="auto"/>
          <w:lang w:eastAsia="zh-CN"/>
        </w:rPr>
        <w:t>生产过程中不同生产环节的技术要求</w:t>
      </w:r>
      <w:r>
        <w:rPr>
          <w:rFonts w:hint="eastAsia"/>
          <w:color w:val="auto"/>
        </w:rPr>
        <w:t>，</w:t>
      </w:r>
      <w:r>
        <w:rPr>
          <w:rFonts w:hint="eastAsia"/>
          <w:color w:val="auto"/>
        </w:rPr>
        <w:t>亦便于该文件各部分单独使用。《</w:t>
      </w:r>
      <w:r>
        <w:rPr>
          <w:rFonts w:hint="eastAsia"/>
          <w:color w:val="auto"/>
          <w:lang w:eastAsia="zh-CN"/>
        </w:rPr>
        <w:t>香菇</w:t>
      </w:r>
      <w:r>
        <w:rPr>
          <w:rFonts w:hint="eastAsia"/>
          <w:color w:val="auto"/>
        </w:rPr>
        <w:t>生产技术规程》</w:t>
      </w:r>
      <w:r>
        <w:rPr>
          <w:rFonts w:hint="eastAsia"/>
          <w:color w:val="auto"/>
          <w:lang w:eastAsia="zh-CN"/>
        </w:rPr>
        <w:t>暂时</w:t>
      </w:r>
      <w:r>
        <w:rPr>
          <w:rFonts w:hint="eastAsia"/>
          <w:color w:val="auto"/>
        </w:rPr>
        <w:t>由以下部分构成。</w:t>
      </w:r>
    </w:p>
    <w:p>
      <w:pPr>
        <w:pStyle w:val="62"/>
        <w:ind w:firstLine="420"/>
        <w:rPr>
          <w:color w:val="auto"/>
        </w:rPr>
      </w:pPr>
      <w:r>
        <w:rPr>
          <w:rFonts w:ascii="Times New Roman"/>
          <w:color w:val="auto"/>
        </w:rPr>
        <w:t>——</w:t>
      </w:r>
      <w:r>
        <w:rPr>
          <w:rFonts w:hint="eastAsia"/>
          <w:color w:val="auto"/>
        </w:rPr>
        <w:t>第1部分：</w:t>
      </w:r>
      <w:r>
        <w:rPr>
          <w:rFonts w:hint="eastAsia"/>
          <w:color w:val="auto"/>
          <w:lang w:eastAsia="zh-CN"/>
        </w:rPr>
        <w:t>液体菌种</w:t>
      </w:r>
      <w:r>
        <w:rPr>
          <w:rFonts w:hint="eastAsia"/>
          <w:color w:val="auto"/>
        </w:rPr>
        <w:t>。目的在于规范</w:t>
      </w:r>
      <w:r>
        <w:rPr>
          <w:rFonts w:hint="eastAsia"/>
          <w:color w:val="auto"/>
          <w:lang w:eastAsia="zh-CN"/>
        </w:rPr>
        <w:t>香菇液体菌种生产</w:t>
      </w:r>
      <w:r>
        <w:rPr>
          <w:rFonts w:hint="eastAsia"/>
          <w:color w:val="auto"/>
        </w:rPr>
        <w:t>技术；</w:t>
      </w:r>
    </w:p>
    <w:p>
      <w:pPr>
        <w:pStyle w:val="62"/>
        <w:ind w:firstLine="420"/>
        <w:rPr>
          <w:rFonts w:hint="eastAsia"/>
          <w:color w:val="auto"/>
        </w:rPr>
      </w:pPr>
      <w:r>
        <w:rPr>
          <w:rFonts w:ascii="Times New Roman"/>
          <w:color w:val="auto"/>
        </w:rPr>
        <w:t>——</w:t>
      </w:r>
      <w:r>
        <w:rPr>
          <w:rFonts w:hint="eastAsia"/>
          <w:color w:val="auto"/>
        </w:rPr>
        <w:t>第2部分：代料香菇秋栽与保鲜贮运。目的在于规范</w:t>
      </w:r>
      <w:r>
        <w:rPr>
          <w:rFonts w:hint="eastAsia"/>
          <w:color w:val="auto"/>
          <w:lang w:eastAsia="zh-CN"/>
        </w:rPr>
        <w:t>香菇代料秋栽及保鲜、贮藏、运输</w:t>
      </w:r>
      <w:r>
        <w:rPr>
          <w:rFonts w:hint="eastAsia"/>
          <w:color w:val="auto"/>
        </w:rPr>
        <w:t>技术。</w:t>
      </w:r>
    </w:p>
    <w:p>
      <w:pPr>
        <w:pStyle w:val="62"/>
        <w:ind w:firstLine="420"/>
      </w:pPr>
    </w:p>
    <w:p>
      <w:pPr>
        <w:pStyle w:val="62"/>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17"/>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p>
      <w:pPr>
        <w:pStyle w:val="237"/>
        <w:ind w:firstLine="640"/>
        <w:jc w:val="center"/>
      </w:pPr>
      <w:bookmarkStart w:id="23" w:name="StandardName"/>
      <w:bookmarkStart w:id="24" w:name="NEW_STAND_NAME"/>
      <w:sdt>
        <w:sdtPr>
          <w:rPr>
            <w:rFonts w:hint="eastAsia" w:ascii="黑体" w:hAnsi="黑体" w:eastAsia="黑体" w:cs="黑体"/>
            <w:sz w:val="32"/>
            <w:szCs w:val="32"/>
          </w:rPr>
          <w:tag w:val="NEW_STAND_NAME"/>
          <w:id w:val="595910757"/>
          <w:lock w:val="sdtLocked"/>
          <w:placeholder>
            <w:docPart w:val="6E3CAE801C1C4111B7230A35D933FA69"/>
          </w:placeholder>
        </w:sdtPr>
        <w:sdtEndPr>
          <w:rPr>
            <w:rFonts w:hint="eastAsia" w:ascii="黑体" w:hAnsi="黑体" w:eastAsia="黑体" w:cs="黑体"/>
            <w:sz w:val="32"/>
            <w:szCs w:val="32"/>
          </w:rPr>
        </w:sdtEndPr>
        <w:sdtContent>
          <w:r>
            <w:rPr>
              <w:rFonts w:hint="eastAsia" w:ascii="黑体" w:hAnsi="黑体" w:eastAsia="黑体" w:cs="黑体"/>
              <w:sz w:val="32"/>
              <w:szCs w:val="32"/>
            </w:rPr>
            <w:t>香菇生产技术规程第2部分：代料香菇</w:t>
          </w:r>
        </w:sdtContent>
      </w:sdt>
      <w:r>
        <w:rPr>
          <w:rFonts w:hint="eastAsia" w:ascii="黑体" w:hAnsi="黑体" w:eastAsia="黑体" w:cs="黑体"/>
          <w:sz w:val="32"/>
          <w:szCs w:val="32"/>
        </w:rPr>
        <w:t>秋栽与保鲜贮运</w:t>
      </w:r>
    </w:p>
    <w:bookmarkEnd w:id="23"/>
    <w:bookmarkEnd w:id="24"/>
    <w:p>
      <w:pPr>
        <w:pStyle w:val="110"/>
        <w:spacing w:before="312" w:after="312"/>
        <w:ind w:left="0"/>
      </w:pPr>
      <w:bookmarkStart w:id="25" w:name="_Toc26986771"/>
      <w:bookmarkStart w:id="26" w:name="_Toc57370215"/>
      <w:bookmarkStart w:id="27" w:name="_Toc26986530"/>
      <w:bookmarkStart w:id="28" w:name="_Toc57370174"/>
      <w:bookmarkStart w:id="29" w:name="_Toc17233325"/>
      <w:bookmarkStart w:id="30" w:name="_Toc26648465"/>
      <w:bookmarkStart w:id="31" w:name="_Toc17233333"/>
      <w:bookmarkStart w:id="32" w:name="_Toc29271151"/>
      <w:bookmarkStart w:id="33" w:name="_Toc24884211"/>
      <w:bookmarkStart w:id="34" w:name="_Toc26718930"/>
      <w:bookmarkStart w:id="35" w:name="_Toc24884218"/>
      <w:r>
        <w:rPr>
          <w:rFonts w:hint="eastAsia"/>
        </w:rPr>
        <w:t>范围</w:t>
      </w:r>
      <w:bookmarkEnd w:id="25"/>
      <w:bookmarkEnd w:id="26"/>
      <w:bookmarkEnd w:id="27"/>
      <w:bookmarkEnd w:id="28"/>
      <w:bookmarkEnd w:id="29"/>
      <w:bookmarkEnd w:id="30"/>
      <w:bookmarkEnd w:id="31"/>
      <w:bookmarkEnd w:id="32"/>
      <w:bookmarkEnd w:id="33"/>
      <w:bookmarkEnd w:id="34"/>
      <w:bookmarkEnd w:id="35"/>
    </w:p>
    <w:p>
      <w:pPr>
        <w:pStyle w:val="62"/>
        <w:ind w:firstLine="420"/>
      </w:pPr>
      <w:bookmarkStart w:id="36" w:name="_Toc24884219"/>
      <w:bookmarkStart w:id="37" w:name="_Toc26648466"/>
      <w:bookmarkStart w:id="38" w:name="_Toc17233326"/>
      <w:bookmarkStart w:id="39" w:name="_Toc17233334"/>
      <w:bookmarkStart w:id="40" w:name="_Toc24884212"/>
      <w:r>
        <w:rPr>
          <w:rFonts w:hint="eastAsia"/>
        </w:rPr>
        <w:t>本文件规定了湖北省代料香菇(</w:t>
      </w:r>
      <w:r>
        <w:rPr>
          <w:rFonts w:hint="eastAsia"/>
          <w:i/>
          <w:iCs/>
        </w:rPr>
        <w:t>Lentinula edodes</w:t>
      </w:r>
      <w:r>
        <w:rPr>
          <w:rFonts w:hint="eastAsia"/>
        </w:rPr>
        <w:t>)秋栽生产的术语和定义、栽培环境与设施、生产技术及保鲜贮运等技术要求。</w:t>
      </w:r>
    </w:p>
    <w:p>
      <w:pPr>
        <w:pStyle w:val="62"/>
        <w:ind w:firstLine="420"/>
      </w:pPr>
      <w:r>
        <w:rPr>
          <w:rFonts w:hint="eastAsia"/>
        </w:rPr>
        <w:t>本文件适用于湖北省代料香菇秋栽生产及保鲜贮运。</w:t>
      </w:r>
    </w:p>
    <w:p>
      <w:pPr>
        <w:pStyle w:val="110"/>
        <w:spacing w:before="312" w:after="312"/>
        <w:ind w:left="0"/>
      </w:pPr>
      <w:bookmarkStart w:id="41" w:name="_Toc26718931"/>
      <w:bookmarkStart w:id="42" w:name="_Toc26986531"/>
      <w:bookmarkStart w:id="43" w:name="_Toc57370216"/>
      <w:bookmarkStart w:id="44" w:name="_Toc26986772"/>
      <w:bookmarkStart w:id="45" w:name="_Toc1406366404"/>
      <w:bookmarkStart w:id="46" w:name="_Toc57370175"/>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8CA3B6E2AE3E44ED8D12513B3AD9BE4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7"/>
        <w:ind w:left="0" w:leftChars="0" w:firstLine="420" w:firstLineChars="200"/>
        <w:rPr>
          <w:rFonts w:hint="eastAsia"/>
          <w:color w:val="auto"/>
        </w:rPr>
      </w:pPr>
      <w:r>
        <w:rPr>
          <w:rFonts w:hint="eastAsia"/>
          <w:color w:val="auto"/>
        </w:rPr>
        <w:t>GB 4806.7 食品安全国家标准 食品接触用塑料材料及制品</w:t>
      </w:r>
    </w:p>
    <w:p>
      <w:pPr>
        <w:pStyle w:val="237"/>
        <w:rPr>
          <w:rFonts w:hint="eastAsia"/>
          <w:color w:val="auto"/>
        </w:rPr>
      </w:pPr>
      <w:r>
        <w:rPr>
          <w:rFonts w:hint="eastAsia"/>
          <w:color w:val="auto"/>
        </w:rPr>
        <w:t>GB 5749</w:t>
      </w:r>
      <w:r>
        <w:rPr>
          <w:rFonts w:hint="eastAsia"/>
          <w:color w:val="auto"/>
          <w:lang w:val="en-US" w:eastAsia="zh-CN"/>
        </w:rPr>
        <w:t xml:space="preserve"> </w:t>
      </w:r>
      <w:r>
        <w:rPr>
          <w:rFonts w:hint="eastAsia"/>
          <w:color w:val="auto"/>
        </w:rPr>
        <w:t>生活饮用水卫生标准</w:t>
      </w:r>
    </w:p>
    <w:p>
      <w:pPr>
        <w:pStyle w:val="237"/>
        <w:rPr>
          <w:rFonts w:hint="eastAsia"/>
          <w:color w:val="auto"/>
        </w:rPr>
      </w:pPr>
      <w:r>
        <w:rPr>
          <w:rFonts w:hint="eastAsia"/>
          <w:color w:val="auto"/>
        </w:rPr>
        <w:t>GB 7096 食品安全国家标准 食用菌及其制品</w:t>
      </w:r>
    </w:p>
    <w:p>
      <w:pPr>
        <w:pStyle w:val="237"/>
        <w:rPr>
          <w:rFonts w:hint="eastAsia"/>
          <w:color w:val="auto"/>
        </w:rPr>
      </w:pPr>
      <w:r>
        <w:rPr>
          <w:rFonts w:hint="eastAsia"/>
          <w:color w:val="auto"/>
        </w:rPr>
        <w:t>GB/T 12728</w:t>
      </w:r>
      <w:r>
        <w:rPr>
          <w:rFonts w:hint="eastAsia"/>
          <w:color w:val="auto"/>
          <w:lang w:val="en-US" w:eastAsia="zh-CN"/>
        </w:rPr>
        <w:t xml:space="preserve"> </w:t>
      </w:r>
      <w:r>
        <w:rPr>
          <w:rFonts w:hint="eastAsia"/>
          <w:color w:val="auto"/>
        </w:rPr>
        <w:t>食用菌术语</w:t>
      </w:r>
    </w:p>
    <w:p>
      <w:pPr>
        <w:pStyle w:val="237"/>
        <w:rPr>
          <w:color w:val="auto"/>
        </w:rPr>
      </w:pPr>
      <w:r>
        <w:rPr>
          <w:rFonts w:hint="eastAsia"/>
          <w:color w:val="auto"/>
        </w:rPr>
        <w:t>NY/T</w:t>
      </w:r>
      <w:r>
        <w:rPr>
          <w:rFonts w:hint="eastAsia"/>
          <w:color w:val="auto"/>
          <w:lang w:val="en-US" w:eastAsia="zh-CN"/>
        </w:rPr>
        <w:t xml:space="preserve"> </w:t>
      </w:r>
      <w:r>
        <w:rPr>
          <w:rFonts w:hint="eastAsia"/>
          <w:color w:val="auto"/>
        </w:rPr>
        <w:t>393 绿色食品农药使用准则</w:t>
      </w:r>
    </w:p>
    <w:p>
      <w:pPr>
        <w:pStyle w:val="237"/>
        <w:rPr>
          <w:color w:val="auto"/>
        </w:rPr>
      </w:pPr>
      <w:r>
        <w:rPr>
          <w:rFonts w:hint="eastAsia"/>
          <w:color w:val="auto"/>
        </w:rPr>
        <w:t>NY/T 528</w:t>
      </w:r>
      <w:r>
        <w:rPr>
          <w:rFonts w:hint="eastAsia"/>
          <w:color w:val="auto"/>
          <w:lang w:val="en-US" w:eastAsia="zh-CN"/>
        </w:rPr>
        <w:t xml:space="preserve"> </w:t>
      </w:r>
      <w:r>
        <w:rPr>
          <w:rFonts w:hint="eastAsia"/>
          <w:color w:val="auto"/>
        </w:rPr>
        <w:t>食用菌菌种生产技术规程</w:t>
      </w:r>
    </w:p>
    <w:p>
      <w:pPr>
        <w:pStyle w:val="237"/>
        <w:rPr>
          <w:rFonts w:hint="eastAsia"/>
          <w:color w:val="auto"/>
        </w:rPr>
      </w:pPr>
      <w:r>
        <w:rPr>
          <w:rFonts w:hint="eastAsia"/>
          <w:color w:val="auto"/>
        </w:rPr>
        <w:t>NY/T 1061 香菇等级规格</w:t>
      </w:r>
    </w:p>
    <w:p>
      <w:pPr>
        <w:pStyle w:val="237"/>
        <w:rPr>
          <w:color w:val="auto"/>
        </w:rPr>
      </w:pPr>
      <w:r>
        <w:rPr>
          <w:rFonts w:hint="eastAsia"/>
          <w:color w:val="auto"/>
        </w:rPr>
        <w:t>NY/T 1742 食用菌菌种通用技术要求</w:t>
      </w:r>
    </w:p>
    <w:p>
      <w:pPr>
        <w:pStyle w:val="237"/>
        <w:rPr>
          <w:color w:val="auto"/>
        </w:rPr>
      </w:pPr>
      <w:r>
        <w:rPr>
          <w:rFonts w:hint="eastAsia"/>
          <w:color w:val="auto"/>
        </w:rPr>
        <w:t>NY/T 2375</w:t>
      </w:r>
      <w:r>
        <w:rPr>
          <w:rFonts w:hint="eastAsia"/>
          <w:color w:val="auto"/>
          <w:lang w:eastAsia="zh"/>
        </w:rPr>
        <w:t xml:space="preserve"> </w:t>
      </w:r>
      <w:r>
        <w:rPr>
          <w:rFonts w:hint="eastAsia"/>
          <w:color w:val="auto"/>
        </w:rPr>
        <w:t>食用菌生产技术规范</w:t>
      </w:r>
    </w:p>
    <w:p>
      <w:pPr>
        <w:pStyle w:val="237"/>
        <w:rPr>
          <w:rFonts w:hint="eastAsia"/>
          <w:color w:val="auto"/>
        </w:rPr>
      </w:pPr>
      <w:r>
        <w:rPr>
          <w:rFonts w:hint="eastAsia"/>
          <w:color w:val="auto"/>
        </w:rPr>
        <w:t>中华人民共和国农业部令（2006年70号） 农产品包装和标识管理办法</w:t>
      </w:r>
    </w:p>
    <w:p>
      <w:pPr>
        <w:pStyle w:val="110"/>
        <w:spacing w:before="312" w:after="312"/>
        <w:ind w:left="0"/>
      </w:pPr>
      <w:bookmarkStart w:id="47" w:name="_Toc57370217"/>
      <w:bookmarkStart w:id="48" w:name="_Toc57370176"/>
      <w:bookmarkStart w:id="49" w:name="_Toc428809296"/>
      <w:r>
        <w:rPr>
          <w:rFonts w:hint="eastAsia"/>
        </w:rPr>
        <w:t>术语和定义</w:t>
      </w:r>
      <w:bookmarkEnd w:id="47"/>
      <w:bookmarkEnd w:id="48"/>
      <w:bookmarkEnd w:id="49"/>
    </w:p>
    <w:sdt>
      <w:sdtPr>
        <w:id w:val="-1"/>
        <w:placeholder>
          <w:docPart w:val="030B74462E614E1B8F84F71B0009F7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2"/>
            <w:ind w:firstLine="420"/>
          </w:pPr>
          <w:bookmarkStart w:id="50" w:name="_Toc26986532"/>
          <w:bookmarkEnd w:id="50"/>
          <w:r>
            <w:t>GB/T 12728界定的以及下列术语和定义适用于本文件。</w:t>
          </w:r>
        </w:p>
      </w:sdtContent>
    </w:sdt>
    <w:p>
      <w:pPr>
        <w:pStyle w:val="229"/>
        <w:ind w:left="420" w:hanging="420" w:hangingChars="200"/>
        <w:rPr>
          <w:rFonts w:ascii="黑体" w:hAnsi="黑体" w:eastAsia="黑体"/>
        </w:rPr>
      </w:pPr>
      <w:bookmarkStart w:id="51" w:name="_Toc49863262"/>
      <w:bookmarkStart w:id="52" w:name="_Toc49863530"/>
      <w:bookmarkStart w:id="53" w:name="_Toc49863621"/>
      <w:bookmarkStart w:id="54" w:name="_Toc49865935"/>
      <w:bookmarkStart w:id="55" w:name="_Toc49863577"/>
      <w:r>
        <w:rPr>
          <w:rFonts w:ascii="黑体" w:hAnsi="黑体" w:eastAsia="黑体"/>
        </w:rPr>
        <w:br w:type="textWrapping"/>
      </w:r>
      <w:r>
        <w:rPr>
          <w:rFonts w:hint="eastAsia" w:ascii="黑体" w:hAnsi="黑体" w:eastAsia="黑体"/>
        </w:rPr>
        <w:t>香菇</w:t>
      </w:r>
      <w:bookmarkEnd w:id="51"/>
      <w:bookmarkEnd w:id="52"/>
      <w:bookmarkEnd w:id="53"/>
      <w:bookmarkEnd w:id="54"/>
      <w:bookmarkEnd w:id="55"/>
      <w:r>
        <w:rPr>
          <w:rFonts w:hint="eastAsia" w:ascii="黑体" w:hAnsi="黑体" w:eastAsia="黑体"/>
          <w:i/>
          <w:iCs/>
        </w:rPr>
        <w:t>Lentinula edodes</w:t>
      </w:r>
      <w:r>
        <w:rPr>
          <w:rFonts w:hint="eastAsia" w:ascii="黑体" w:hAnsi="黑体" w:eastAsia="黑体"/>
        </w:rPr>
        <w:t>（Berk.） Pegler</w:t>
      </w:r>
    </w:p>
    <w:p>
      <w:pPr>
        <w:pStyle w:val="237"/>
      </w:pPr>
      <w:r>
        <w:rPr>
          <w:rFonts w:hint="eastAsia"/>
        </w:rPr>
        <w:t>隶属担子菌门（</w:t>
      </w:r>
      <w:r>
        <w:rPr>
          <w:i w:val="0"/>
          <w:iCs w:val="0"/>
        </w:rPr>
        <w:t>Basidiomycota</w:t>
      </w:r>
      <w:r>
        <w:rPr>
          <w:rFonts w:hint="eastAsia"/>
        </w:rPr>
        <w:t>）、伞菌纲（</w:t>
      </w:r>
      <w:r>
        <w:rPr>
          <w:i w:val="0"/>
          <w:iCs w:val="0"/>
        </w:rPr>
        <w:t>Agaricomycetes</w:t>
      </w:r>
      <w:r>
        <w:rPr>
          <w:rFonts w:hint="eastAsia"/>
        </w:rPr>
        <w:t>）、伞菌目（</w:t>
      </w:r>
      <w:r>
        <w:rPr>
          <w:i w:val="0"/>
          <w:iCs w:val="0"/>
        </w:rPr>
        <w:t>Agaricales</w:t>
      </w:r>
      <w:r>
        <w:rPr>
          <w:rFonts w:hint="eastAsia"/>
          <w:i/>
          <w:iCs/>
        </w:rPr>
        <w:t>）</w:t>
      </w:r>
      <w:r>
        <w:rPr>
          <w:rFonts w:hint="eastAsia"/>
        </w:rPr>
        <w:t>、口蘑</w:t>
      </w:r>
      <w:r>
        <w:rPr>
          <w:rFonts w:hint="eastAsia"/>
          <w:szCs w:val="22"/>
        </w:rPr>
        <w:t>科（</w:t>
      </w:r>
      <w:r>
        <w:rPr>
          <w:rFonts w:hint="eastAsia"/>
          <w:i w:val="0"/>
          <w:iCs w:val="0"/>
          <w:szCs w:val="22"/>
        </w:rPr>
        <w:t>Tricholomataceae</w:t>
      </w:r>
      <w:r>
        <w:rPr>
          <w:rFonts w:hint="eastAsia"/>
          <w:szCs w:val="22"/>
        </w:rPr>
        <w:t>）、香菇属（</w:t>
      </w:r>
      <w:r>
        <w:rPr>
          <w:rFonts w:hint="eastAsia"/>
          <w:i/>
          <w:iCs/>
          <w:szCs w:val="22"/>
        </w:rPr>
        <w:t>lentinula</w:t>
      </w:r>
      <w:r>
        <w:rPr>
          <w:rFonts w:hint="eastAsia"/>
          <w:szCs w:val="22"/>
        </w:rPr>
        <w:t>）的一类可食用的大型真菌</w:t>
      </w:r>
      <w:r>
        <w:rPr>
          <w:rFonts w:hint="eastAsia"/>
        </w:rPr>
        <w:t>。</w:t>
      </w:r>
      <w:bookmarkStart w:id="56" w:name="_Toc47423752"/>
      <w:bookmarkEnd w:id="56"/>
      <w:bookmarkStart w:id="57" w:name="_Toc49863263"/>
      <w:bookmarkEnd w:id="57"/>
      <w:bookmarkStart w:id="58" w:name="_Toc49863622"/>
      <w:bookmarkEnd w:id="58"/>
      <w:bookmarkStart w:id="59" w:name="_Toc49863531"/>
      <w:bookmarkEnd w:id="59"/>
      <w:bookmarkStart w:id="60" w:name="_Toc49865936"/>
      <w:bookmarkEnd w:id="60"/>
      <w:bookmarkStart w:id="61" w:name="_Toc49863578"/>
      <w:bookmarkEnd w:id="61"/>
      <w:bookmarkStart w:id="62" w:name="_Toc30059922"/>
      <w:bookmarkStart w:id="63" w:name="_Toc24724873"/>
      <w:bookmarkStart w:id="64" w:name="_Toc29826848"/>
      <w:bookmarkStart w:id="65" w:name="_Toc29826809"/>
      <w:bookmarkStart w:id="66" w:name="_Toc30143327"/>
      <w:bookmarkStart w:id="67" w:name="_Toc26167895"/>
      <w:bookmarkStart w:id="68" w:name="_Toc24724912"/>
      <w:bookmarkStart w:id="69" w:name="_Toc25069820"/>
    </w:p>
    <w:p>
      <w:pPr>
        <w:pStyle w:val="229"/>
        <w:ind w:left="420" w:hanging="420" w:hangingChars="200"/>
        <w:rPr>
          <w:rFonts w:ascii="黑体" w:hAnsi="黑体" w:eastAsia="黑体"/>
        </w:rPr>
      </w:pPr>
      <w:bookmarkStart w:id="70" w:name="_Toc49863579"/>
      <w:bookmarkStart w:id="71" w:name="_Toc49863623"/>
      <w:bookmarkStart w:id="72" w:name="_Toc49863532"/>
      <w:bookmarkStart w:id="73" w:name="_Toc49865937"/>
      <w:bookmarkStart w:id="74" w:name="_Toc49863264"/>
      <w:bookmarkStart w:id="75" w:name="_Toc47423753"/>
      <w:r>
        <w:rPr>
          <w:rFonts w:ascii="黑体" w:hAnsi="黑体" w:eastAsia="黑体"/>
        </w:rPr>
        <w:br w:type="textWrapping"/>
      </w:r>
      <w:r>
        <w:rPr>
          <w:rFonts w:hint="eastAsia" w:ascii="黑体" w:hAnsi="黑体" w:eastAsia="黑体"/>
        </w:rPr>
        <w:t>秋栽</w:t>
      </w:r>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黑体" w:hAnsi="黑体" w:eastAsia="黑体"/>
        </w:rPr>
        <w:t>cultivated in autumn</w:t>
      </w:r>
    </w:p>
    <w:p>
      <w:pPr>
        <w:pStyle w:val="62"/>
        <w:ind w:firstLine="420"/>
      </w:pPr>
      <w:r>
        <w:rPr>
          <w:rFonts w:hint="eastAsia"/>
        </w:rPr>
        <w:t>在7月下旬至9月上旬制棒、接种、养菌，冬季至翌年春季出菇。</w:t>
      </w:r>
      <w:bookmarkStart w:id="76" w:name="_Toc49863580"/>
      <w:bookmarkEnd w:id="76"/>
      <w:bookmarkStart w:id="77" w:name="_Toc49863624"/>
      <w:bookmarkEnd w:id="77"/>
      <w:bookmarkStart w:id="78" w:name="_Toc49863533"/>
      <w:bookmarkEnd w:id="78"/>
      <w:bookmarkStart w:id="79" w:name="_Toc47423754"/>
      <w:bookmarkEnd w:id="79"/>
      <w:bookmarkStart w:id="80" w:name="_Toc49865938"/>
      <w:bookmarkEnd w:id="80"/>
      <w:bookmarkStart w:id="81" w:name="_Toc49863265"/>
      <w:bookmarkEnd w:id="81"/>
      <w:bookmarkStart w:id="82" w:name="_Toc30143328"/>
      <w:bookmarkStart w:id="83" w:name="_Toc30059923"/>
    </w:p>
    <w:p>
      <w:pPr>
        <w:pStyle w:val="229"/>
        <w:ind w:left="420" w:hanging="420" w:hangingChars="200"/>
        <w:rPr>
          <w:rFonts w:ascii="黑体" w:hAnsi="黑体" w:eastAsia="黑体"/>
        </w:rPr>
      </w:pPr>
      <w:bookmarkStart w:id="84" w:name="_Toc49863625"/>
      <w:bookmarkStart w:id="85" w:name="_Toc49863581"/>
      <w:bookmarkStart w:id="86" w:name="_Toc49863534"/>
      <w:bookmarkStart w:id="87" w:name="_Toc49865939"/>
      <w:bookmarkStart w:id="88" w:name="_Toc49863266"/>
      <w:bookmarkStart w:id="89" w:name="_Toc47423755"/>
      <w:r>
        <w:rPr>
          <w:rFonts w:ascii="黑体" w:hAnsi="黑体" w:eastAsia="黑体"/>
        </w:rPr>
        <w:br w:type="textWrapping"/>
      </w:r>
      <w:r>
        <w:rPr>
          <w:rFonts w:hint="eastAsia" w:ascii="黑体" w:hAnsi="黑体" w:eastAsia="黑体"/>
        </w:rPr>
        <w:t>栽培基质</w:t>
      </w:r>
      <w:bookmarkEnd w:id="84"/>
      <w:bookmarkEnd w:id="85"/>
      <w:bookmarkEnd w:id="86"/>
      <w:bookmarkEnd w:id="87"/>
      <w:bookmarkEnd w:id="88"/>
      <w:r>
        <w:rPr>
          <w:rFonts w:hint="eastAsia" w:ascii="黑体" w:hAnsi="黑体" w:eastAsia="黑体"/>
        </w:rPr>
        <w:t>culture</w:t>
      </w:r>
    </w:p>
    <w:p>
      <w:pPr>
        <w:pStyle w:val="62"/>
        <w:ind w:firstLine="420"/>
      </w:pPr>
      <w:r>
        <w:rPr>
          <w:rFonts w:hint="eastAsia"/>
        </w:rPr>
        <w:t>主要由杂木屑、麦麸等成分组成，具有适宜的营养和理化性质，用于香菇生长的基质。</w:t>
      </w:r>
      <w:bookmarkEnd w:id="82"/>
      <w:bookmarkEnd w:id="83"/>
      <w:bookmarkEnd w:id="89"/>
      <w:bookmarkStart w:id="90" w:name="_Toc49863626"/>
      <w:bookmarkEnd w:id="90"/>
      <w:bookmarkStart w:id="91" w:name="_Toc47423756"/>
      <w:bookmarkEnd w:id="91"/>
      <w:bookmarkStart w:id="92" w:name="_Toc49863582"/>
      <w:bookmarkEnd w:id="92"/>
      <w:bookmarkStart w:id="93" w:name="_Toc49863535"/>
      <w:bookmarkEnd w:id="93"/>
      <w:bookmarkStart w:id="94" w:name="_Toc49863267"/>
      <w:bookmarkEnd w:id="94"/>
      <w:bookmarkStart w:id="95" w:name="_Toc49865940"/>
      <w:bookmarkEnd w:id="95"/>
      <w:bookmarkStart w:id="96" w:name="_Toc30059924"/>
      <w:bookmarkStart w:id="97" w:name="_Toc29826811"/>
      <w:bookmarkStart w:id="98" w:name="_Toc29826850"/>
      <w:bookmarkStart w:id="99" w:name="_Toc30143329"/>
    </w:p>
    <w:p>
      <w:pPr>
        <w:pStyle w:val="229"/>
        <w:ind w:left="420" w:hanging="420" w:hangingChars="200"/>
        <w:rPr>
          <w:rFonts w:ascii="黑体" w:hAnsi="黑体" w:eastAsia="黑体"/>
        </w:rPr>
      </w:pPr>
      <w:bookmarkStart w:id="100" w:name="_Toc49863536"/>
      <w:bookmarkStart w:id="101" w:name="_Toc49863268"/>
      <w:bookmarkStart w:id="102" w:name="_Toc49863627"/>
      <w:bookmarkStart w:id="103" w:name="_Toc49863583"/>
      <w:bookmarkStart w:id="104" w:name="_Toc49865941"/>
      <w:bookmarkStart w:id="105" w:name="_Toc47423757"/>
      <w:r>
        <w:rPr>
          <w:rFonts w:ascii="黑体" w:hAnsi="黑体" w:eastAsia="黑体"/>
        </w:rPr>
        <w:br w:type="textWrapping"/>
      </w:r>
      <w:r>
        <w:rPr>
          <w:rFonts w:hint="eastAsia" w:ascii="黑体" w:hAnsi="黑体" w:eastAsia="黑体"/>
        </w:rPr>
        <w:t>料棒</w:t>
      </w:r>
      <w:bookmarkEnd w:id="100"/>
      <w:bookmarkEnd w:id="101"/>
      <w:bookmarkEnd w:id="102"/>
      <w:bookmarkEnd w:id="103"/>
      <w:bookmarkEnd w:id="104"/>
      <w:r>
        <w:rPr>
          <w:rFonts w:hint="eastAsia" w:ascii="黑体" w:hAnsi="黑体" w:eastAsia="黑体"/>
        </w:rPr>
        <w:t>artificial sawdust log</w:t>
      </w:r>
    </w:p>
    <w:p>
      <w:pPr>
        <w:pStyle w:val="62"/>
        <w:ind w:firstLine="420"/>
      </w:pPr>
      <w:r>
        <w:rPr>
          <w:rFonts w:hint="eastAsia"/>
        </w:rPr>
        <w:t>食用菌代料栽培接种前装有培养基的棒状体。</w:t>
      </w:r>
    </w:p>
    <w:p>
      <w:pPr>
        <w:pStyle w:val="229"/>
        <w:ind w:left="420" w:hanging="420" w:hangingChars="200"/>
        <w:rPr>
          <w:rFonts w:ascii="黑体" w:hAnsi="黑体" w:eastAsia="黑体"/>
        </w:rPr>
      </w:pPr>
      <w:r>
        <w:rPr>
          <w:rFonts w:ascii="黑体" w:hAnsi="黑体" w:eastAsia="黑体"/>
        </w:rPr>
        <w:br w:type="textWrapping"/>
      </w:r>
      <w:r>
        <w:rPr>
          <w:rFonts w:hint="eastAsia" w:ascii="黑体" w:hAnsi="黑体" w:eastAsia="黑体"/>
        </w:rPr>
        <w:t>菌棒artificial bed-log</w:t>
      </w:r>
    </w:p>
    <w:p>
      <w:pPr>
        <w:pStyle w:val="62"/>
        <w:ind w:firstLine="420"/>
      </w:pPr>
      <w:r>
        <w:rPr>
          <w:rFonts w:hint="eastAsia"/>
        </w:rPr>
        <w:t>料棒接种后长菌丝的棒状体。</w:t>
      </w:r>
    </w:p>
    <w:p>
      <w:pPr>
        <w:pStyle w:val="229"/>
        <w:ind w:left="420" w:hanging="420" w:hangingChars="200"/>
        <w:rPr>
          <w:rFonts w:ascii="黑体" w:hAnsi="黑体" w:eastAsia="黑体"/>
        </w:rPr>
      </w:pPr>
      <w:r>
        <w:rPr>
          <w:rFonts w:ascii="黑体" w:hAnsi="黑体" w:eastAsia="黑体"/>
        </w:rPr>
        <w:br w:type="textWrapping"/>
      </w:r>
      <w:r>
        <w:rPr>
          <w:rFonts w:hint="eastAsia" w:ascii="黑体" w:hAnsi="黑体" w:eastAsia="黑体"/>
        </w:rPr>
        <w:t>刺孔holing</w:t>
      </w:r>
    </w:p>
    <w:p>
      <w:pPr>
        <w:pStyle w:val="62"/>
        <w:ind w:firstLine="420"/>
      </w:pPr>
      <w:r>
        <w:rPr>
          <w:rFonts w:hint="eastAsia"/>
        </w:rPr>
        <w:t>在正在长菌丝和长满菌丝的菌棒上刺小孔，用于增加菌棒内氧气，排出废气、排湿和散热的操作。</w:t>
      </w:r>
    </w:p>
    <w:p>
      <w:pPr>
        <w:pStyle w:val="229"/>
        <w:ind w:left="420" w:hanging="420" w:hangingChars="200"/>
        <w:rPr>
          <w:rFonts w:ascii="黑体" w:hAnsi="黑体" w:eastAsia="黑体"/>
        </w:rPr>
      </w:pPr>
      <w:r>
        <w:rPr>
          <w:rFonts w:ascii="黑体" w:hAnsi="黑体" w:eastAsia="黑体"/>
        </w:rPr>
        <w:br w:type="textWrapping"/>
      </w:r>
      <w:r>
        <w:rPr>
          <w:rFonts w:hint="eastAsia" w:ascii="黑体" w:hAnsi="黑体" w:eastAsia="黑体"/>
        </w:rPr>
        <w:t>转色colouring</w:t>
      </w:r>
    </w:p>
    <w:p>
      <w:pPr>
        <w:pStyle w:val="62"/>
        <w:ind w:firstLine="420"/>
      </w:pPr>
      <w:r>
        <w:rPr>
          <w:rFonts w:hint="eastAsia"/>
        </w:rPr>
        <w:t>菌棒内菌丝生长到一定阶段，由于光照、刺孔和代谢产生的色素等因素的影响，使菌棒表面菌丝和培养基变硬，颜色变为棕色和褐色。</w:t>
      </w:r>
    </w:p>
    <w:bookmarkEnd w:id="96"/>
    <w:bookmarkEnd w:id="97"/>
    <w:bookmarkEnd w:id="98"/>
    <w:bookmarkEnd w:id="99"/>
    <w:bookmarkEnd w:id="105"/>
    <w:p>
      <w:pPr>
        <w:pStyle w:val="110"/>
        <w:spacing w:before="312" w:after="312"/>
        <w:ind w:left="0"/>
      </w:pPr>
      <w:bookmarkStart w:id="106" w:name="_Toc15544780"/>
      <w:bookmarkEnd w:id="106"/>
      <w:bookmarkStart w:id="107" w:name="_Toc107301020"/>
      <w:bookmarkStart w:id="108" w:name="_Toc2093392794"/>
      <w:bookmarkStart w:id="109" w:name="_Toc106195484"/>
      <w:bookmarkStart w:id="110" w:name="_Toc49863269"/>
      <w:bookmarkStart w:id="111" w:name="_Toc30143330"/>
      <w:bookmarkStart w:id="112" w:name="_Toc49865942"/>
      <w:bookmarkStart w:id="113" w:name="_Toc57370218"/>
      <w:bookmarkStart w:id="114" w:name="_Toc49863537"/>
      <w:bookmarkStart w:id="115" w:name="_Toc47423758"/>
      <w:bookmarkStart w:id="116" w:name="_Toc29826812"/>
      <w:bookmarkStart w:id="117" w:name="_Toc57370177"/>
      <w:bookmarkStart w:id="118" w:name="_Toc49863584"/>
      <w:bookmarkStart w:id="119" w:name="_Toc29826851"/>
      <w:bookmarkStart w:id="120" w:name="_Toc30059925"/>
      <w:bookmarkStart w:id="121" w:name="_Toc49863628"/>
      <w:r>
        <w:rPr>
          <w:rFonts w:hint="eastAsia"/>
        </w:rPr>
        <w:t>栽培环境与设施</w:t>
      </w:r>
      <w:bookmarkEnd w:id="107"/>
      <w:bookmarkEnd w:id="108"/>
      <w:bookmarkEnd w:id="109"/>
    </w:p>
    <w:p>
      <w:pPr>
        <w:pStyle w:val="111"/>
        <w:spacing w:before="156" w:after="156"/>
      </w:pPr>
      <w:bookmarkStart w:id="122" w:name="_Toc972411338"/>
      <w:bookmarkStart w:id="123" w:name="_Toc107301021"/>
      <w:bookmarkStart w:id="124" w:name="_Toc106195485"/>
      <w:r>
        <w:rPr>
          <w:rFonts w:hint="eastAsia"/>
        </w:rPr>
        <w:t>栽培环境</w:t>
      </w:r>
      <w:bookmarkEnd w:id="122"/>
      <w:bookmarkEnd w:id="123"/>
      <w:bookmarkEnd w:id="124"/>
    </w:p>
    <w:p>
      <w:pPr>
        <w:pStyle w:val="62"/>
        <w:ind w:firstLine="420"/>
      </w:pPr>
      <w:r>
        <w:rPr>
          <w:rFonts w:hint="eastAsia"/>
        </w:rPr>
        <w:t>场地平整开阔、交通便利，水、电使用方便，远离化工厂、禽畜养殖厂，场地环境应符合NY/T 2375规定的要求。</w:t>
      </w:r>
    </w:p>
    <w:p>
      <w:pPr>
        <w:pStyle w:val="111"/>
        <w:spacing w:before="156" w:after="156"/>
      </w:pPr>
      <w:bookmarkStart w:id="125" w:name="_Toc106195486"/>
      <w:bookmarkStart w:id="126" w:name="_Toc926170125"/>
      <w:bookmarkStart w:id="127" w:name="_Toc107301022"/>
      <w:r>
        <w:rPr>
          <w:rFonts w:hint="eastAsia"/>
        </w:rPr>
        <w:t>栽培设施</w:t>
      </w:r>
      <w:bookmarkEnd w:id="125"/>
      <w:bookmarkEnd w:id="126"/>
      <w:bookmarkEnd w:id="127"/>
    </w:p>
    <w:p>
      <w:pPr>
        <w:pStyle w:val="62"/>
        <w:ind w:firstLine="420"/>
      </w:pPr>
      <w:r>
        <w:rPr>
          <w:rFonts w:hint="eastAsia"/>
        </w:rPr>
        <w:t>采用菇棚栽培。</w:t>
      </w:r>
    </w:p>
    <w:p>
      <w:pPr>
        <w:pStyle w:val="62"/>
        <w:ind w:firstLine="420"/>
      </w:pPr>
      <w:r>
        <w:rPr>
          <w:rFonts w:hint="eastAsia"/>
        </w:rPr>
        <w:t>菇棚长15 m～25 m，宽6 m～8 m，高2.5 m以上，上盖塑料膜和两层遮阳网，其中外层遮阴棚高3.5 m以上。棚内设3～4个出菇架，两边菇架宽48 cm～50 cm,中间菇架宽100 cm～105 cm,菇架高1.6 m～1.8 m，设6～7层，最底层距地面15 cm～20 cm。走道宽75 cm～85 cm,菇棚四周挖排水沟，沟深25 cm～30 cm，</w:t>
      </w:r>
      <w:bookmarkEnd w:id="110"/>
      <w:bookmarkEnd w:id="111"/>
      <w:bookmarkEnd w:id="112"/>
      <w:bookmarkEnd w:id="113"/>
      <w:bookmarkEnd w:id="114"/>
      <w:bookmarkEnd w:id="115"/>
      <w:bookmarkEnd w:id="116"/>
      <w:bookmarkEnd w:id="117"/>
      <w:bookmarkEnd w:id="118"/>
      <w:bookmarkEnd w:id="119"/>
      <w:bookmarkEnd w:id="120"/>
      <w:bookmarkEnd w:id="121"/>
      <w:r>
        <w:rPr>
          <w:rFonts w:hint="eastAsia"/>
          <w:lang w:eastAsia="zh-CN"/>
        </w:rPr>
        <w:t>排水及时</w:t>
      </w:r>
      <w:r>
        <w:rPr>
          <w:rFonts w:hint="eastAsia"/>
        </w:rPr>
        <w:t>，无积水。</w:t>
      </w:r>
    </w:p>
    <w:p>
      <w:pPr>
        <w:pStyle w:val="110"/>
        <w:spacing w:before="312" w:after="312"/>
        <w:ind w:left="0"/>
      </w:pPr>
      <w:bookmarkStart w:id="128" w:name="_Toc1590710887"/>
      <w:r>
        <w:rPr>
          <w:rFonts w:hint="eastAsia"/>
        </w:rPr>
        <w:t>生产技术</w:t>
      </w:r>
      <w:bookmarkEnd w:id="128"/>
    </w:p>
    <w:p>
      <w:pPr>
        <w:pStyle w:val="111"/>
        <w:spacing w:before="156" w:after="156"/>
      </w:pPr>
      <w:bookmarkStart w:id="129" w:name="_Toc49863633"/>
      <w:bookmarkStart w:id="130" w:name="_Toc49863589"/>
      <w:bookmarkStart w:id="131" w:name="_Toc30143335"/>
      <w:bookmarkStart w:id="132" w:name="_Toc439187264"/>
      <w:bookmarkStart w:id="133" w:name="_Toc30059930"/>
      <w:bookmarkStart w:id="134" w:name="_Toc49863542"/>
      <w:bookmarkStart w:id="135" w:name="_Toc24724879"/>
      <w:bookmarkStart w:id="136" w:name="_Toc26167901"/>
      <w:bookmarkStart w:id="137" w:name="_Toc15549258"/>
      <w:bookmarkStart w:id="138" w:name="_Toc49865947"/>
      <w:bookmarkStart w:id="139" w:name="_Toc29826817"/>
      <w:bookmarkStart w:id="140" w:name="_Toc47423760"/>
      <w:bookmarkStart w:id="141" w:name="_Toc57370223"/>
      <w:bookmarkStart w:id="142" w:name="_Toc25069826"/>
      <w:bookmarkStart w:id="143" w:name="_Toc24724918"/>
      <w:bookmarkStart w:id="144" w:name="_Toc57370182"/>
      <w:bookmarkStart w:id="145" w:name="_Toc49863274"/>
      <w:bookmarkStart w:id="146" w:name="_Toc29826856"/>
      <w:r>
        <w:rPr>
          <w:rFonts w:hint="eastAsia"/>
        </w:rPr>
        <w:t>生产季节</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62"/>
        <w:ind w:firstLine="420"/>
      </w:pPr>
      <w:r>
        <w:rPr>
          <w:rFonts w:hint="eastAsia"/>
        </w:rPr>
        <w:t>在7月下旬至9月上旬制菌棒。</w:t>
      </w:r>
    </w:p>
    <w:p>
      <w:pPr>
        <w:pStyle w:val="111"/>
        <w:spacing w:before="156" w:after="156"/>
      </w:pPr>
      <w:bookmarkStart w:id="147" w:name="_Toc1180579866"/>
      <w:r>
        <w:t>生产用水</w:t>
      </w:r>
      <w:bookmarkEnd w:id="147"/>
    </w:p>
    <w:p>
      <w:pPr>
        <w:pStyle w:val="62"/>
        <w:ind w:firstLine="420"/>
      </w:pPr>
      <w:r>
        <w:rPr>
          <w:rFonts w:hint="eastAsia"/>
        </w:rPr>
        <w:t>水源干净，水质应符合GB 5749标准规定的要求。</w:t>
      </w:r>
    </w:p>
    <w:p>
      <w:pPr>
        <w:pStyle w:val="111"/>
        <w:spacing w:before="156" w:after="156"/>
      </w:pPr>
      <w:bookmarkStart w:id="148" w:name="_Toc30059931"/>
      <w:bookmarkStart w:id="149" w:name="_Toc1086476685"/>
      <w:bookmarkStart w:id="150" w:name="_Toc25069827"/>
      <w:bookmarkStart w:id="151" w:name="_Toc57370183"/>
      <w:bookmarkStart w:id="152" w:name="_Toc49863275"/>
      <w:bookmarkStart w:id="153" w:name="_Toc57370224"/>
      <w:bookmarkStart w:id="154" w:name="_Toc49863590"/>
      <w:bookmarkStart w:id="155" w:name="_Toc29826818"/>
      <w:bookmarkStart w:id="156" w:name="_Toc29826857"/>
      <w:bookmarkStart w:id="157" w:name="_Toc30143336"/>
      <w:bookmarkStart w:id="158" w:name="_Toc24724880"/>
      <w:bookmarkStart w:id="159" w:name="_Toc49863543"/>
      <w:bookmarkStart w:id="160" w:name="_Toc47423761"/>
      <w:bookmarkStart w:id="161" w:name="_Toc24724919"/>
      <w:bookmarkStart w:id="162" w:name="_Toc49863634"/>
      <w:bookmarkStart w:id="163" w:name="_Toc26167902"/>
      <w:bookmarkStart w:id="164" w:name="_Toc49865948"/>
      <w:bookmarkStart w:id="165" w:name="_Toc15549259"/>
      <w:r>
        <w:rPr>
          <w:rFonts w:hint="eastAsia"/>
        </w:rPr>
        <w:t>菌种</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pStyle w:val="71"/>
        <w:spacing w:before="156" w:after="156"/>
      </w:pPr>
      <w:bookmarkStart w:id="166" w:name="_Toc57370184"/>
      <w:bookmarkStart w:id="167" w:name="_Toc29826819"/>
      <w:bookmarkStart w:id="168" w:name="_Toc24724881"/>
      <w:r>
        <w:rPr>
          <w:rFonts w:hint="eastAsia"/>
        </w:rPr>
        <w:t>品种选择</w:t>
      </w:r>
      <w:bookmarkEnd w:id="166"/>
      <w:bookmarkEnd w:id="167"/>
      <w:bookmarkEnd w:id="168"/>
    </w:p>
    <w:p>
      <w:pPr>
        <w:pStyle w:val="62"/>
        <w:ind w:firstLine="420"/>
      </w:pPr>
      <w:r>
        <w:rPr>
          <w:rFonts w:hint="eastAsia"/>
        </w:rPr>
        <w:t>从具有相应菌种生产资质的菌种生产单位引种，且经本地3年以上多点试验、品质优、抗逆性强的适宜香菇秋栽的品种。</w:t>
      </w:r>
    </w:p>
    <w:p>
      <w:pPr>
        <w:pStyle w:val="71"/>
        <w:spacing w:before="156" w:after="156"/>
      </w:pPr>
      <w:bookmarkStart w:id="169" w:name="_Toc57370185"/>
      <w:bookmarkStart w:id="170" w:name="_Toc29826820"/>
      <w:bookmarkStart w:id="171" w:name="_Toc24724882"/>
      <w:r>
        <w:rPr>
          <w:rFonts w:hint="eastAsia"/>
        </w:rPr>
        <w:t>菌种生产</w:t>
      </w:r>
      <w:bookmarkEnd w:id="169"/>
      <w:bookmarkEnd w:id="170"/>
      <w:bookmarkEnd w:id="171"/>
    </w:p>
    <w:p>
      <w:pPr>
        <w:pStyle w:val="62"/>
        <w:ind w:firstLine="420"/>
      </w:pPr>
      <w:r>
        <w:rPr>
          <w:rFonts w:hint="eastAsia"/>
        </w:rPr>
        <w:t>菌种生产应符合NY/T 528规定要求，菌种质量应符合NY/T 1742规定要求。</w:t>
      </w:r>
    </w:p>
    <w:p>
      <w:pPr>
        <w:pStyle w:val="62"/>
        <w:ind w:firstLine="420"/>
      </w:pPr>
      <w:r>
        <w:rPr>
          <w:rFonts w:hint="eastAsia"/>
        </w:rPr>
        <w:t>菌种生产时间：在接种前70 d～80 d开始生产栽培种。</w:t>
      </w:r>
    </w:p>
    <w:p>
      <w:pPr>
        <w:pStyle w:val="111"/>
        <w:spacing w:before="156" w:after="156"/>
      </w:pPr>
      <w:bookmarkStart w:id="172" w:name="_Toc26167903"/>
      <w:bookmarkStart w:id="173" w:name="_Toc15549260"/>
      <w:bookmarkStart w:id="174" w:name="_Toc30143337"/>
      <w:bookmarkStart w:id="175" w:name="_Toc29826858"/>
      <w:bookmarkStart w:id="176" w:name="_Toc49863544"/>
      <w:bookmarkStart w:id="177" w:name="_Toc30059932"/>
      <w:bookmarkStart w:id="178" w:name="_Toc49863635"/>
      <w:bookmarkStart w:id="179" w:name="_Toc25069828"/>
      <w:bookmarkStart w:id="180" w:name="_Toc47423763"/>
      <w:bookmarkStart w:id="181" w:name="_Toc1262592351"/>
      <w:bookmarkStart w:id="182" w:name="_Toc24724920"/>
      <w:bookmarkStart w:id="183" w:name="_Toc49863591"/>
      <w:bookmarkStart w:id="184" w:name="_Toc57370186"/>
      <w:bookmarkStart w:id="185" w:name="_Toc24724883"/>
      <w:bookmarkStart w:id="186" w:name="_Toc57370225"/>
      <w:bookmarkStart w:id="187" w:name="_Toc49863276"/>
      <w:bookmarkStart w:id="188" w:name="_Toc29826821"/>
      <w:bookmarkStart w:id="189" w:name="_Toc49865949"/>
      <w:r>
        <w:rPr>
          <w:rFonts w:hint="eastAsia"/>
        </w:rPr>
        <w:t>栽培基质</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71"/>
        <w:spacing w:before="156" w:after="156"/>
      </w:pPr>
      <w:bookmarkStart w:id="190" w:name="_Toc57370187"/>
      <w:bookmarkStart w:id="191" w:name="_Toc29826822"/>
      <w:bookmarkStart w:id="192" w:name="_Toc24724884"/>
      <w:r>
        <w:rPr>
          <w:rFonts w:hint="eastAsia"/>
        </w:rPr>
        <w:t>栽培基质</w:t>
      </w:r>
      <w:bookmarkEnd w:id="190"/>
      <w:bookmarkEnd w:id="191"/>
      <w:r>
        <w:rPr>
          <w:rFonts w:hint="eastAsia"/>
        </w:rPr>
        <w:t>质量要求</w:t>
      </w:r>
    </w:p>
    <w:p>
      <w:pPr>
        <w:pStyle w:val="237"/>
      </w:pPr>
      <w:r>
        <w:rPr>
          <w:rFonts w:hint="eastAsia"/>
        </w:rPr>
        <w:t>主料和辅料都应符合NY/T 2375的规定。</w:t>
      </w:r>
    </w:p>
    <w:p>
      <w:pPr>
        <w:pStyle w:val="71"/>
        <w:spacing w:before="156" w:after="156"/>
      </w:pPr>
      <w:r>
        <w:rPr>
          <w:rFonts w:hint="eastAsia"/>
        </w:rPr>
        <w:t>培养基质配方</w:t>
      </w:r>
    </w:p>
    <w:p>
      <w:pPr>
        <w:pStyle w:val="62"/>
        <w:ind w:firstLine="420"/>
      </w:pPr>
      <w:r>
        <w:rPr>
          <w:rFonts w:hint="eastAsia"/>
        </w:rPr>
        <w:t>以干重计。</w:t>
      </w:r>
    </w:p>
    <w:p>
      <w:pPr>
        <w:pStyle w:val="62"/>
        <w:ind w:firstLine="420"/>
      </w:pPr>
      <w:r>
        <w:rPr>
          <w:rFonts w:hint="eastAsia"/>
        </w:rPr>
        <w:t>配方1：杂木屑78%，麦麸20%，蔗糖1%，石膏1%，pH6.0～6.5。</w:t>
      </w:r>
    </w:p>
    <w:p>
      <w:pPr>
        <w:pStyle w:val="62"/>
        <w:ind w:firstLine="420"/>
      </w:pPr>
      <w:r>
        <w:rPr>
          <w:rFonts w:hint="eastAsia"/>
        </w:rPr>
        <w:t>配方2：杂木屑79%，麦麸15%，玉米粉5%，石膏1%，pH6.0～6.5。</w:t>
      </w:r>
    </w:p>
    <w:p>
      <w:pPr>
        <w:pStyle w:val="111"/>
        <w:spacing w:before="156" w:after="156"/>
      </w:pPr>
      <w:bookmarkStart w:id="193" w:name="_Toc1939181531"/>
      <w:r>
        <w:rPr>
          <w:rFonts w:hint="eastAsia"/>
        </w:rPr>
        <w:t>菌棒袋</w:t>
      </w:r>
      <w:bookmarkEnd w:id="193"/>
    </w:p>
    <w:p>
      <w:pPr>
        <w:pStyle w:val="62"/>
        <w:ind w:firstLine="420"/>
      </w:pPr>
      <w:r>
        <w:rPr>
          <w:rFonts w:hint="eastAsia"/>
        </w:rPr>
        <w:t>菌棒袋选用（</w:t>
      </w:r>
      <w:r>
        <w:rPr>
          <w:rFonts w:hint="eastAsia"/>
          <w:color w:val="auto"/>
        </w:rPr>
        <w:t>18～22）cm×（58～62）cm×（0.06～0.07）mm的聚乙烯香菇菌棒专用袋</w:t>
      </w:r>
      <w:r>
        <w:rPr>
          <w:rFonts w:hint="eastAsia"/>
        </w:rPr>
        <w:t>。</w:t>
      </w:r>
    </w:p>
    <w:bookmarkEnd w:id="192"/>
    <w:p>
      <w:pPr>
        <w:pStyle w:val="111"/>
        <w:spacing w:before="156" w:after="156"/>
      </w:pPr>
      <w:bookmarkStart w:id="194" w:name="_Toc51377464"/>
      <w:r>
        <w:rPr>
          <w:rFonts w:hint="eastAsia"/>
        </w:rPr>
        <w:t>菌棒生产</w:t>
      </w:r>
      <w:bookmarkEnd w:id="194"/>
      <w:bookmarkStart w:id="195" w:name="_Toc24724886"/>
      <w:bookmarkStart w:id="196" w:name="_Toc29826825"/>
      <w:bookmarkStart w:id="197" w:name="_Toc57370190"/>
    </w:p>
    <w:bookmarkEnd w:id="195"/>
    <w:bookmarkEnd w:id="196"/>
    <w:bookmarkEnd w:id="197"/>
    <w:p>
      <w:pPr>
        <w:pStyle w:val="71"/>
        <w:spacing w:before="156" w:after="156"/>
      </w:pPr>
      <w:r>
        <w:rPr>
          <w:rFonts w:hint="eastAsia"/>
        </w:rPr>
        <w:t>拌料</w:t>
      </w:r>
    </w:p>
    <w:p>
      <w:pPr>
        <w:pStyle w:val="62"/>
        <w:ind w:firstLine="420"/>
      </w:pPr>
      <w:r>
        <w:rPr>
          <w:rFonts w:hint="eastAsia"/>
        </w:rPr>
        <w:t>按照生产量和配方比例，配齐称量。先将木屑预湿，然后再将各种原材料在搅拌机中充分混合均匀，培养基质含水量在53%～56%。</w:t>
      </w:r>
    </w:p>
    <w:p>
      <w:pPr>
        <w:pStyle w:val="71"/>
        <w:spacing w:before="156" w:after="156"/>
        <w:rPr>
          <w:bCs/>
        </w:rPr>
      </w:pPr>
      <w:r>
        <w:rPr>
          <w:rFonts w:hint="eastAsia"/>
        </w:rPr>
        <w:t>装料棒</w:t>
      </w:r>
    </w:p>
    <w:p>
      <w:pPr>
        <w:pStyle w:val="62"/>
        <w:ind w:firstLine="420"/>
      </w:pPr>
      <w:r>
        <w:rPr>
          <w:rFonts w:hint="eastAsia"/>
        </w:rPr>
        <w:t>机械装料棒。在装袋前先调整好装袋设备和整条生产线，装料要求料棒松紧适宜，袋口干净且密封扎紧，无漏气和破损，采用高压灭菌的料袋，在料棒尾端打一个透气孔，并在透气孔贴透气膜。</w:t>
      </w:r>
    </w:p>
    <w:p>
      <w:pPr>
        <w:pStyle w:val="71"/>
        <w:spacing w:before="156" w:after="156"/>
      </w:pPr>
      <w:bookmarkStart w:id="198" w:name="_Toc1601670175"/>
      <w:r>
        <w:rPr>
          <w:rFonts w:hint="eastAsia"/>
        </w:rPr>
        <w:t>灭菌</w:t>
      </w:r>
      <w:bookmarkEnd w:id="198"/>
    </w:p>
    <w:p>
      <w:pPr>
        <w:pStyle w:val="62"/>
        <w:ind w:firstLine="420"/>
      </w:pPr>
      <w:r>
        <w:rPr>
          <w:rFonts w:hint="eastAsia"/>
        </w:rPr>
        <w:t>采用高压或常压灭菌。高压灭菌温度达到115 ℃～117 ℃，保持5 h 以上；常压灭菌温度达到100 ℃，保持12 h～15 h。</w:t>
      </w:r>
    </w:p>
    <w:p>
      <w:pPr>
        <w:pStyle w:val="71"/>
        <w:spacing w:before="156" w:after="156"/>
      </w:pPr>
      <w:r>
        <w:rPr>
          <w:rFonts w:hint="eastAsia"/>
        </w:rPr>
        <w:t>冷却</w:t>
      </w:r>
    </w:p>
    <w:p>
      <w:pPr>
        <w:pStyle w:val="62"/>
        <w:ind w:firstLine="420"/>
      </w:pPr>
      <w:r>
        <w:rPr>
          <w:rFonts w:hint="eastAsia"/>
        </w:rPr>
        <w:t>灭菌设备压力表显示压力降为0</w:t>
      </w:r>
      <w:r>
        <w:rPr>
          <w:rFonts w:hint="eastAsia"/>
          <w:lang w:val="en-US" w:eastAsia="zh-CN"/>
        </w:rPr>
        <w:t xml:space="preserve"> Mpa</w:t>
      </w:r>
      <w:r>
        <w:rPr>
          <w:rFonts w:hint="eastAsia"/>
        </w:rPr>
        <w:t>且设备内温度下降到80</w:t>
      </w:r>
      <w:r>
        <w:rPr>
          <w:rFonts w:hint="eastAsia"/>
          <w:lang w:val="en-US" w:eastAsia="zh-CN"/>
        </w:rPr>
        <w:t xml:space="preserve"> </w:t>
      </w:r>
      <w:r>
        <w:rPr>
          <w:rFonts w:hint="eastAsia"/>
        </w:rPr>
        <w:t>℃以下时，将料棒运至消毒</w:t>
      </w:r>
      <w:r>
        <w:rPr>
          <w:rFonts w:hint="eastAsia"/>
          <w:lang w:eastAsia="zh-CN"/>
        </w:rPr>
        <w:t>后</w:t>
      </w:r>
      <w:r>
        <w:rPr>
          <w:rFonts w:hint="eastAsia"/>
        </w:rPr>
        <w:t>的冷却室，冷却至菌棒中心温度25 ℃以下开始进行接种。</w:t>
      </w:r>
    </w:p>
    <w:p>
      <w:pPr>
        <w:pStyle w:val="71"/>
        <w:spacing w:before="156" w:after="156"/>
      </w:pPr>
      <w:bookmarkStart w:id="199" w:name="_Toc57370196"/>
      <w:bookmarkStart w:id="200" w:name="_Toc29826832"/>
      <w:bookmarkStart w:id="201" w:name="_Toc24724894"/>
      <w:r>
        <w:rPr>
          <w:rFonts w:hint="eastAsia"/>
        </w:rPr>
        <w:t>接种</w:t>
      </w:r>
    </w:p>
    <w:p>
      <w:pPr>
        <w:pStyle w:val="62"/>
        <w:ind w:firstLine="420"/>
      </w:pPr>
      <w:r>
        <w:rPr>
          <w:rFonts w:hint="eastAsia"/>
        </w:rPr>
        <w:t>接种严格按照无菌操作进行，接种环境温度控制在26℃以下。</w:t>
      </w:r>
    </w:p>
    <w:p>
      <w:pPr>
        <w:pStyle w:val="62"/>
        <w:ind w:firstLine="420"/>
      </w:pPr>
      <w:r>
        <w:rPr>
          <w:rFonts w:hint="eastAsia"/>
        </w:rPr>
        <w:t>流程：接种室、接种箱或接种帐清洁消毒（空消）→放入冷却好的料棒、接种工具以及表面消毒处理好的菌种袋再次消毒（实消）→接种人员双手用75%的酒精消毒→打孔接种→套外袋并且系好袋口。</w:t>
      </w:r>
    </w:p>
    <w:p>
      <w:pPr>
        <w:pStyle w:val="62"/>
        <w:ind w:firstLine="420"/>
      </w:pPr>
      <w:r>
        <w:rPr>
          <w:rFonts w:hint="eastAsia"/>
        </w:rPr>
        <w:t>工厂化生产接种室接种，接种室采用臭氧和紫外线消毒，洁净度要求万级，接种操作区域百级。</w:t>
      </w:r>
    </w:p>
    <w:p>
      <w:pPr>
        <w:pStyle w:val="62"/>
        <w:ind w:firstLine="420"/>
      </w:pPr>
      <w:r>
        <w:rPr>
          <w:rFonts w:hint="eastAsia"/>
        </w:rPr>
        <w:t>普通接种室、接种箱或接种帐用熏蒸法进行消毒。用食用菌专用气雾消毒剂进行密闭熏蒸45min～55min。</w:t>
      </w:r>
    </w:p>
    <w:p>
      <w:pPr>
        <w:pStyle w:val="62"/>
        <w:ind w:firstLine="420"/>
      </w:pPr>
      <w:r>
        <w:rPr>
          <w:rFonts w:hint="eastAsia"/>
        </w:rPr>
        <w:t>液体菌种接种在专用的接种室用专用设备按技术操作进行。每个料棒4～6个接种点，每个接种点接种量20</w:t>
      </w:r>
      <w:r>
        <w:rPr>
          <w:rFonts w:hint="eastAsia"/>
          <w:lang w:eastAsia="zh"/>
        </w:rPr>
        <w:t>ml</w:t>
      </w:r>
      <w:r>
        <w:rPr>
          <w:rFonts w:hint="eastAsia"/>
        </w:rPr>
        <w:t>～</w:t>
      </w:r>
      <w:r>
        <w:rPr>
          <w:rFonts w:hint="eastAsia"/>
          <w:lang w:eastAsia="zh"/>
        </w:rPr>
        <w:t>30ml</w:t>
      </w:r>
      <w:r>
        <w:rPr>
          <w:rFonts w:hint="eastAsia"/>
        </w:rPr>
        <w:t>。</w:t>
      </w:r>
    </w:p>
    <w:p>
      <w:pPr>
        <w:pStyle w:val="62"/>
        <w:ind w:firstLine="420"/>
        <w:rPr>
          <w:rFonts w:hint="eastAsia" w:eastAsia="宋体"/>
          <w:lang w:eastAsia="zh-CN"/>
        </w:rPr>
      </w:pPr>
      <w:r>
        <w:rPr>
          <w:rFonts w:hint="eastAsia"/>
        </w:rPr>
        <w:t>固体菌种采用接种机或人工接种，接种机接种严格按照机器操作规程使用。人工接种每个料棒接4～6个接种点，在料棒的一侧或者对称的两侧，用打孔器均匀打孔，孔的直径在2.5cm～3.5cm，孔深2.5cm～3cm。</w:t>
      </w:r>
      <w:r>
        <w:rPr>
          <w:rFonts w:hint="eastAsia"/>
          <w:lang w:eastAsia="zh-CN"/>
        </w:rPr>
        <w:t>每个孔内按入大小合适的菌种。</w:t>
      </w:r>
    </w:p>
    <w:p>
      <w:pPr>
        <w:pStyle w:val="62"/>
        <w:ind w:firstLine="420"/>
      </w:pPr>
      <w:r>
        <w:rPr>
          <w:rFonts w:hint="eastAsia"/>
        </w:rPr>
        <w:t>料棒接种后套上外套袋并系好袋口。</w:t>
      </w:r>
    </w:p>
    <w:p>
      <w:pPr>
        <w:pStyle w:val="111"/>
        <w:spacing w:before="156" w:after="156"/>
      </w:pPr>
      <w:bookmarkStart w:id="202" w:name="_Toc1225415374"/>
      <w:r>
        <w:rPr>
          <w:rFonts w:hint="eastAsia"/>
        </w:rPr>
        <w:t>菌棒管理</w:t>
      </w:r>
      <w:bookmarkEnd w:id="202"/>
    </w:p>
    <w:p>
      <w:pPr>
        <w:pStyle w:val="71"/>
        <w:spacing w:before="156" w:after="156"/>
      </w:pPr>
      <w:r>
        <w:rPr>
          <w:rFonts w:hint="eastAsia"/>
        </w:rPr>
        <w:t>养菌场地和养菌条件</w:t>
      </w:r>
    </w:p>
    <w:p>
      <w:pPr>
        <w:pStyle w:val="62"/>
        <w:ind w:firstLine="420"/>
      </w:pPr>
      <w:r>
        <w:rPr>
          <w:rFonts w:hint="eastAsia"/>
        </w:rPr>
        <w:t>工厂化制棒在专用的恒温养菌室养菌。菌棒进入前恒温养菌室做好场地消毒，菌棒格架或者层架摆放，控制室内温度18℃～25℃，避光培养，视菌丝生长情况和培养室空气需求进行适时适量通风换气。</w:t>
      </w:r>
    </w:p>
    <w:p>
      <w:pPr>
        <w:pStyle w:val="62"/>
        <w:ind w:firstLine="420"/>
      </w:pPr>
      <w:r>
        <w:rPr>
          <w:rFonts w:hint="eastAsia"/>
        </w:rPr>
        <w:t>菇棚养菌。在菌棒进入前在养菌菇棚的地上撒生石灰，铺塑料膜，做好空间消毒，同时做好周边环境的消毒和杀虫处理。直接将菌棒堆码或者摆上培养架。避光培养，视温度情况和菌丝生长情况进行适时适量通风换气。保持棚内温度在28℃以下，温度超过28℃时，外棚进行喷水降温，夜晚温度低时，加强闭棚等管理。</w:t>
      </w:r>
    </w:p>
    <w:p>
      <w:pPr>
        <w:pStyle w:val="71"/>
        <w:spacing w:before="156" w:after="156"/>
      </w:pPr>
      <w:r>
        <w:rPr>
          <w:rFonts w:hint="eastAsia"/>
        </w:rPr>
        <w:t>脱</w:t>
      </w:r>
      <w:r>
        <w:rPr>
          <w:rFonts w:hint="eastAsia"/>
          <w:lang w:eastAsia="zh-CN"/>
        </w:rPr>
        <w:t>套</w:t>
      </w:r>
      <w:r>
        <w:rPr>
          <w:rFonts w:hint="eastAsia"/>
        </w:rPr>
        <w:t>袋</w:t>
      </w:r>
    </w:p>
    <w:p>
      <w:pPr>
        <w:pStyle w:val="62"/>
        <w:ind w:firstLine="420"/>
      </w:pPr>
      <w:r>
        <w:rPr>
          <w:rFonts w:hint="eastAsia"/>
        </w:rPr>
        <w:t>接种孔口菌丝直径长到6cm～8cm时，进行翻堆检查并脱去套袋。棚内温度高于28℃时不能脱</w:t>
      </w:r>
      <w:r>
        <w:rPr>
          <w:rFonts w:hint="eastAsia"/>
          <w:lang w:eastAsia="zh-CN"/>
        </w:rPr>
        <w:t>套</w:t>
      </w:r>
      <w:r>
        <w:rPr>
          <w:rFonts w:hint="eastAsia"/>
        </w:rPr>
        <w:t>袋。</w:t>
      </w:r>
    </w:p>
    <w:p>
      <w:pPr>
        <w:pStyle w:val="71"/>
        <w:spacing w:before="156" w:after="156"/>
        <w:rPr>
          <w:color w:val="auto"/>
        </w:rPr>
      </w:pPr>
      <w:r>
        <w:rPr>
          <w:rFonts w:hint="eastAsia"/>
          <w:color w:val="auto"/>
        </w:rPr>
        <w:t>第一次刺孔</w:t>
      </w:r>
    </w:p>
    <w:p>
      <w:pPr>
        <w:pStyle w:val="62"/>
        <w:ind w:firstLine="420"/>
        <w:rPr>
          <w:color w:val="auto"/>
        </w:rPr>
      </w:pPr>
      <w:r>
        <w:rPr>
          <w:rFonts w:hint="eastAsia"/>
          <w:color w:val="auto"/>
        </w:rPr>
        <w:t>在接种口菌丝直径长到12cm～15cm时，进行第一次刺孔通气，每个接种口刺6～8个，深度2cm～2.5cm。棚内温度高于28℃时禁止刺孔。</w:t>
      </w:r>
    </w:p>
    <w:p>
      <w:pPr>
        <w:pStyle w:val="71"/>
        <w:spacing w:before="156" w:after="156"/>
        <w:rPr>
          <w:color w:val="auto"/>
        </w:rPr>
      </w:pPr>
      <w:r>
        <w:rPr>
          <w:rFonts w:hint="eastAsia"/>
          <w:color w:val="auto"/>
        </w:rPr>
        <w:t>第二次刺孔</w:t>
      </w:r>
      <w:bookmarkStart w:id="288" w:name="_GoBack"/>
      <w:bookmarkEnd w:id="288"/>
    </w:p>
    <w:p>
      <w:pPr>
        <w:pStyle w:val="62"/>
        <w:ind w:firstLine="420"/>
        <w:rPr>
          <w:color w:val="auto"/>
        </w:rPr>
      </w:pPr>
      <w:r>
        <w:rPr>
          <w:rFonts w:hint="eastAsia"/>
          <w:color w:val="auto"/>
        </w:rPr>
        <w:t>菌棒菌丝全部长满</w:t>
      </w:r>
      <w:r>
        <w:rPr>
          <w:rFonts w:hint="eastAsia"/>
          <w:color w:val="auto"/>
          <w:lang w:eastAsia="zh-CN"/>
        </w:rPr>
        <w:t>后</w:t>
      </w:r>
      <w:r>
        <w:rPr>
          <w:rFonts w:hint="eastAsia"/>
          <w:color w:val="auto"/>
        </w:rPr>
        <w:t>进行第二次刺孔通气，每个菌棒用打孔机孔刺50～80个，直径0.5cm,深度3cm～4cm，同时降低堆高，大堆</w:t>
      </w:r>
      <w:r>
        <w:rPr>
          <w:rFonts w:hint="eastAsia"/>
          <w:color w:val="auto"/>
          <w:lang w:eastAsia="zh-CN"/>
        </w:rPr>
        <w:t>改</w:t>
      </w:r>
      <w:r>
        <w:rPr>
          <w:rFonts w:hint="eastAsia"/>
          <w:color w:val="auto"/>
        </w:rPr>
        <w:t>小堆，增加堆数。棚内温度高于28℃时禁止刺孔。</w:t>
      </w:r>
    </w:p>
    <w:p>
      <w:pPr>
        <w:pStyle w:val="71"/>
        <w:spacing w:before="156" w:after="156"/>
      </w:pPr>
      <w:r>
        <w:rPr>
          <w:rFonts w:hint="eastAsia"/>
        </w:rPr>
        <w:t>菌棒转色</w:t>
      </w:r>
    </w:p>
    <w:p>
      <w:pPr>
        <w:pStyle w:val="62"/>
        <w:ind w:firstLine="420"/>
      </w:pPr>
      <w:r>
        <w:rPr>
          <w:rFonts w:hint="eastAsia"/>
        </w:rPr>
        <w:t>散射光刺激，控制温度，加强通风，促使菌棒均匀转色。当菌棒表面80%的面积有瘤状物发生、颜色变为褐色、整个菌棒有弹性并且有光泽时，转色完成。</w:t>
      </w:r>
    </w:p>
    <w:p>
      <w:pPr>
        <w:pStyle w:val="111"/>
        <w:spacing w:before="156" w:after="156"/>
      </w:pPr>
      <w:bookmarkStart w:id="203" w:name="_Toc1216321188"/>
      <w:r>
        <w:rPr>
          <w:rFonts w:hint="eastAsia"/>
        </w:rPr>
        <w:t>出菇管理</w:t>
      </w:r>
      <w:bookmarkEnd w:id="203"/>
    </w:p>
    <w:p>
      <w:pPr>
        <w:pStyle w:val="71"/>
        <w:spacing w:before="156" w:after="156"/>
      </w:pPr>
      <w:r>
        <w:rPr>
          <w:rFonts w:hint="eastAsia"/>
        </w:rPr>
        <w:t>脱袋上架</w:t>
      </w:r>
    </w:p>
    <w:p>
      <w:pPr>
        <w:pStyle w:val="62"/>
        <w:ind w:firstLine="420"/>
      </w:pPr>
      <w:r>
        <w:rPr>
          <w:rFonts w:hint="eastAsia"/>
        </w:rPr>
        <w:t>在11月初～12月初，将转色好的菌棒脱去菌</w:t>
      </w:r>
      <w:r>
        <w:rPr>
          <w:rFonts w:hint="eastAsia"/>
          <w:lang w:eastAsia="zh-CN"/>
        </w:rPr>
        <w:t>棒</w:t>
      </w:r>
      <w:r>
        <w:rPr>
          <w:rFonts w:hint="eastAsia"/>
        </w:rPr>
        <w:t>袋，摆放上架，菌棒与菌棒之间的间隙8cm～10cm。菌棒内含水量低于50%时，先补水再上架。</w:t>
      </w:r>
    </w:p>
    <w:p>
      <w:pPr>
        <w:pStyle w:val="71"/>
        <w:spacing w:before="156" w:after="156"/>
      </w:pPr>
      <w:r>
        <w:rPr>
          <w:rFonts w:hint="eastAsia"/>
        </w:rPr>
        <w:t>催蕾</w:t>
      </w:r>
    </w:p>
    <w:p>
      <w:pPr>
        <w:pStyle w:val="62"/>
        <w:ind w:firstLine="420"/>
      </w:pPr>
      <w:r>
        <w:rPr>
          <w:rFonts w:hint="eastAsia"/>
        </w:rPr>
        <w:t>放下菇棚塑料膜，增加菇棚湿度，使棚内空气相对湿度达到85%～90%，保持棚内温度，利用昼夜温差、干湿差异以及人工震动进行催蕾，一般5d～7d即可现蕾。</w:t>
      </w:r>
    </w:p>
    <w:p>
      <w:pPr>
        <w:pStyle w:val="71"/>
        <w:spacing w:before="156" w:after="156"/>
      </w:pPr>
      <w:r>
        <w:rPr>
          <w:rFonts w:hint="eastAsia"/>
        </w:rPr>
        <w:t>疏蕾</w:t>
      </w:r>
    </w:p>
    <w:p>
      <w:pPr>
        <w:pStyle w:val="62"/>
        <w:ind w:firstLine="420"/>
      </w:pPr>
      <w:r>
        <w:rPr>
          <w:rFonts w:hint="eastAsia"/>
        </w:rPr>
        <w:t>将菌棒上密集的菇蕾，按长势疏掉弱小或畸形菇蕾，每个菌棒上均匀保留10～15个大小一致、健壮的菇蕾。有散射光，增加通风，保持棚内温度12℃～20℃，棚内空气相对湿度达到75%～80%，菇蕾快速长成菌盖在2cm～3cm的幼菇。</w:t>
      </w:r>
    </w:p>
    <w:p>
      <w:pPr>
        <w:pStyle w:val="71"/>
        <w:spacing w:before="156" w:after="156"/>
      </w:pPr>
      <w:r>
        <w:rPr>
          <w:rFonts w:hint="eastAsia"/>
        </w:rPr>
        <w:t>育菇</w:t>
      </w:r>
    </w:p>
    <w:p>
      <w:pPr>
        <w:pStyle w:val="62"/>
        <w:ind w:firstLine="420"/>
      </w:pPr>
      <w:r>
        <w:rPr>
          <w:rFonts w:hint="eastAsia"/>
        </w:rPr>
        <w:t>降低空气湿度，早上打开菇棚的塑料膜，晚上和雨天盖上菇棚塑料膜，循序渐进加大菇棚的通风和光照强度，幼菇逐渐长成优质菇。</w:t>
      </w:r>
    </w:p>
    <w:p>
      <w:pPr>
        <w:pStyle w:val="111"/>
        <w:spacing w:before="156" w:after="156"/>
      </w:pPr>
      <w:bookmarkStart w:id="204" w:name="_Toc47423767"/>
      <w:bookmarkStart w:id="205" w:name="_Toc49863639"/>
      <w:bookmarkStart w:id="206" w:name="_Toc49863595"/>
      <w:bookmarkStart w:id="207" w:name="_Toc49865953"/>
      <w:bookmarkStart w:id="208" w:name="_Toc236185106"/>
      <w:bookmarkStart w:id="209" w:name="_Toc49863548"/>
      <w:bookmarkStart w:id="210" w:name="_Toc57370229"/>
      <w:bookmarkStart w:id="211" w:name="_Toc49863280"/>
      <w:bookmarkStart w:id="212" w:name="_Toc57370199"/>
      <w:bookmarkStart w:id="213" w:name="_Toc25069836"/>
      <w:bookmarkStart w:id="214" w:name="_Toc26167911"/>
      <w:bookmarkStart w:id="215" w:name="_Toc29826863"/>
      <w:bookmarkStart w:id="216" w:name="_Toc24724900"/>
      <w:bookmarkStart w:id="217" w:name="_Toc24724928"/>
      <w:bookmarkStart w:id="218" w:name="_Toc30059937"/>
      <w:bookmarkStart w:id="219" w:name="_Toc30143342"/>
      <w:bookmarkStart w:id="220" w:name="_Toc29826835"/>
      <w:bookmarkStart w:id="221" w:name="_Toc15549268"/>
      <w:r>
        <w:rPr>
          <w:rFonts w:hint="eastAsia"/>
        </w:rPr>
        <w:t>病虫害防控</w:t>
      </w:r>
      <w:bookmarkEnd w:id="204"/>
      <w:bookmarkEnd w:id="205"/>
      <w:bookmarkEnd w:id="206"/>
      <w:bookmarkEnd w:id="207"/>
      <w:bookmarkEnd w:id="208"/>
      <w:bookmarkEnd w:id="209"/>
      <w:bookmarkEnd w:id="210"/>
      <w:bookmarkEnd w:id="211"/>
      <w:bookmarkEnd w:id="212"/>
    </w:p>
    <w:p>
      <w:pPr>
        <w:pStyle w:val="71"/>
        <w:spacing w:before="156" w:after="156"/>
      </w:pPr>
      <w:bookmarkStart w:id="222" w:name="_Toc49865954"/>
      <w:bookmarkStart w:id="223" w:name="_Toc49863281"/>
      <w:bookmarkStart w:id="224" w:name="_Toc47423768"/>
      <w:bookmarkStart w:id="225" w:name="_Toc49863596"/>
      <w:bookmarkStart w:id="226" w:name="_Toc49863640"/>
      <w:bookmarkStart w:id="227" w:name="_Toc57370230"/>
      <w:bookmarkStart w:id="228" w:name="_Toc49863549"/>
      <w:bookmarkStart w:id="229" w:name="_Toc57370200"/>
      <w:r>
        <w:rPr>
          <w:rFonts w:hint="eastAsia"/>
        </w:rPr>
        <w:t>防控原则</w:t>
      </w:r>
      <w:bookmarkEnd w:id="222"/>
      <w:bookmarkEnd w:id="223"/>
      <w:bookmarkEnd w:id="224"/>
      <w:bookmarkEnd w:id="225"/>
      <w:bookmarkEnd w:id="226"/>
      <w:bookmarkEnd w:id="227"/>
      <w:bookmarkEnd w:id="228"/>
      <w:bookmarkEnd w:id="229"/>
    </w:p>
    <w:p>
      <w:pPr>
        <w:pStyle w:val="237"/>
      </w:pPr>
      <w:r>
        <w:rPr>
          <w:rFonts w:hint="eastAsia"/>
        </w:rPr>
        <w:t>预防为主，综合防治，以农业防治为主。</w:t>
      </w:r>
    </w:p>
    <w:p>
      <w:pPr>
        <w:pStyle w:val="71"/>
        <w:spacing w:before="156" w:after="156"/>
      </w:pPr>
      <w:bookmarkStart w:id="230" w:name="_Toc57370205"/>
      <w:r>
        <w:rPr>
          <w:rFonts w:hint="eastAsia"/>
        </w:rPr>
        <w:t>农业防治</w:t>
      </w:r>
      <w:bookmarkEnd w:id="230"/>
    </w:p>
    <w:p>
      <w:pPr>
        <w:pStyle w:val="237"/>
      </w:pPr>
      <w:r>
        <w:rPr>
          <w:rFonts w:hint="eastAsia"/>
        </w:rPr>
        <w:t>选用优良栽培品种，把好栽培基质质量关，保持栽培环境卫生，控制好温度和湿度，创造有利生长环境，尽量减少病虫害发生。</w:t>
      </w:r>
    </w:p>
    <w:p>
      <w:pPr>
        <w:pStyle w:val="71"/>
        <w:spacing w:before="156" w:after="156"/>
      </w:pPr>
      <w:bookmarkStart w:id="231" w:name="_Toc57370206"/>
      <w:r>
        <w:rPr>
          <w:rFonts w:hint="eastAsia"/>
        </w:rPr>
        <w:t>物理防治</w:t>
      </w:r>
      <w:bookmarkEnd w:id="231"/>
    </w:p>
    <w:p>
      <w:pPr>
        <w:pStyle w:val="237"/>
      </w:pPr>
      <w:r>
        <w:rPr>
          <w:rFonts w:hint="eastAsia"/>
        </w:rPr>
        <w:t>采用频振式杀虫灯、黄色粘虫板等物理方法诱杀双翅目、鳞翅目害虫。</w:t>
      </w:r>
    </w:p>
    <w:p>
      <w:pPr>
        <w:pStyle w:val="71"/>
        <w:spacing w:before="156" w:after="156"/>
      </w:pPr>
      <w:bookmarkStart w:id="232" w:name="_Toc57370207"/>
      <w:r>
        <w:rPr>
          <w:rFonts w:hint="eastAsia"/>
        </w:rPr>
        <w:t>化学防治</w:t>
      </w:r>
      <w:bookmarkEnd w:id="232"/>
    </w:p>
    <w:p>
      <w:pPr>
        <w:pStyle w:val="237"/>
      </w:pPr>
      <w:r>
        <w:rPr>
          <w:rFonts w:hint="eastAsia"/>
          <w:szCs w:val="22"/>
        </w:rPr>
        <w:t>宜采用广谱高效低毒杀虫杀菌剂处理土壤，杀灭真菌病害以及线虫、螨虫、蛞蝓等害</w:t>
      </w:r>
      <w:r>
        <w:rPr>
          <w:rFonts w:hint="eastAsia"/>
        </w:rPr>
        <w:t>虫，农药使用应符合NY/T393规定及国家行业主管部门有关规定的现行相关标准要求，出菇期间严禁使用任何农药。</w:t>
      </w:r>
      <w:bookmarkEnd w:id="213"/>
      <w:bookmarkEnd w:id="214"/>
      <w:bookmarkEnd w:id="215"/>
      <w:bookmarkEnd w:id="216"/>
      <w:bookmarkEnd w:id="217"/>
      <w:bookmarkEnd w:id="218"/>
      <w:bookmarkEnd w:id="219"/>
      <w:bookmarkEnd w:id="220"/>
      <w:bookmarkEnd w:id="221"/>
    </w:p>
    <w:bookmarkEnd w:id="199"/>
    <w:bookmarkEnd w:id="200"/>
    <w:bookmarkEnd w:id="201"/>
    <w:p>
      <w:pPr>
        <w:pStyle w:val="111"/>
        <w:spacing w:before="156" w:after="156"/>
      </w:pPr>
      <w:bookmarkStart w:id="233" w:name="_Toc20234675"/>
      <w:bookmarkStart w:id="234" w:name="_Toc718144146"/>
      <w:bookmarkStart w:id="235" w:name="_Toc130571353"/>
      <w:r>
        <w:rPr>
          <w:rFonts w:hint="eastAsia"/>
        </w:rPr>
        <w:t>采收</w:t>
      </w:r>
      <w:bookmarkEnd w:id="233"/>
      <w:bookmarkEnd w:id="234"/>
      <w:bookmarkEnd w:id="235"/>
    </w:p>
    <w:p>
      <w:pPr>
        <w:pStyle w:val="71"/>
        <w:spacing w:before="156" w:after="156"/>
      </w:pPr>
      <w:bookmarkStart w:id="236" w:name="_Toc130571354"/>
      <w:bookmarkStart w:id="237" w:name="_Toc20234676"/>
      <w:bookmarkStart w:id="238" w:name="_Toc13233952"/>
      <w:r>
        <w:rPr>
          <w:rFonts w:hint="eastAsia"/>
        </w:rPr>
        <w:t>采收前准备</w:t>
      </w:r>
      <w:bookmarkEnd w:id="236"/>
      <w:bookmarkEnd w:id="237"/>
      <w:bookmarkEnd w:id="238"/>
    </w:p>
    <w:p>
      <w:pPr>
        <w:pStyle w:val="237"/>
      </w:pPr>
      <w:r>
        <w:t>采收前一天</w:t>
      </w:r>
      <w:r>
        <w:rPr>
          <w:rFonts w:hint="eastAsia"/>
        </w:rPr>
        <w:t>降低菇</w:t>
      </w:r>
      <w:r>
        <w:t>棚内空气湿度，减少或停止喷水。</w:t>
      </w:r>
      <w:r>
        <w:rPr>
          <w:rFonts w:hint="eastAsia"/>
          <w:lang w:eastAsia="zh-CN"/>
        </w:rPr>
        <w:t>冷库在香菇采收</w:t>
      </w:r>
      <w:r>
        <w:rPr>
          <w:rFonts w:hint="eastAsia"/>
        </w:rPr>
        <w:t>前</w:t>
      </w:r>
      <w:r>
        <w:rPr>
          <w:rFonts w:hint="eastAsia"/>
          <w:lang w:val="en-US" w:eastAsia="zh-CN"/>
        </w:rPr>
        <w:t>3</w:t>
      </w:r>
      <w:r>
        <w:rPr>
          <w:rFonts w:hint="eastAsia"/>
        </w:rPr>
        <w:t>～</w:t>
      </w:r>
      <w:r>
        <w:rPr>
          <w:rFonts w:hint="eastAsia"/>
          <w:lang w:val="en-US" w:eastAsia="zh-CN"/>
        </w:rPr>
        <w:t>5天</w:t>
      </w:r>
      <w:r>
        <w:rPr>
          <w:rFonts w:hint="eastAsia"/>
        </w:rPr>
        <w:t>应提前做好清洁卫生，</w:t>
      </w:r>
      <w:r>
        <w:rPr>
          <w:rFonts w:hint="eastAsia"/>
          <w:lang w:eastAsia="zh-CN"/>
        </w:rPr>
        <w:t>做好消毒、杀虫、灭菌。提前一天</w:t>
      </w:r>
      <w:r>
        <w:rPr>
          <w:rFonts w:hint="eastAsia"/>
        </w:rPr>
        <w:t>打开机械制冷设施，温度降至0℃～4℃</w:t>
      </w:r>
      <w:r>
        <w:t>。</w:t>
      </w:r>
    </w:p>
    <w:p>
      <w:pPr>
        <w:pStyle w:val="71"/>
        <w:spacing w:before="156" w:after="156"/>
      </w:pPr>
      <w:bookmarkStart w:id="239" w:name="_Toc13233953"/>
      <w:bookmarkStart w:id="240" w:name="_Toc20234677"/>
      <w:bookmarkStart w:id="241" w:name="_Toc130571355"/>
      <w:r>
        <w:rPr>
          <w:rFonts w:hint="eastAsia"/>
        </w:rPr>
        <w:t>采收</w:t>
      </w:r>
      <w:bookmarkEnd w:id="239"/>
      <w:r>
        <w:rPr>
          <w:rFonts w:hint="eastAsia"/>
        </w:rPr>
        <w:t>时期</w:t>
      </w:r>
      <w:bookmarkEnd w:id="240"/>
      <w:bookmarkEnd w:id="241"/>
    </w:p>
    <w:p>
      <w:pPr>
        <w:snapToGrid w:val="0"/>
        <w:ind w:right="-34" w:firstLine="420"/>
      </w:pPr>
      <w:r>
        <w:t>香菇采收一般在菌盖下方的菌膜未破或刚破时</w:t>
      </w:r>
      <w:r>
        <w:rPr>
          <w:rFonts w:hint="eastAsia"/>
        </w:rPr>
        <w:t>进行</w:t>
      </w:r>
      <w:r>
        <w:t>。</w:t>
      </w:r>
    </w:p>
    <w:p>
      <w:pPr>
        <w:pStyle w:val="71"/>
        <w:spacing w:before="156" w:after="156"/>
      </w:pPr>
      <w:bookmarkStart w:id="242" w:name="_Toc13233954"/>
      <w:bookmarkStart w:id="243" w:name="_Toc20234678"/>
      <w:bookmarkStart w:id="244" w:name="_Toc130571356"/>
      <w:r>
        <w:rPr>
          <w:rFonts w:hint="eastAsia"/>
        </w:rPr>
        <w:t>采收方法</w:t>
      </w:r>
      <w:bookmarkEnd w:id="242"/>
      <w:bookmarkEnd w:id="243"/>
      <w:bookmarkEnd w:id="244"/>
    </w:p>
    <w:p>
      <w:pPr>
        <w:ind w:firstLine="420"/>
      </w:pPr>
      <w:r>
        <w:t>采菇时带干净手套，拇指和食指捏住菇柄基部左右旋转轻轻采下，避免菇柄</w:t>
      </w:r>
      <w:r>
        <w:rPr>
          <w:rFonts w:hint="eastAsia"/>
        </w:rPr>
        <w:t>及</w:t>
      </w:r>
      <w:r>
        <w:t>周围菇受损</w:t>
      </w:r>
      <w:r>
        <w:rPr>
          <w:rFonts w:hint="eastAsia"/>
        </w:rPr>
        <w:t>。</w:t>
      </w:r>
      <w:r>
        <w:t>如成菇生长较密，基部较深，宜用小尖刀从菇脚基部挖起，保持朵形完好。采收后将香菇置于洁净、干燥的</w:t>
      </w:r>
      <w:r>
        <w:rPr>
          <w:rFonts w:hint="eastAsia"/>
        </w:rPr>
        <w:t>塑料</w:t>
      </w:r>
      <w:r>
        <w:t>筐内，装</w:t>
      </w:r>
      <w:r>
        <w:rPr>
          <w:rFonts w:hint="eastAsia"/>
        </w:rPr>
        <w:t>筐</w:t>
      </w:r>
      <w:r>
        <w:t>高度不宜超过40 cm，减少互相挤压。采收后的香菇禁止喷水或泡水。</w:t>
      </w:r>
    </w:p>
    <w:p>
      <w:pPr>
        <w:pStyle w:val="71"/>
        <w:spacing w:before="156" w:after="156"/>
        <w:rPr>
          <w:color w:val="auto"/>
        </w:rPr>
      </w:pPr>
      <w:bookmarkStart w:id="245" w:name="_Toc130571357"/>
      <w:bookmarkStart w:id="246" w:name="_Toc20234679"/>
      <w:r>
        <w:rPr>
          <w:rFonts w:hint="eastAsia"/>
          <w:color w:val="auto"/>
        </w:rPr>
        <w:t>质量要求</w:t>
      </w:r>
      <w:bookmarkEnd w:id="245"/>
      <w:bookmarkEnd w:id="246"/>
    </w:p>
    <w:p>
      <w:pPr>
        <w:ind w:firstLine="420"/>
        <w:rPr>
          <w:color w:val="auto"/>
        </w:rPr>
      </w:pPr>
      <w:r>
        <w:rPr>
          <w:rFonts w:hint="eastAsia"/>
          <w:color w:val="auto"/>
        </w:rPr>
        <w:t>具有</w:t>
      </w:r>
      <w:r>
        <w:rPr>
          <w:color w:val="auto"/>
        </w:rPr>
        <w:t>香菇固有的色泽、形状、滋味</w:t>
      </w:r>
      <w:r>
        <w:rPr>
          <w:rFonts w:hint="eastAsia"/>
          <w:color w:val="auto"/>
        </w:rPr>
        <w:t>和</w:t>
      </w:r>
      <w:r>
        <w:rPr>
          <w:color w:val="auto"/>
        </w:rPr>
        <w:t>气味。</w:t>
      </w:r>
      <w:r>
        <w:rPr>
          <w:rFonts w:hint="eastAsia"/>
          <w:color w:val="auto"/>
        </w:rPr>
        <w:t>菇体</w:t>
      </w:r>
      <w:r>
        <w:rPr>
          <w:color w:val="auto"/>
        </w:rPr>
        <w:t>完整，无霉烂，无虫害，无异味，无严重机械伤</w:t>
      </w:r>
      <w:r>
        <w:rPr>
          <w:rFonts w:hint="eastAsia"/>
          <w:color w:val="auto"/>
        </w:rPr>
        <w:t>，相关</w:t>
      </w:r>
      <w:r>
        <w:rPr>
          <w:color w:val="auto"/>
        </w:rPr>
        <w:t>指标应符合GB 7096的规定。</w:t>
      </w:r>
    </w:p>
    <w:p>
      <w:pPr>
        <w:pStyle w:val="111"/>
        <w:spacing w:before="156" w:after="156"/>
        <w:rPr>
          <w:color w:val="auto"/>
        </w:rPr>
      </w:pPr>
      <w:bookmarkStart w:id="247" w:name="_Toc956161772"/>
      <w:r>
        <w:rPr>
          <w:rFonts w:hint="eastAsia"/>
          <w:color w:val="auto"/>
          <w:lang w:eastAsia="zh-CN"/>
        </w:rPr>
        <w:t>采菇后菌棒</w:t>
      </w:r>
      <w:r>
        <w:rPr>
          <w:rFonts w:hint="eastAsia"/>
          <w:color w:val="auto"/>
        </w:rPr>
        <w:t>养菌</w:t>
      </w:r>
      <w:bookmarkEnd w:id="247"/>
    </w:p>
    <w:p>
      <w:pPr>
        <w:pStyle w:val="62"/>
        <w:ind w:firstLine="420"/>
        <w:rPr>
          <w:color w:val="auto"/>
        </w:rPr>
      </w:pPr>
      <w:r>
        <w:rPr>
          <w:rFonts w:hint="eastAsia"/>
          <w:color w:val="auto"/>
        </w:rPr>
        <w:t>采完一潮菇以后，盖好菇棚塑料膜，保持温度在15℃～25℃,空气相对湿度75%～85%，停止洒水。养菌15d～20d。</w:t>
      </w:r>
    </w:p>
    <w:p>
      <w:pPr>
        <w:pStyle w:val="62"/>
        <w:ind w:firstLine="420"/>
        <w:rPr>
          <w:color w:val="auto"/>
        </w:rPr>
      </w:pPr>
      <w:r>
        <w:rPr>
          <w:rFonts w:hint="eastAsia"/>
          <w:color w:val="auto"/>
        </w:rPr>
        <w:t>养菌完成后，根据菌棒失水的程度，采用注水、浸水的方法进行菌棒补水，使其达到前一次出菇菌棒重量的85%～90%，然后开始下一潮出菇管理。</w:t>
      </w:r>
    </w:p>
    <w:bookmarkEnd w:id="22"/>
    <w:p>
      <w:pPr>
        <w:pStyle w:val="110"/>
        <w:spacing w:before="312" w:after="312"/>
        <w:ind w:left="0"/>
      </w:pPr>
      <w:bookmarkStart w:id="248" w:name="_Toc13233955"/>
      <w:bookmarkStart w:id="249" w:name="_Toc130571358"/>
      <w:bookmarkStart w:id="250" w:name="_Toc20234680"/>
      <w:bookmarkStart w:id="251" w:name="_Toc536908727"/>
      <w:r>
        <w:rPr>
          <w:rFonts w:hint="eastAsia"/>
        </w:rPr>
        <w:t>贮藏</w:t>
      </w:r>
      <w:bookmarkEnd w:id="248"/>
      <w:bookmarkEnd w:id="249"/>
      <w:bookmarkEnd w:id="250"/>
      <w:bookmarkEnd w:id="251"/>
    </w:p>
    <w:p>
      <w:pPr>
        <w:pStyle w:val="111"/>
        <w:spacing w:before="156" w:after="156"/>
      </w:pPr>
      <w:bookmarkStart w:id="252" w:name="_Toc13233956"/>
      <w:bookmarkStart w:id="253" w:name="_Toc20234681"/>
      <w:bookmarkStart w:id="254" w:name="_Toc130571359"/>
      <w:bookmarkStart w:id="255" w:name="_Toc106278581"/>
      <w:r>
        <w:rPr>
          <w:rFonts w:hint="eastAsia"/>
        </w:rPr>
        <w:t>贮藏</w:t>
      </w:r>
      <w:bookmarkEnd w:id="252"/>
      <w:r>
        <w:rPr>
          <w:rFonts w:hint="eastAsia"/>
        </w:rPr>
        <w:t>方式</w:t>
      </w:r>
      <w:bookmarkEnd w:id="253"/>
      <w:bookmarkEnd w:id="254"/>
      <w:bookmarkEnd w:id="255"/>
    </w:p>
    <w:p>
      <w:pPr>
        <w:pStyle w:val="237"/>
        <w:adjustRightInd w:val="0"/>
        <w:snapToGrid w:val="0"/>
        <w:rPr>
          <w:rFonts w:ascii="Times New Roman"/>
          <w:szCs w:val="21"/>
        </w:rPr>
      </w:pPr>
      <w:r>
        <w:rPr>
          <w:rFonts w:hint="eastAsia" w:ascii="Times New Roman"/>
          <w:szCs w:val="21"/>
        </w:rPr>
        <w:t>采收</w:t>
      </w:r>
      <w:r>
        <w:rPr>
          <w:rFonts w:hint="eastAsia" w:ascii="Times New Roman"/>
          <w:szCs w:val="21"/>
          <w:lang w:eastAsia="zh-CN"/>
        </w:rPr>
        <w:t>的香菇</w:t>
      </w:r>
      <w:r>
        <w:rPr>
          <w:rFonts w:hint="eastAsia" w:ascii="Times New Roman"/>
          <w:szCs w:val="21"/>
        </w:rPr>
        <w:t>可</w:t>
      </w:r>
      <w:r>
        <w:rPr>
          <w:rFonts w:ascii="Times New Roman"/>
          <w:szCs w:val="21"/>
        </w:rPr>
        <w:t>采用冷藏</w:t>
      </w:r>
      <w:r>
        <w:rPr>
          <w:rFonts w:hint="eastAsia" w:ascii="Times New Roman"/>
          <w:szCs w:val="21"/>
        </w:rPr>
        <w:t>或气调</w:t>
      </w:r>
      <w:r>
        <w:rPr>
          <w:rFonts w:ascii="Times New Roman"/>
          <w:szCs w:val="21"/>
        </w:rPr>
        <w:t>贮藏</w:t>
      </w:r>
      <w:r>
        <w:rPr>
          <w:rFonts w:hint="eastAsia" w:ascii="Times New Roman"/>
          <w:szCs w:val="21"/>
        </w:rPr>
        <w:t>等</w:t>
      </w:r>
      <w:r>
        <w:rPr>
          <w:rFonts w:ascii="Times New Roman"/>
          <w:szCs w:val="21"/>
        </w:rPr>
        <w:t>方式。</w:t>
      </w:r>
    </w:p>
    <w:p>
      <w:pPr>
        <w:pStyle w:val="111"/>
        <w:spacing w:before="156" w:after="156"/>
      </w:pPr>
      <w:bookmarkStart w:id="256" w:name="_Toc13233957"/>
      <w:bookmarkStart w:id="257" w:name="_Toc130571360"/>
      <w:bookmarkStart w:id="258" w:name="_Toc20234682"/>
      <w:bookmarkStart w:id="259" w:name="_Toc939596517"/>
      <w:r>
        <w:rPr>
          <w:rFonts w:hint="eastAsia"/>
        </w:rPr>
        <w:t>贮藏</w:t>
      </w:r>
      <w:bookmarkEnd w:id="256"/>
      <w:r>
        <w:rPr>
          <w:rFonts w:hint="eastAsia"/>
        </w:rPr>
        <w:t>要求</w:t>
      </w:r>
      <w:bookmarkEnd w:id="257"/>
      <w:bookmarkEnd w:id="258"/>
      <w:bookmarkEnd w:id="259"/>
    </w:p>
    <w:p>
      <w:pPr>
        <w:ind w:firstLine="420" w:firstLineChars="200"/>
      </w:pPr>
      <w:r>
        <w:rPr>
          <w:rFonts w:hint="eastAsia" w:hAnsi="宋体"/>
        </w:rPr>
        <w:t>香菇及时入库降温。库</w:t>
      </w:r>
      <w:r>
        <w:rPr>
          <w:rFonts w:hAnsi="宋体"/>
        </w:rPr>
        <w:t>温设置为0ºC</w:t>
      </w:r>
      <w:r>
        <w:rPr>
          <w:rFonts w:hint="eastAsia" w:hAnsi="宋体"/>
        </w:rPr>
        <w:t>～</w:t>
      </w:r>
      <w:r>
        <w:rPr>
          <w:rFonts w:hAnsi="宋体"/>
        </w:rPr>
        <w:t>4ºC，菇体中心温度</w:t>
      </w:r>
      <w:r>
        <w:rPr>
          <w:rFonts w:hint="eastAsia" w:hAnsi="宋体"/>
        </w:rPr>
        <w:t>控制在</w:t>
      </w:r>
      <w:r>
        <w:rPr>
          <w:rFonts w:hAnsi="宋体"/>
        </w:rPr>
        <w:t>4ºC</w:t>
      </w:r>
      <w:r>
        <w:rPr>
          <w:rFonts w:hint="eastAsia" w:hAnsi="宋体"/>
        </w:rPr>
        <w:t>～</w:t>
      </w:r>
      <w:r>
        <w:rPr>
          <w:rFonts w:hAnsi="宋体"/>
        </w:rPr>
        <w:t>6ºC</w:t>
      </w:r>
      <w:r>
        <w:rPr>
          <w:rFonts w:hint="eastAsia" w:hAnsi="宋体"/>
          <w:lang w:eastAsia="zh-CN"/>
        </w:rPr>
        <w:t>，</w:t>
      </w:r>
      <w:r>
        <w:rPr>
          <w:rFonts w:hint="eastAsia"/>
        </w:rPr>
        <w:t>冷库相对湿度应控制在9</w:t>
      </w:r>
      <w:r>
        <w:t>5</w:t>
      </w:r>
      <w:r>
        <w:rPr>
          <w:rFonts w:hint="eastAsia"/>
        </w:rPr>
        <w:t>%</w:t>
      </w:r>
      <w:r>
        <w:t>~</w:t>
      </w:r>
      <w:r>
        <w:rPr>
          <w:rFonts w:hint="eastAsia"/>
        </w:rPr>
        <w:t>9</w:t>
      </w:r>
      <w:r>
        <w:t>8</w:t>
      </w:r>
      <w:r>
        <w:rPr>
          <w:rFonts w:hint="eastAsia"/>
        </w:rPr>
        <w:t>%。盛放香菇的塑料筐码放高度一般不超过5</w:t>
      </w:r>
      <w:r>
        <w:rPr>
          <w:rFonts w:hint="eastAsia"/>
          <w:lang w:eastAsia="zh-CN"/>
        </w:rPr>
        <w:t>层</w:t>
      </w:r>
      <w:r>
        <w:rPr>
          <w:rFonts w:hint="eastAsia"/>
        </w:rPr>
        <w:t>。保持合理</w:t>
      </w:r>
      <w:r>
        <w:t>的</w:t>
      </w:r>
      <w:r>
        <w:rPr>
          <w:rFonts w:hint="eastAsia"/>
        </w:rPr>
        <w:t>货垛排列方式、走向及间隙利于空气流通。</w:t>
      </w:r>
      <w:r>
        <w:t>定期检查香菇贮藏期间的品质变化情况，及时发现并挑出腐烂或发霉的香菇</w:t>
      </w:r>
      <w:r>
        <w:rPr>
          <w:rFonts w:hint="eastAsia"/>
        </w:rPr>
        <w:t>。</w:t>
      </w:r>
    </w:p>
    <w:p>
      <w:pPr>
        <w:pStyle w:val="110"/>
        <w:spacing w:before="312" w:after="312"/>
        <w:ind w:left="0"/>
      </w:pPr>
      <w:bookmarkStart w:id="260" w:name="_Toc1417417404"/>
      <w:bookmarkStart w:id="261" w:name="_Toc20234683"/>
      <w:bookmarkStart w:id="262" w:name="_Toc130571361"/>
      <w:bookmarkStart w:id="263" w:name="_Toc13233959"/>
      <w:r>
        <w:t>包装</w:t>
      </w:r>
      <w:r>
        <w:rPr>
          <w:rFonts w:hint="eastAsia"/>
        </w:rPr>
        <w:t>与出库</w:t>
      </w:r>
      <w:bookmarkEnd w:id="260"/>
      <w:bookmarkEnd w:id="261"/>
      <w:bookmarkEnd w:id="262"/>
      <w:bookmarkEnd w:id="263"/>
    </w:p>
    <w:p>
      <w:pPr>
        <w:pStyle w:val="111"/>
        <w:spacing w:before="156" w:after="156"/>
      </w:pPr>
      <w:bookmarkStart w:id="264" w:name="_Toc20234684"/>
      <w:bookmarkStart w:id="265" w:name="_Toc398475456"/>
      <w:bookmarkStart w:id="266" w:name="_Toc13233961"/>
      <w:bookmarkStart w:id="267" w:name="_Toc130571362"/>
      <w:r>
        <w:rPr>
          <w:rFonts w:hint="eastAsia"/>
        </w:rPr>
        <w:t>挑选与分级</w:t>
      </w:r>
      <w:bookmarkEnd w:id="264"/>
      <w:bookmarkEnd w:id="265"/>
      <w:bookmarkEnd w:id="266"/>
      <w:bookmarkEnd w:id="267"/>
    </w:p>
    <w:p>
      <w:pPr>
        <w:ind w:firstLine="420" w:firstLineChars="200"/>
      </w:pPr>
      <w:r>
        <w:t>挑选和分级参照NY/T 1061</w:t>
      </w:r>
      <w:r>
        <w:rPr>
          <w:rFonts w:hint="eastAsia"/>
        </w:rPr>
        <w:t>中有关香菇</w:t>
      </w:r>
      <w:r>
        <w:t>的规定执行。</w:t>
      </w:r>
    </w:p>
    <w:p>
      <w:pPr>
        <w:pStyle w:val="111"/>
        <w:spacing w:before="156" w:after="156"/>
      </w:pPr>
      <w:bookmarkStart w:id="268" w:name="_Toc130571363"/>
      <w:bookmarkStart w:id="269" w:name="_Toc13233962"/>
      <w:bookmarkStart w:id="270" w:name="_Toc369057205"/>
      <w:bookmarkStart w:id="271" w:name="_Toc20234685"/>
      <w:r>
        <w:rPr>
          <w:rFonts w:hint="eastAsia"/>
        </w:rPr>
        <w:t>包装</w:t>
      </w:r>
      <w:bookmarkEnd w:id="268"/>
      <w:bookmarkEnd w:id="269"/>
      <w:bookmarkEnd w:id="270"/>
      <w:bookmarkEnd w:id="271"/>
    </w:p>
    <w:p>
      <w:pPr>
        <w:pStyle w:val="71"/>
        <w:spacing w:before="156" w:after="156"/>
      </w:pPr>
      <w:bookmarkStart w:id="272" w:name="_Toc13233963"/>
      <w:bookmarkStart w:id="273" w:name="_Toc20234686"/>
      <w:r>
        <w:rPr>
          <w:rFonts w:hint="eastAsia"/>
        </w:rPr>
        <w:t>包装要求</w:t>
      </w:r>
      <w:bookmarkEnd w:id="272"/>
      <w:bookmarkEnd w:id="273"/>
    </w:p>
    <w:p>
      <w:pPr>
        <w:pStyle w:val="237"/>
        <w:rPr>
          <w:rFonts w:ascii="Times New Roman"/>
        </w:rPr>
      </w:pPr>
      <w:r>
        <w:t>在适宜的操作温度下</w:t>
      </w:r>
      <w:r>
        <w:rPr>
          <w:rFonts w:hint="eastAsia"/>
        </w:rPr>
        <w:t>对</w:t>
      </w:r>
      <w:r>
        <w:t>香菇进行分装</w:t>
      </w:r>
      <w:r>
        <w:rPr>
          <w:rFonts w:hint="eastAsia"/>
        </w:rPr>
        <w:t>，</w:t>
      </w:r>
      <w:r>
        <w:t>操作应注意轻拿轻放，避免损伤</w:t>
      </w:r>
      <w:r>
        <w:rPr>
          <w:rFonts w:hint="eastAsia"/>
        </w:rPr>
        <w:t>，</w:t>
      </w:r>
      <w:r>
        <w:t>或根据市场要求剪短菇柄。</w:t>
      </w:r>
      <w:r>
        <w:rPr>
          <w:rFonts w:ascii="Times New Roman"/>
        </w:rPr>
        <w:t>使用的包装材料不得对香菇的食用安全性和环境保护有任何影响。</w:t>
      </w:r>
    </w:p>
    <w:p>
      <w:pPr>
        <w:pStyle w:val="71"/>
        <w:spacing w:before="156" w:after="156"/>
      </w:pPr>
      <w:bookmarkStart w:id="274" w:name="_Toc13233964"/>
      <w:bookmarkStart w:id="275" w:name="_Toc20234687"/>
      <w:r>
        <w:rPr>
          <w:rFonts w:hint="eastAsia"/>
        </w:rPr>
        <w:t>内包装</w:t>
      </w:r>
      <w:bookmarkEnd w:id="274"/>
      <w:bookmarkEnd w:id="275"/>
    </w:p>
    <w:p>
      <w:pPr>
        <w:snapToGrid w:val="0"/>
        <w:ind w:firstLine="420" w:firstLineChars="200"/>
      </w:pPr>
      <w:r>
        <w:t>使用的</w:t>
      </w:r>
      <w:r>
        <w:rPr>
          <w:rFonts w:hint="eastAsia"/>
        </w:rPr>
        <w:t>包装</w:t>
      </w:r>
      <w:r>
        <w:t>材料</w:t>
      </w:r>
      <w:r>
        <w:rPr>
          <w:rFonts w:hint="eastAsia"/>
        </w:rPr>
        <w:t>应符合</w:t>
      </w:r>
      <w:r>
        <w:t>GB 4806.7</w:t>
      </w:r>
      <w:r>
        <w:rPr>
          <w:rFonts w:hint="eastAsia"/>
        </w:rPr>
        <w:t>的要求。</w:t>
      </w:r>
    </w:p>
    <w:p>
      <w:pPr>
        <w:pStyle w:val="71"/>
        <w:spacing w:before="156" w:after="156"/>
      </w:pPr>
      <w:bookmarkStart w:id="276" w:name="_Toc20234688"/>
      <w:bookmarkStart w:id="277" w:name="_Toc13233965"/>
      <w:r>
        <w:rPr>
          <w:rFonts w:hint="eastAsia"/>
        </w:rPr>
        <w:t>外包装</w:t>
      </w:r>
      <w:bookmarkEnd w:id="276"/>
      <w:bookmarkEnd w:id="277"/>
    </w:p>
    <w:p>
      <w:pPr>
        <w:snapToGrid w:val="0"/>
        <w:ind w:firstLine="420" w:firstLineChars="200"/>
        <w:rPr>
          <w:rFonts w:hint="eastAsia" w:eastAsia="宋体"/>
          <w:lang w:eastAsia="zh-CN"/>
        </w:rPr>
      </w:pPr>
      <w:r>
        <w:t>采用食品塑料周转箱</w:t>
      </w:r>
      <w:r>
        <w:rPr>
          <w:rFonts w:hint="eastAsia"/>
        </w:rPr>
        <w:t>、</w:t>
      </w:r>
      <w:r>
        <w:t>瓦楞纸箱包装</w:t>
      </w:r>
      <w:r>
        <w:rPr>
          <w:rFonts w:hint="eastAsia"/>
          <w:lang w:eastAsia="zh-CN"/>
        </w:rPr>
        <w:t>。</w:t>
      </w:r>
    </w:p>
    <w:p>
      <w:pPr>
        <w:pStyle w:val="71"/>
        <w:spacing w:before="156" w:after="156"/>
      </w:pPr>
      <w:bookmarkStart w:id="278" w:name="_Toc13233966"/>
      <w:bookmarkStart w:id="279" w:name="_Toc20234689"/>
      <w:r>
        <w:rPr>
          <w:rFonts w:hint="eastAsia"/>
        </w:rPr>
        <w:t>标识</w:t>
      </w:r>
      <w:bookmarkEnd w:id="278"/>
      <w:r>
        <w:rPr>
          <w:rFonts w:hint="eastAsia"/>
        </w:rPr>
        <w:t>标签</w:t>
      </w:r>
      <w:bookmarkEnd w:id="279"/>
    </w:p>
    <w:p>
      <w:pPr>
        <w:snapToGrid w:val="0"/>
        <w:ind w:firstLine="420" w:firstLineChars="200"/>
      </w:pPr>
      <w:r>
        <w:rPr>
          <w:rFonts w:hint="eastAsia"/>
        </w:rPr>
        <w:t>标识标签应</w:t>
      </w:r>
      <w:r>
        <w:t>符合中华人民共和国农业部令2006年70号</w:t>
      </w:r>
      <w:r>
        <w:rPr>
          <w:rFonts w:hint="eastAsia"/>
        </w:rPr>
        <w:t>的</w:t>
      </w:r>
      <w:r>
        <w:t>要求。</w:t>
      </w:r>
    </w:p>
    <w:p>
      <w:pPr>
        <w:pStyle w:val="111"/>
        <w:spacing w:before="156" w:after="156"/>
      </w:pPr>
      <w:bookmarkStart w:id="280" w:name="_Toc13233967"/>
      <w:bookmarkStart w:id="281" w:name="_Toc130571364"/>
      <w:bookmarkStart w:id="282" w:name="_Toc20234690"/>
      <w:bookmarkStart w:id="283" w:name="_Toc1890900668"/>
      <w:r>
        <w:rPr>
          <w:rFonts w:hint="eastAsia"/>
        </w:rPr>
        <w:t>出库</w:t>
      </w:r>
      <w:bookmarkEnd w:id="280"/>
      <w:bookmarkEnd w:id="281"/>
      <w:bookmarkEnd w:id="282"/>
      <w:bookmarkEnd w:id="283"/>
    </w:p>
    <w:p>
      <w:pPr>
        <w:snapToGrid w:val="0"/>
        <w:ind w:firstLine="420" w:firstLineChars="200"/>
      </w:pPr>
      <w:r>
        <w:t>同一包装内香菇产品的产地、等级、规格应一致。分装容器的尺寸、形状要适应香菇流通的需要，分装重量根据搬运和操作方式确定。香菇分装时，分装容器内根据需要采用支撑物或衬垫物，减少贮运过程中的震动和碰撞，避免机械损伤和容器内热量和气体聚集。</w:t>
      </w:r>
    </w:p>
    <w:p>
      <w:pPr>
        <w:pStyle w:val="110"/>
        <w:spacing w:before="312" w:after="312"/>
        <w:ind w:left="0"/>
      </w:pPr>
      <w:bookmarkStart w:id="284" w:name="_Toc130571365"/>
      <w:bookmarkStart w:id="285" w:name="_Toc13233970"/>
      <w:bookmarkStart w:id="286" w:name="_Toc574500121"/>
      <w:bookmarkStart w:id="287" w:name="_Toc20234691"/>
      <w:r>
        <w:rPr>
          <w:rFonts w:hint="eastAsia"/>
        </w:rPr>
        <w:t>运输</w:t>
      </w:r>
      <w:bookmarkEnd w:id="284"/>
      <w:bookmarkEnd w:id="285"/>
      <w:bookmarkEnd w:id="286"/>
      <w:bookmarkEnd w:id="287"/>
    </w:p>
    <w:p>
      <w:pPr>
        <w:ind w:firstLine="315"/>
      </w:pPr>
      <w:r>
        <w:rPr>
          <w:rFonts w:hint="eastAsia"/>
        </w:rPr>
        <w:t>宜采用冷链运输，设置温度1℃～4℃。运输车要保持清洁卫生。码垛要</w:t>
      </w:r>
      <w:r>
        <w:t>稳固，货</w:t>
      </w:r>
      <w:r>
        <w:rPr>
          <w:rFonts w:hint="eastAsia"/>
        </w:rPr>
        <w:t>件之间以及货件与车厢</w:t>
      </w:r>
      <w:r>
        <w:t>体之间</w:t>
      </w:r>
      <w:r>
        <w:rPr>
          <w:rFonts w:hint="eastAsia"/>
        </w:rPr>
        <w:t>留有</w:t>
      </w:r>
      <w:r>
        <w:t>一定</w:t>
      </w:r>
      <w:r>
        <w:rPr>
          <w:rFonts w:hint="eastAsia"/>
        </w:rPr>
        <w:t>间隙</w:t>
      </w:r>
      <w:r>
        <w:t>，</w:t>
      </w:r>
      <w:r>
        <w:rPr>
          <w:rFonts w:hint="eastAsia"/>
        </w:rPr>
        <w:t>保持</w:t>
      </w:r>
      <w:r>
        <w:t>空气流通。</w:t>
      </w:r>
    </w:p>
    <w:p>
      <w:pPr>
        <w:ind w:firstLine="315"/>
      </w:pPr>
    </w:p>
    <w:p>
      <w:pPr>
        <w:ind w:firstLine="315"/>
        <w:jc w:val="center"/>
      </w:pPr>
      <w: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headerReference r:id="rId17" w:type="default"/>
      <w:footerReference r:id="rId19" w:type="default"/>
      <w:headerReference r:id="rId18" w:type="even"/>
      <w:footerReference r:id="rId20" w:type="even"/>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文泉驿微米黑">
    <w:panose1 w:val="020B0606030804020204"/>
    <w:charset w:val="86"/>
    <w:family w:val="auto"/>
    <w:pitch w:val="default"/>
    <w:sig w:usb0="E10002EF" w:usb1="6BDFFCFB" w:usb2="00800036" w:usb3="00000000" w:csb0="603E019F" w:csb1="DFD7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V</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 PAGE   \* MERGEFORMAT \* MERGEFORMAT </w:instrText>
    </w:r>
    <w:r>
      <w:fldChar w:fldCharType="separate"/>
    </w:r>
    <w:r>
      <w:t>IV</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fldChar w:fldCharType="begin"/>
    </w:r>
    <w:r>
      <w:instrText xml:space="preserve">PAGE   \* MERGEFORMAT</w:instrText>
    </w:r>
    <w:r>
      <w:fldChar w:fldCharType="separate"/>
    </w:r>
    <w:r>
      <w:rPr>
        <w:lang w:val="zh-CN"/>
      </w:rPr>
      <w:t>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fldChar w:fldCharType="begin"/>
    </w:r>
    <w:r>
      <w:instrText xml:space="preserve">PAGE   \* MERGEFORMAT</w:instrText>
    </w:r>
    <w:r>
      <w:fldChar w:fldCharType="separate"/>
    </w:r>
    <w:r>
      <w:rPr>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rPr>
        <w:rFonts w:hint="eastAsia"/>
      </w:rPr>
    </w:pPr>
    <w:r>
      <w:fldChar w:fldCharType="begin"/>
    </w:r>
    <w:r>
      <w:instrText xml:space="preserve"> STYLEREF  标准文件_文件编号  \* MERGEFORMAT </w:instrText>
    </w:r>
    <w:r>
      <w:fldChar w:fldCharType="separate"/>
    </w:r>
    <w:r>
      <w:t>DB42/T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rPr>
        <w:rFonts w:hint="eastAsia"/>
      </w:rPr>
    </w:pPr>
    <w:r>
      <w:fldChar w:fldCharType="begin"/>
    </w:r>
    <w:r>
      <w:instrText xml:space="preserve"> STYLEREF  标准文件_文件编号 \* MERGEFORMAT </w:instrText>
    </w:r>
    <w:r>
      <w:fldChar w:fldCharType="separate"/>
    </w:r>
    <w:r>
      <w:t>DB42/T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rPr>
        <w:rFonts w:hint="eastAsia"/>
      </w:rPr>
    </w:pPr>
    <w:r>
      <w:fldChar w:fldCharType="begin"/>
    </w:r>
    <w:r>
      <w:instrText xml:space="preserve"> STYLEREF  标准文件_文件编号  \* MERGEFORMAT </w:instrText>
    </w:r>
    <w:r>
      <w:fldChar w:fldCharType="separate"/>
    </w:r>
    <w:r>
      <w:t>DB42/T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rPr>
        <w:rFonts w:hint="eastAsia"/>
      </w:rPr>
    </w:pPr>
    <w:r>
      <w:fldChar w:fldCharType="begin"/>
    </w:r>
    <w:r>
      <w:instrText xml:space="preserve"> STYLEREF  标准文件_文件编号 \* MERGEFORMAT </w:instrText>
    </w:r>
    <w:r>
      <w:fldChar w:fldCharType="separate"/>
    </w:r>
    <w:r>
      <w:t>DB42/T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rPr>
        <w:rFonts w:hint="eastAsia"/>
      </w:rPr>
    </w:pPr>
    <w:r>
      <w:fldChar w:fldCharType="begin"/>
    </w:r>
    <w:r>
      <w:instrText xml:space="preserve"> STYLEREF  标准文件_文件编号  \* MERGEFORMAT </w:instrText>
    </w:r>
    <w:r>
      <w:fldChar w:fldCharType="separate"/>
    </w:r>
    <w:r>
      <w:t>DB42/T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rPr>
        <w:rFonts w:hint="eastAsia"/>
      </w:rPr>
    </w:pPr>
    <w:r>
      <w:fldChar w:fldCharType="begin"/>
    </w:r>
    <w:r>
      <w:instrText xml:space="preserve"> STYLEREF  标准文件_文件编号 \* MERGEFORMAT </w:instrText>
    </w:r>
    <w:r>
      <w:fldChar w:fldCharType="separate"/>
    </w:r>
    <w:r>
      <w:t>DB42/T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pStyle w:val="24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pStyle w:val="239"/>
      <w:suff w:val="nothing"/>
      <w:lvlText w:val="%1.%2　"/>
      <w:lvlJc w:val="left"/>
      <w:pPr>
        <w:ind w:left="397" w:firstLine="0"/>
      </w:pPr>
    </w:lvl>
    <w:lvl w:ilvl="2" w:tentative="0">
      <w:start w:val="1"/>
      <w:numFmt w:val="decimal"/>
      <w:pStyle w:val="238"/>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4"/>
      <w:suff w:val="nothing"/>
      <w:lvlText w:val="%1.%2.%3.%4.%5　"/>
      <w:lvlJc w:val="left"/>
      <w:pPr>
        <w:ind w:left="0" w:firstLine="0"/>
      </w:pPr>
      <w:rPr>
        <w:rFonts w:hint="eastAsia" w:ascii="黑体" w:hAnsi="Times New Roman" w:eastAsia="黑体"/>
        <w:b w:val="0"/>
        <w:i w:val="0"/>
        <w:sz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lang w:val="en-US"/>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709"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VhMTJlODgyMGM2ZDJiNjM0YTc3MWFlYWNhMzdlYjMifQ=="/>
  </w:docVars>
  <w:rsids>
    <w:rsidRoot w:val="00BE3343"/>
    <w:rsid w:val="0000040A"/>
    <w:rsid w:val="00000A94"/>
    <w:rsid w:val="00001972"/>
    <w:rsid w:val="00001D9A"/>
    <w:rsid w:val="00007B3A"/>
    <w:rsid w:val="000107E0"/>
    <w:rsid w:val="000117B3"/>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DCF"/>
    <w:rsid w:val="0005265A"/>
    <w:rsid w:val="000539DD"/>
    <w:rsid w:val="00053BD3"/>
    <w:rsid w:val="000556ED"/>
    <w:rsid w:val="00055FE2"/>
    <w:rsid w:val="0005616F"/>
    <w:rsid w:val="00060C2E"/>
    <w:rsid w:val="00061033"/>
    <w:rsid w:val="000619E9"/>
    <w:rsid w:val="000622D4"/>
    <w:rsid w:val="0006357D"/>
    <w:rsid w:val="00065B19"/>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0015"/>
    <w:rsid w:val="001321C6"/>
    <w:rsid w:val="001325C4"/>
    <w:rsid w:val="00133010"/>
    <w:rsid w:val="001338EE"/>
    <w:rsid w:val="00133AAE"/>
    <w:rsid w:val="00135323"/>
    <w:rsid w:val="001356C4"/>
    <w:rsid w:val="00135E62"/>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16EE"/>
    <w:rsid w:val="001C2C03"/>
    <w:rsid w:val="001C42F7"/>
    <w:rsid w:val="001C49E5"/>
    <w:rsid w:val="001C680C"/>
    <w:rsid w:val="001C7FEA"/>
    <w:rsid w:val="001D0499"/>
    <w:rsid w:val="001D06FB"/>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36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6FFD"/>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387"/>
    <w:rsid w:val="003E49F6"/>
    <w:rsid w:val="003E660F"/>
    <w:rsid w:val="003F0841"/>
    <w:rsid w:val="003F23D3"/>
    <w:rsid w:val="003F3F08"/>
    <w:rsid w:val="003F4916"/>
    <w:rsid w:val="003F49F1"/>
    <w:rsid w:val="003F6272"/>
    <w:rsid w:val="00400E72"/>
    <w:rsid w:val="00401400"/>
    <w:rsid w:val="00402DAA"/>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564"/>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7FA"/>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B67"/>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ACD"/>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DF5"/>
    <w:rsid w:val="007A2E12"/>
    <w:rsid w:val="007A3475"/>
    <w:rsid w:val="007A41C8"/>
    <w:rsid w:val="007A5165"/>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2685"/>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36C2"/>
    <w:rsid w:val="008373D3"/>
    <w:rsid w:val="00840617"/>
    <w:rsid w:val="00840F84"/>
    <w:rsid w:val="0084140B"/>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666"/>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02AC"/>
    <w:rsid w:val="00B049AF"/>
    <w:rsid w:val="00B07242"/>
    <w:rsid w:val="00B10534"/>
    <w:rsid w:val="00B113DB"/>
    <w:rsid w:val="00B11D8A"/>
    <w:rsid w:val="00B12981"/>
    <w:rsid w:val="00B147DD"/>
    <w:rsid w:val="00B14BD5"/>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B8D"/>
    <w:rsid w:val="00BC1A4E"/>
    <w:rsid w:val="00BC5DC7"/>
    <w:rsid w:val="00BC6B8B"/>
    <w:rsid w:val="00BC73D8"/>
    <w:rsid w:val="00BD52D7"/>
    <w:rsid w:val="00BD5AD2"/>
    <w:rsid w:val="00BE22F3"/>
    <w:rsid w:val="00BE334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28FB"/>
    <w:rsid w:val="00C80CB8"/>
    <w:rsid w:val="00C819F8"/>
    <w:rsid w:val="00C8248C"/>
    <w:rsid w:val="00C8377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BB1"/>
    <w:rsid w:val="00D4162B"/>
    <w:rsid w:val="00D4514F"/>
    <w:rsid w:val="00D451E2"/>
    <w:rsid w:val="00D45E89"/>
    <w:rsid w:val="00D45E8D"/>
    <w:rsid w:val="00D466AE"/>
    <w:rsid w:val="00D4734F"/>
    <w:rsid w:val="00D51BF3"/>
    <w:rsid w:val="00D558AE"/>
    <w:rsid w:val="00D66846"/>
    <w:rsid w:val="00D675FB"/>
    <w:rsid w:val="00D71F25"/>
    <w:rsid w:val="00D72A9C"/>
    <w:rsid w:val="00D7553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E81"/>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0A1"/>
    <w:rsid w:val="00E01138"/>
    <w:rsid w:val="00E02DFB"/>
    <w:rsid w:val="00E030F9"/>
    <w:rsid w:val="00E0311A"/>
    <w:rsid w:val="00E03138"/>
    <w:rsid w:val="00E06404"/>
    <w:rsid w:val="00E11A85"/>
    <w:rsid w:val="00E12495"/>
    <w:rsid w:val="00E15CCD"/>
    <w:rsid w:val="00E202EF"/>
    <w:rsid w:val="00E210B5"/>
    <w:rsid w:val="00E21472"/>
    <w:rsid w:val="00E23D99"/>
    <w:rsid w:val="00E2552F"/>
    <w:rsid w:val="00E3137A"/>
    <w:rsid w:val="00E32CCF"/>
    <w:rsid w:val="00E34A98"/>
    <w:rsid w:val="00E3590E"/>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0DDF"/>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4E47"/>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3DE1"/>
    <w:rsid w:val="00F06D37"/>
    <w:rsid w:val="00F07B9D"/>
    <w:rsid w:val="00F11586"/>
    <w:rsid w:val="00F1183B"/>
    <w:rsid w:val="00F11C9F"/>
    <w:rsid w:val="00F12263"/>
    <w:rsid w:val="00F1409D"/>
    <w:rsid w:val="00F14214"/>
    <w:rsid w:val="00F157A9"/>
    <w:rsid w:val="00F24E8B"/>
    <w:rsid w:val="00F25BB6"/>
    <w:rsid w:val="00F26B7E"/>
    <w:rsid w:val="00F2759B"/>
    <w:rsid w:val="00F27787"/>
    <w:rsid w:val="00F27A3B"/>
    <w:rsid w:val="00F33817"/>
    <w:rsid w:val="00F420D5"/>
    <w:rsid w:val="00F451EA"/>
    <w:rsid w:val="00F45447"/>
    <w:rsid w:val="00F456C6"/>
    <w:rsid w:val="00F4577B"/>
    <w:rsid w:val="00F46496"/>
    <w:rsid w:val="00F474D0"/>
    <w:rsid w:val="00F50179"/>
    <w:rsid w:val="00F515EE"/>
    <w:rsid w:val="00F56511"/>
    <w:rsid w:val="00F61684"/>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79B"/>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EFFC62B"/>
    <w:rsid w:val="0F3ED1EF"/>
    <w:rsid w:val="1A3D228B"/>
    <w:rsid w:val="1FFBCEBC"/>
    <w:rsid w:val="2BFB0518"/>
    <w:rsid w:val="2CF757C1"/>
    <w:rsid w:val="2FBF75DB"/>
    <w:rsid w:val="2FFA9A0A"/>
    <w:rsid w:val="31F6EE25"/>
    <w:rsid w:val="356E8E3D"/>
    <w:rsid w:val="35EC6D37"/>
    <w:rsid w:val="35FDE53A"/>
    <w:rsid w:val="375D1FD0"/>
    <w:rsid w:val="3F7FAE42"/>
    <w:rsid w:val="3FF74635"/>
    <w:rsid w:val="4C7E7909"/>
    <w:rsid w:val="5D5F2D37"/>
    <w:rsid w:val="5DF7F0E1"/>
    <w:rsid w:val="5DFF1C7A"/>
    <w:rsid w:val="5ECB52CD"/>
    <w:rsid w:val="5F3E46BD"/>
    <w:rsid w:val="5FFD1978"/>
    <w:rsid w:val="65EB4114"/>
    <w:rsid w:val="65F5CB4D"/>
    <w:rsid w:val="6A2586BF"/>
    <w:rsid w:val="6BCF6580"/>
    <w:rsid w:val="6BFBE66B"/>
    <w:rsid w:val="6EF37C5D"/>
    <w:rsid w:val="6EF72181"/>
    <w:rsid w:val="6FFB4248"/>
    <w:rsid w:val="70765DB8"/>
    <w:rsid w:val="745FD0AB"/>
    <w:rsid w:val="748F0608"/>
    <w:rsid w:val="75FFB826"/>
    <w:rsid w:val="769F2DB8"/>
    <w:rsid w:val="776FCCA5"/>
    <w:rsid w:val="77B5BECA"/>
    <w:rsid w:val="77CCC7DE"/>
    <w:rsid w:val="77FB2DDA"/>
    <w:rsid w:val="7AF74DC6"/>
    <w:rsid w:val="7AFFC7CF"/>
    <w:rsid w:val="7DAFD014"/>
    <w:rsid w:val="7DD6464C"/>
    <w:rsid w:val="7EDB1724"/>
    <w:rsid w:val="7EFB2AA5"/>
    <w:rsid w:val="7F3AFA0C"/>
    <w:rsid w:val="7FF5E725"/>
    <w:rsid w:val="7FF74BCC"/>
    <w:rsid w:val="936B364E"/>
    <w:rsid w:val="979B47E9"/>
    <w:rsid w:val="A57FF43E"/>
    <w:rsid w:val="A7FF0801"/>
    <w:rsid w:val="AB733FC8"/>
    <w:rsid w:val="BFF77C2D"/>
    <w:rsid w:val="BFF9D191"/>
    <w:rsid w:val="CBDF039D"/>
    <w:rsid w:val="CF7F9D3D"/>
    <w:rsid w:val="CFBFAD23"/>
    <w:rsid w:val="CFEB0B2E"/>
    <w:rsid w:val="D55596D8"/>
    <w:rsid w:val="DEC9843B"/>
    <w:rsid w:val="DEFF9184"/>
    <w:rsid w:val="DFCB7920"/>
    <w:rsid w:val="DFFF5F82"/>
    <w:rsid w:val="E707048A"/>
    <w:rsid w:val="E7F7DB92"/>
    <w:rsid w:val="EBFF935D"/>
    <w:rsid w:val="EDCFC917"/>
    <w:rsid w:val="EEFD7F0B"/>
    <w:rsid w:val="EFEE45ED"/>
    <w:rsid w:val="EFFF1FD0"/>
    <w:rsid w:val="F1FF21D9"/>
    <w:rsid w:val="F4F70FE5"/>
    <w:rsid w:val="F7FF7CEE"/>
    <w:rsid w:val="F9FDB7DD"/>
    <w:rsid w:val="FBAF90B5"/>
    <w:rsid w:val="FDBB718D"/>
    <w:rsid w:val="FDBF629F"/>
    <w:rsid w:val="FDF88746"/>
    <w:rsid w:val="FE3EE01C"/>
    <w:rsid w:val="FE4F842B"/>
    <w:rsid w:val="FF5DA127"/>
    <w:rsid w:val="FFD3CED0"/>
    <w:rsid w:val="FFE3915E"/>
    <w:rsid w:val="FFEF8B31"/>
    <w:rsid w:val="FFFF7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6"/>
    <w:semiHidden/>
    <w:unhideWhenUsed/>
    <w:qFormat/>
    <w:uiPriority w:val="99"/>
    <w:pPr>
      <w:jc w:val="left"/>
    </w:pPr>
  </w:style>
  <w:style w:type="paragraph" w:styleId="14">
    <w:name w:val="Body Text"/>
    <w:basedOn w:val="1"/>
    <w:link w:val="92"/>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51"/>
    <w:semiHidden/>
    <w:unhideWhenUsed/>
    <w:qFormat/>
    <w:uiPriority w:val="99"/>
    <w:rPr>
      <w:sz w:val="18"/>
      <w:szCs w:val="18"/>
    </w:rPr>
  </w:style>
  <w:style w:type="paragraph" w:styleId="18">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9"/>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5"/>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4"/>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7"/>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TML Typewriter"/>
    <w:qFormat/>
    <w:uiPriority w:val="0"/>
    <w:rPr>
      <w:rFonts w:ascii="Courier New" w:hAnsi="Courier New"/>
      <w:sz w:val="20"/>
      <w:szCs w:val="20"/>
    </w:rPr>
  </w:style>
  <w:style w:type="character" w:styleId="35">
    <w:name w:val="HTML Acronym"/>
    <w:basedOn w:val="30"/>
    <w:qFormat/>
    <w:uiPriority w:val="0"/>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0"/>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styleId="39">
    <w:name w:val="HTML Keyboard"/>
    <w:qFormat/>
    <w:uiPriority w:val="0"/>
    <w:rPr>
      <w:rFonts w:ascii="Courier New" w:hAnsi="Courier New"/>
      <w:sz w:val="20"/>
      <w:szCs w:val="20"/>
    </w:rPr>
  </w:style>
  <w:style w:type="character" w:customStyle="1" w:styleId="40">
    <w:name w:val="标题 1 字符"/>
    <w:link w:val="2"/>
    <w:qFormat/>
    <w:uiPriority w:val="0"/>
    <w:rPr>
      <w:rFonts w:ascii="Times New Roman" w:hAnsi="Times New Roman" w:eastAsia="宋体" w:cs="Times New Roman"/>
      <w:b/>
      <w:bCs/>
      <w:kern w:val="44"/>
      <w:sz w:val="44"/>
      <w:szCs w:val="44"/>
    </w:rPr>
  </w:style>
  <w:style w:type="character" w:customStyle="1" w:styleId="41">
    <w:name w:val="标题 2 字符"/>
    <w:link w:val="3"/>
    <w:qFormat/>
    <w:uiPriority w:val="0"/>
    <w:rPr>
      <w:rFonts w:ascii="Arial" w:hAnsi="Arial" w:eastAsia="黑体" w:cs="Times New Roman"/>
      <w:b/>
      <w:bCs/>
      <w:sz w:val="32"/>
      <w:szCs w:val="32"/>
    </w:rPr>
  </w:style>
  <w:style w:type="character" w:customStyle="1" w:styleId="42">
    <w:name w:val="标题 3 字符"/>
    <w:link w:val="4"/>
    <w:qFormat/>
    <w:uiPriority w:val="0"/>
    <w:rPr>
      <w:rFonts w:ascii="Times New Roman" w:hAnsi="Times New Roman" w:eastAsia="宋体" w:cs="Times New Roman"/>
      <w:b/>
      <w:bCs/>
      <w:sz w:val="32"/>
      <w:szCs w:val="32"/>
    </w:rPr>
  </w:style>
  <w:style w:type="character" w:customStyle="1" w:styleId="43">
    <w:name w:val="标题 4 字符"/>
    <w:link w:val="5"/>
    <w:qFormat/>
    <w:uiPriority w:val="0"/>
    <w:rPr>
      <w:rFonts w:ascii="Arial" w:hAnsi="Arial" w:eastAsia="黑体" w:cs="Times New Roman"/>
      <w:b/>
      <w:bCs/>
      <w:sz w:val="28"/>
      <w:szCs w:val="28"/>
    </w:rPr>
  </w:style>
  <w:style w:type="character" w:customStyle="1" w:styleId="44">
    <w:name w:val="标题 5 字符"/>
    <w:link w:val="6"/>
    <w:qFormat/>
    <w:uiPriority w:val="0"/>
    <w:rPr>
      <w:rFonts w:ascii="Times New Roman" w:hAnsi="Times New Roman" w:eastAsia="宋体" w:cs="Times New Roman"/>
      <w:b/>
      <w:bCs/>
      <w:sz w:val="28"/>
      <w:szCs w:val="28"/>
    </w:rPr>
  </w:style>
  <w:style w:type="character" w:customStyle="1" w:styleId="45">
    <w:name w:val="标题 6 字符"/>
    <w:link w:val="7"/>
    <w:qFormat/>
    <w:uiPriority w:val="0"/>
    <w:rPr>
      <w:rFonts w:ascii="Arial" w:hAnsi="Arial" w:eastAsia="黑体" w:cs="Times New Roman"/>
      <w:b/>
      <w:bCs/>
      <w:sz w:val="24"/>
      <w:szCs w:val="24"/>
    </w:rPr>
  </w:style>
  <w:style w:type="character" w:customStyle="1" w:styleId="46">
    <w:name w:val="标题 7 字符"/>
    <w:link w:val="8"/>
    <w:qFormat/>
    <w:uiPriority w:val="0"/>
    <w:rPr>
      <w:rFonts w:ascii="Times New Roman" w:hAnsi="Times New Roman" w:eastAsia="宋体" w:cs="Times New Roman"/>
      <w:b/>
      <w:bCs/>
      <w:sz w:val="24"/>
      <w:szCs w:val="24"/>
    </w:rPr>
  </w:style>
  <w:style w:type="character" w:customStyle="1" w:styleId="47">
    <w:name w:val="标题 8 字符"/>
    <w:link w:val="9"/>
    <w:qFormat/>
    <w:uiPriority w:val="0"/>
    <w:rPr>
      <w:rFonts w:ascii="Arial" w:hAnsi="Arial" w:eastAsia="黑体" w:cs="Times New Roman"/>
      <w:sz w:val="24"/>
      <w:szCs w:val="24"/>
    </w:rPr>
  </w:style>
  <w:style w:type="character" w:customStyle="1" w:styleId="48">
    <w:name w:val="标题 9 字符"/>
    <w:link w:val="10"/>
    <w:qFormat/>
    <w:uiPriority w:val="0"/>
    <w:rPr>
      <w:rFonts w:ascii="Arial" w:hAnsi="Arial" w:eastAsia="黑体" w:cs="Times New Roman"/>
      <w:szCs w:val="21"/>
    </w:rPr>
  </w:style>
  <w:style w:type="character" w:customStyle="1" w:styleId="49">
    <w:name w:val="页眉 字符"/>
    <w:link w:val="19"/>
    <w:qFormat/>
    <w:uiPriority w:val="99"/>
    <w:rPr>
      <w:rFonts w:ascii="Times New Roman" w:hAnsi="Times New Roman" w:eastAsia="宋体" w:cs="Times New Roman"/>
      <w:sz w:val="18"/>
      <w:szCs w:val="18"/>
    </w:rPr>
  </w:style>
  <w:style w:type="character" w:customStyle="1" w:styleId="50">
    <w:name w:val="页脚 字符"/>
    <w:link w:val="18"/>
    <w:qFormat/>
    <w:uiPriority w:val="99"/>
    <w:rPr>
      <w:rFonts w:ascii="宋体" w:hAnsi="Times New Roman" w:eastAsia="宋体" w:cs="Times New Roman"/>
      <w:sz w:val="18"/>
      <w:szCs w:val="18"/>
    </w:rPr>
  </w:style>
  <w:style w:type="character" w:customStyle="1" w:styleId="51">
    <w:name w:val="批注框文本 字符"/>
    <w:link w:val="17"/>
    <w:semiHidden/>
    <w:qFormat/>
    <w:uiPriority w:val="99"/>
    <w:rPr>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character" w:customStyle="1" w:styleId="54">
    <w:name w:val="标题 字符"/>
    <w:link w:val="26"/>
    <w:qFormat/>
    <w:uiPriority w:val="0"/>
    <w:rPr>
      <w:rFonts w:ascii="Arial" w:hAnsi="Arial" w:eastAsia="宋体" w:cs="Arial"/>
      <w:b/>
      <w:bCs/>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qFormat/>
    <w:uiPriority w:val="0"/>
    <w:rPr>
      <w:rFonts w:ascii="Times New Roman" w:hAnsi="Times New Roman" w:eastAsia="宋体" w:cs="Times New Roman"/>
      <w:szCs w:val="20"/>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pPr>
  </w:style>
  <w:style w:type="paragraph" w:customStyle="1" w:styleId="97">
    <w:name w:val="标准文件_目录标题"/>
    <w:basedOn w:val="1"/>
    <w:qFormat/>
    <w:uiPriority w:val="0"/>
    <w:pPr>
      <w:spacing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2"/>
    <w:semiHidden/>
    <w:qFormat/>
    <w:uiPriority w:val="0"/>
    <w:rPr>
      <w:rFonts w:ascii="宋体" w:hAnsi="Times New Roman" w:eastAsia="宋体" w:cs="Times New Roman"/>
      <w:sz w:val="18"/>
      <w:szCs w:val="18"/>
    </w:rPr>
  </w:style>
  <w:style w:type="paragraph" w:customStyle="1" w:styleId="106">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Lines="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Lines="0" w:afterLines="0"/>
      <w:outlineLvl w:val="9"/>
    </w:pPr>
    <w:rPr>
      <w:rFonts w:ascii="宋体" w:eastAsia="宋体"/>
    </w:rPr>
  </w:style>
  <w:style w:type="paragraph" w:customStyle="1" w:styleId="169">
    <w:name w:val="标准文件_五级无标题"/>
    <w:basedOn w:val="109"/>
    <w:qFormat/>
    <w:uiPriority w:val="0"/>
    <w:pPr>
      <w:spacing w:beforeLines="0" w:afterLines="0"/>
      <w:outlineLvl w:val="9"/>
    </w:pPr>
    <w:rPr>
      <w:rFonts w:ascii="宋体" w:eastAsia="宋体"/>
    </w:rPr>
  </w:style>
  <w:style w:type="paragraph" w:customStyle="1" w:styleId="170">
    <w:name w:val="标准文件_三级无标题"/>
    <w:basedOn w:val="100"/>
    <w:qFormat/>
    <w:uiPriority w:val="0"/>
    <w:pPr>
      <w:spacing w:beforeLines="0" w:afterLines="0"/>
      <w:outlineLvl w:val="9"/>
    </w:pPr>
    <w:rPr>
      <w:rFonts w:ascii="宋体" w:eastAsia="宋体"/>
    </w:rPr>
  </w:style>
  <w:style w:type="paragraph" w:customStyle="1" w:styleId="171">
    <w:name w:val="标准文件_二级无标题"/>
    <w:basedOn w:val="71"/>
    <w:qFormat/>
    <w:uiPriority w:val="0"/>
    <w:pPr>
      <w:spacing w:beforeLines="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Lines="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0"/>
    <w:semiHidden/>
    <w:qFormat/>
    <w:uiPriority w:val="99"/>
    <w:rPr>
      <w:color w:val="808080"/>
    </w:rPr>
  </w:style>
  <w:style w:type="paragraph" w:customStyle="1" w:styleId="193">
    <w:name w:val="标准文件_二级项2"/>
    <w:basedOn w:val="62"/>
    <w:qFormat/>
    <w:uiPriority w:val="0"/>
    <w:pPr>
      <w:numPr>
        <w:ilvl w:val="1"/>
        <w:numId w:val="21"/>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0"/>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vAnchor="page" w:hAnchor="page" w:x="1419" w:y="14097"/>
    </w:pPr>
  </w:style>
  <w:style w:type="paragraph" w:customStyle="1" w:styleId="200">
    <w:name w:val="其他实施日期"/>
    <w:basedOn w:val="160"/>
    <w:qFormat/>
    <w:uiPriority w:val="0"/>
    <w:pPr>
      <w:framePr w:w="3997" w:h="471" w:hRule="exact" w:vSpace="181"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Lines="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Lines="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Lines="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Lines="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Lines="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Lines="0" w:afterLines="0" w:line="276" w:lineRule="auto"/>
      <w:outlineLvl w:val="9"/>
    </w:pPr>
    <w:rPr>
      <w:rFonts w:ascii="宋体" w:eastAsia="宋体"/>
    </w:rPr>
  </w:style>
  <w:style w:type="paragraph" w:customStyle="1" w:styleId="218">
    <w:name w:val="标准文件_附录二级无标题"/>
    <w:basedOn w:val="85"/>
    <w:qFormat/>
    <w:uiPriority w:val="0"/>
    <w:pPr>
      <w:spacing w:beforeLines="0" w:afterLines="0" w:line="276" w:lineRule="auto"/>
      <w:outlineLvl w:val="9"/>
    </w:pPr>
    <w:rPr>
      <w:rFonts w:ascii="宋体" w:eastAsia="宋体"/>
    </w:rPr>
  </w:style>
  <w:style w:type="paragraph" w:customStyle="1" w:styleId="219">
    <w:name w:val="标准文件_附录三级无标题"/>
    <w:basedOn w:val="87"/>
    <w:qFormat/>
    <w:uiPriority w:val="0"/>
    <w:pPr>
      <w:spacing w:beforeLines="0" w:afterLines="0" w:line="276" w:lineRule="auto"/>
      <w:outlineLvl w:val="9"/>
    </w:pPr>
    <w:rPr>
      <w:rFonts w:ascii="宋体" w:eastAsia="宋体"/>
    </w:rPr>
  </w:style>
  <w:style w:type="paragraph" w:customStyle="1" w:styleId="220">
    <w:name w:val="标准文件_附录四级无标题"/>
    <w:basedOn w:val="88"/>
    <w:qFormat/>
    <w:uiPriority w:val="0"/>
    <w:pPr>
      <w:spacing w:beforeLines="0" w:afterLines="0" w:line="276" w:lineRule="auto"/>
      <w:outlineLvl w:val="9"/>
    </w:pPr>
    <w:rPr>
      <w:rFonts w:ascii="宋体" w:eastAsia="宋体"/>
    </w:rPr>
  </w:style>
  <w:style w:type="paragraph" w:customStyle="1" w:styleId="221">
    <w:name w:val="标准文件_附录五级无标题"/>
    <w:basedOn w:val="90"/>
    <w:qFormat/>
    <w:uiPriority w:val="0"/>
    <w:pPr>
      <w:spacing w:beforeLines="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Lines="0" w:afterLines="0" w:line="276" w:lineRule="auto"/>
    </w:pPr>
    <w:rPr>
      <w:rFonts w:ascii="宋体" w:eastAsia="宋体"/>
    </w:rPr>
  </w:style>
  <w:style w:type="paragraph" w:customStyle="1" w:styleId="223">
    <w:name w:val="标准文件_引言二级无标题"/>
    <w:basedOn w:val="207"/>
    <w:next w:val="62"/>
    <w:qFormat/>
    <w:uiPriority w:val="0"/>
    <w:pPr>
      <w:spacing w:beforeLines="0" w:afterLines="0" w:line="276" w:lineRule="auto"/>
    </w:pPr>
    <w:rPr>
      <w:rFonts w:ascii="宋体" w:eastAsia="宋体"/>
    </w:rPr>
  </w:style>
  <w:style w:type="paragraph" w:customStyle="1" w:styleId="224">
    <w:name w:val="标准文件_引言三级无标题"/>
    <w:basedOn w:val="208"/>
    <w:next w:val="62"/>
    <w:qFormat/>
    <w:uiPriority w:val="0"/>
    <w:pPr>
      <w:spacing w:beforeLines="0" w:afterLines="0" w:line="276" w:lineRule="auto"/>
    </w:pPr>
    <w:rPr>
      <w:rFonts w:ascii="宋体" w:eastAsia="宋体"/>
    </w:rPr>
  </w:style>
  <w:style w:type="paragraph" w:customStyle="1" w:styleId="225">
    <w:name w:val="标准文件_引言四级无标题"/>
    <w:basedOn w:val="209"/>
    <w:next w:val="62"/>
    <w:qFormat/>
    <w:uiPriority w:val="0"/>
    <w:pPr>
      <w:spacing w:beforeLines="0" w:afterLines="0" w:line="276" w:lineRule="auto"/>
    </w:pPr>
    <w:rPr>
      <w:rFonts w:ascii="宋体" w:eastAsia="宋体"/>
    </w:rPr>
  </w:style>
  <w:style w:type="paragraph" w:customStyle="1" w:styleId="226">
    <w:name w:val="标准文件_引言五级无标题"/>
    <w:basedOn w:val="210"/>
    <w:next w:val="62"/>
    <w:qFormat/>
    <w:uiPriority w:val="0"/>
    <w:pPr>
      <w:spacing w:beforeLines="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0"/>
    <w:qFormat/>
    <w:uiPriority w:val="0"/>
    <w:rPr>
      <w:rFonts w:ascii="黑体" w:eastAsia="黑体"/>
      <w:spacing w:val="85"/>
      <w:w w:val="100"/>
      <w:position w:val="3"/>
      <w:sz w:val="28"/>
      <w:szCs w:val="28"/>
    </w:rPr>
  </w:style>
  <w:style w:type="character" w:customStyle="1" w:styleId="236">
    <w:name w:val="段 Char"/>
    <w:link w:val="237"/>
    <w:qFormat/>
    <w:uiPriority w:val="0"/>
    <w:rPr>
      <w:rFonts w:ascii="宋体"/>
      <w:sz w:val="21"/>
    </w:rPr>
  </w:style>
  <w:style w:type="paragraph" w:customStyle="1" w:styleId="237">
    <w:name w:val="段"/>
    <w:link w:val="236"/>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8">
    <w:name w:val="二级条标题"/>
    <w:basedOn w:val="239"/>
    <w:next w:val="237"/>
    <w:qFormat/>
    <w:uiPriority w:val="0"/>
    <w:pPr>
      <w:numPr>
        <w:ilvl w:val="2"/>
      </w:numPr>
      <w:spacing w:before="50" w:after="50"/>
      <w:outlineLvl w:val="3"/>
    </w:pPr>
  </w:style>
  <w:style w:type="paragraph" w:customStyle="1" w:styleId="239">
    <w:name w:val="一级条标题"/>
    <w:next w:val="237"/>
    <w:qFormat/>
    <w:uiPriority w:val="0"/>
    <w:pPr>
      <w:numPr>
        <w:ilvl w:val="1"/>
        <w:numId w:val="9"/>
      </w:numPr>
      <w:spacing w:beforeLines="50" w:afterLines="50"/>
      <w:outlineLvl w:val="2"/>
    </w:pPr>
    <w:rPr>
      <w:rFonts w:ascii="黑体" w:hAnsi="Times New Roman" w:eastAsia="黑体" w:cs="Times New Roman"/>
      <w:sz w:val="21"/>
      <w:szCs w:val="21"/>
      <w:lang w:val="en-US" w:eastAsia="zh-CN" w:bidi="ar-SA"/>
    </w:rPr>
  </w:style>
  <w:style w:type="paragraph" w:customStyle="1" w:styleId="240">
    <w:name w:val="附录章标题"/>
    <w:next w:val="237"/>
    <w:qFormat/>
    <w:uiPriority w:val="0"/>
    <w:pPr>
      <w:numPr>
        <w:ilvl w:val="1"/>
        <w:numId w:val="3"/>
      </w:numPr>
      <w:tabs>
        <w:tab w:val="left" w:pos="360"/>
      </w:tabs>
      <w:wordWrap w:val="0"/>
      <w:overflowPunct w:val="0"/>
      <w:autoSpaceDE w:val="0"/>
      <w:spacing w:beforeLines="100" w:afterLines="10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241">
    <w:name w:val="附录表标号"/>
    <w:basedOn w:val="1"/>
    <w:next w:val="237"/>
    <w:qFormat/>
    <w:uiPriority w:val="0"/>
    <w:pPr>
      <w:tabs>
        <w:tab w:val="left" w:pos="330"/>
      </w:tabs>
      <w:adjustRightInd/>
      <w:spacing w:line="14" w:lineRule="exact"/>
      <w:ind w:left="811" w:hanging="448"/>
      <w:jc w:val="center"/>
      <w:outlineLvl w:val="0"/>
    </w:pPr>
    <w:rPr>
      <w:rFonts w:ascii="Times New Roman" w:hAnsi="Times New Roman"/>
      <w:color w:val="FFFFFF"/>
      <w:szCs w:val="24"/>
    </w:rPr>
  </w:style>
  <w:style w:type="paragraph" w:customStyle="1" w:styleId="242">
    <w:name w:val="章标题"/>
    <w:next w:val="237"/>
    <w:qFormat/>
    <w:uiPriority w:val="0"/>
    <w:pPr>
      <w:spacing w:beforeLines="100" w:afterLines="100"/>
      <w:ind w:left="794" w:hanging="397"/>
      <w:jc w:val="both"/>
      <w:outlineLvl w:val="1"/>
    </w:pPr>
    <w:rPr>
      <w:rFonts w:ascii="黑体" w:hAnsi="Times New Roman" w:eastAsia="黑体" w:cs="Times New Roman"/>
      <w:sz w:val="21"/>
      <w:lang w:val="en-US" w:eastAsia="zh-CN" w:bidi="ar-SA"/>
    </w:rPr>
  </w:style>
  <w:style w:type="paragraph" w:customStyle="1" w:styleId="243">
    <w:name w:val="附录标识"/>
    <w:basedOn w:val="1"/>
    <w:next w:val="237"/>
    <w:qFormat/>
    <w:uiPriority w:val="0"/>
    <w:pPr>
      <w:keepNext/>
      <w:widowControl/>
      <w:shd w:val="clear" w:color="FFFFFF" w:fill="FFFFFF"/>
      <w:tabs>
        <w:tab w:val="left" w:pos="360"/>
        <w:tab w:val="left" w:pos="6405"/>
      </w:tabs>
      <w:adjustRightInd/>
      <w:spacing w:before="640" w:after="280" w:line="240" w:lineRule="auto"/>
      <w:ind w:left="823" w:hanging="420"/>
      <w:jc w:val="center"/>
      <w:outlineLvl w:val="0"/>
    </w:pPr>
    <w:rPr>
      <w:rFonts w:ascii="黑体" w:hAnsi="Times New Roman" w:eastAsia="黑体"/>
      <w:kern w:val="0"/>
      <w:szCs w:val="20"/>
    </w:rPr>
  </w:style>
  <w:style w:type="paragraph" w:customStyle="1" w:styleId="244">
    <w:name w:val="标准书脚_奇数页"/>
    <w:qFormat/>
    <w:uiPriority w:val="0"/>
    <w:pPr>
      <w:numPr>
        <w:ilvl w:val="4"/>
        <w:numId w:val="32"/>
      </w:numPr>
      <w:spacing w:before="120"/>
      <w:jc w:val="right"/>
    </w:pPr>
    <w:rPr>
      <w:rFonts w:ascii="Times New Roman" w:hAnsi="Times New Roman" w:eastAsia="宋体" w:cs="Times New Roman"/>
      <w:sz w:val="18"/>
      <w:lang w:val="en-US" w:eastAsia="zh-CN" w:bidi="ar-SA"/>
    </w:rPr>
  </w:style>
  <w:style w:type="paragraph" w:customStyle="1" w:styleId="245">
    <w:name w:val="标准书眉_奇数页"/>
    <w:next w:val="1"/>
    <w:qFormat/>
    <w:uiPriority w:val="0"/>
    <w:pPr>
      <w:numPr>
        <w:ilvl w:val="5"/>
        <w:numId w:val="32"/>
      </w:num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246">
    <w:name w:val="批注文字 字符"/>
    <w:basedOn w:val="30"/>
    <w:link w:val="13"/>
    <w:semiHidden/>
    <w:qFormat/>
    <w:uiPriority w:val="99"/>
    <w:rPr>
      <w:kern w:val="2"/>
      <w:sz w:val="21"/>
      <w:szCs w:val="21"/>
    </w:rPr>
  </w:style>
  <w:style w:type="character" w:customStyle="1" w:styleId="247">
    <w:name w:val="批注主题 字符"/>
    <w:basedOn w:val="246"/>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3CAE801C1C4111B7230A35D933FA69"/>
        <w:style w:val=""/>
        <w:category>
          <w:name w:val="常规"/>
          <w:gallery w:val="placeholder"/>
        </w:category>
        <w:types>
          <w:type w:val="bbPlcHdr"/>
        </w:types>
        <w:behaviors>
          <w:behavior w:val="content"/>
        </w:behaviors>
        <w:description w:val=""/>
        <w:guid w:val="{5A18FED1-2998-4D0F-B38B-BA0B8F1FBECC}"/>
      </w:docPartPr>
      <w:docPartBody>
        <w:p>
          <w:pPr>
            <w:pStyle w:val="5"/>
          </w:pPr>
          <w:r>
            <w:rPr>
              <w:rStyle w:val="4"/>
              <w:rFonts w:hint="eastAsia"/>
            </w:rPr>
            <w:t>单击或点击此处输入文字。</w:t>
          </w:r>
        </w:p>
      </w:docPartBody>
    </w:docPart>
    <w:docPart>
      <w:docPartPr>
        <w:name w:val="8CA3B6E2AE3E44ED8D12513B3AD9BE46"/>
        <w:style w:val=""/>
        <w:category>
          <w:name w:val="常规"/>
          <w:gallery w:val="placeholder"/>
        </w:category>
        <w:types>
          <w:type w:val="bbPlcHdr"/>
        </w:types>
        <w:behaviors>
          <w:behavior w:val="content"/>
        </w:behaviors>
        <w:description w:val=""/>
        <w:guid w:val="{291D6850-D66D-4FDE-9534-C646ADEB34D9}"/>
      </w:docPartPr>
      <w:docPartBody>
        <w:p>
          <w:pPr>
            <w:pStyle w:val="6"/>
          </w:pPr>
          <w:r>
            <w:rPr>
              <w:rStyle w:val="4"/>
              <w:rFonts w:hint="eastAsia"/>
            </w:rPr>
            <w:t>选择一项。</w:t>
          </w:r>
        </w:p>
      </w:docPartBody>
    </w:docPart>
    <w:docPart>
      <w:docPartPr>
        <w:name w:val="030B74462E614E1B8F84F71B0009F705"/>
        <w:style w:val=""/>
        <w:category>
          <w:name w:val="常规"/>
          <w:gallery w:val="placeholder"/>
        </w:category>
        <w:types>
          <w:type w:val="bbPlcHdr"/>
        </w:types>
        <w:behaviors>
          <w:behavior w:val="content"/>
        </w:behaviors>
        <w:description w:val=""/>
        <w:guid w:val="{92C85075-73F2-4E1C-BE80-BB458CF6F46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5018"/>
    <w:rsid w:val="000068FC"/>
    <w:rsid w:val="00085E88"/>
    <w:rsid w:val="00567089"/>
    <w:rsid w:val="005E1E40"/>
    <w:rsid w:val="00634E5C"/>
    <w:rsid w:val="006D0F27"/>
    <w:rsid w:val="0074238B"/>
    <w:rsid w:val="008F7F4C"/>
    <w:rsid w:val="00BD2FDA"/>
    <w:rsid w:val="00D150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E3CAE801C1C4111B7230A35D933FA6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CA3B6E2AE3E44ED8D12513B3AD9BE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30B74462E614E1B8F84F71B0009F70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13</Pages>
  <Words>1194</Words>
  <Characters>6810</Characters>
  <Lines>56</Lines>
  <Paragraphs>15</Paragraphs>
  <TotalTime>5</TotalTime>
  <ScaleCrop>false</ScaleCrop>
  <LinksUpToDate>false</LinksUpToDate>
  <CharactersWithSpaces>7989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2020-12-02T04:25:00Z</dcterms:created>
  <dc:creator>邵璇</dc:creator>
  <dc:description>&lt;config cover="true" show_menu="true" version="1.0.0" doctype="SDKXY"&gt;_x000d_
&lt;/config&gt;</dc:description>
  <cp:lastModifiedBy>greatwall</cp:lastModifiedBy>
  <cp:lastPrinted>2020-09-13T10:00:00Z</cp:lastPrinted>
  <dcterms:modified xsi:type="dcterms:W3CDTF">2023-10-09T11:26:20Z</dcterms:modified>
  <dc:title>地方标准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2052-11.8.2.1127</vt:lpwstr>
  </property>
  <property fmtid="{D5CDD505-2E9C-101B-9397-08002B2CF9AE}" pid="16" name="ICV">
    <vt:lpwstr>355644E4F3584B4DAAE9B5840B6808A8</vt:lpwstr>
  </property>
</Properties>
</file>