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textAlignment w:val="baseline"/>
        <w:rPr>
          <w:rStyle w:val="5"/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widowControl/>
        <w:spacing w:line="560" w:lineRule="exact"/>
        <w:ind w:firstLine="420"/>
        <w:textAlignment w:val="baseline"/>
        <w:rPr>
          <w:rFonts w:hint="eastAsia"/>
        </w:rPr>
      </w:pPr>
    </w:p>
    <w:p>
      <w:pPr>
        <w:widowControl/>
        <w:spacing w:line="560" w:lineRule="exact"/>
        <w:jc w:val="center"/>
        <w:textAlignment w:val="baseline"/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宜昌市十强建筑装饰企业命名评选办法</w:t>
      </w:r>
    </w:p>
    <w:p>
      <w:pPr>
        <w:spacing w:line="560" w:lineRule="exact"/>
        <w:textAlignment w:val="baseline"/>
        <w:rPr>
          <w:rStyle w:val="5"/>
          <w:rFonts w:ascii="仿宋_GB2312" w:hAnsi="仿宋_GB2312" w:eastAsia="仿宋_GB2312"/>
          <w:sz w:val="32"/>
          <w:szCs w:val="32"/>
        </w:rPr>
      </w:pPr>
      <w:r>
        <w:rPr>
          <w:rStyle w:val="5"/>
          <w:rFonts w:hint="eastAsia" w:ascii="仿宋" w:hAnsi="仿宋" w:eastAsia="仿宋"/>
          <w:sz w:val="32"/>
          <w:szCs w:val="32"/>
        </w:rPr>
        <w:t xml:space="preserve"> </w:t>
      </w:r>
      <w:r>
        <w:rPr>
          <w:rStyle w:val="5"/>
          <w:rFonts w:ascii="仿宋_GB2312" w:hAnsi="仿宋_GB2312" w:eastAsia="仿宋_GB2312"/>
          <w:sz w:val="32"/>
          <w:szCs w:val="32"/>
        </w:rPr>
        <w:t> </w:t>
      </w:r>
    </w:p>
    <w:p>
      <w:pPr>
        <w:spacing w:line="560" w:lineRule="exact"/>
        <w:rPr>
          <w:rFonts w:hint="eastAsia" w:eastAsia="仿宋_GB2312" w:cs="仿宋_GB2312"/>
          <w:sz w:val="32"/>
          <w:szCs w:val="32"/>
        </w:rPr>
      </w:pPr>
      <w:r>
        <w:rPr>
          <w:rStyle w:val="5"/>
          <w:rFonts w:ascii="仿宋_GB2312" w:hAnsi="仿宋_GB2312" w:eastAsia="仿宋_GB2312"/>
          <w:sz w:val="32"/>
          <w:szCs w:val="32"/>
        </w:rPr>
        <w:t>　　</w:t>
      </w:r>
      <w:r>
        <w:rPr>
          <w:rStyle w:val="5"/>
          <w:rFonts w:eastAsia="仿宋_GB2312"/>
          <w:sz w:val="32"/>
          <w:szCs w:val="32"/>
        </w:rPr>
        <w:t>第一条 为规范宜昌市十强建筑装饰企业</w:t>
      </w:r>
      <w:r>
        <w:rPr>
          <w:rStyle w:val="5"/>
          <w:rFonts w:hint="eastAsia" w:eastAsia="仿宋_GB2312"/>
          <w:sz w:val="32"/>
          <w:szCs w:val="32"/>
        </w:rPr>
        <w:t>命名</w:t>
      </w:r>
      <w:r>
        <w:rPr>
          <w:rStyle w:val="5"/>
          <w:rFonts w:eastAsia="仿宋_GB2312"/>
          <w:sz w:val="32"/>
          <w:szCs w:val="32"/>
        </w:rPr>
        <w:t>(以下简称十强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企业)评选活动,进一步鼓励全市建筑装饰企业争先创优，培育建筑装饰业骨干龙头企业，提高建筑装饰业整体素质和总体实力，推动全市建筑业高质量发展，</w:t>
      </w:r>
      <w:r>
        <w:rPr>
          <w:rFonts w:hint="eastAsia" w:eastAsia="仿宋_GB2312" w:cs="仿宋_GB2312"/>
          <w:sz w:val="32"/>
          <w:szCs w:val="32"/>
        </w:rPr>
        <w:t>依据《</w:t>
      </w:r>
      <w:r>
        <w:rPr>
          <w:rStyle w:val="5"/>
          <w:rFonts w:hint="eastAsia" w:eastAsia="仿宋_GB2312" w:cs="仿宋_GB2312"/>
          <w:sz w:val="32"/>
          <w:szCs w:val="32"/>
        </w:rPr>
        <w:t>宜昌市人民政府办公室关于加快推进“宜昌建造”促进建筑业高质量发展的实施意见》(宜府办发</w:t>
      </w:r>
      <w:r>
        <w:rPr>
          <w:rStyle w:val="5"/>
          <w:rFonts w:hint="eastAsia" w:eastAsia="仿宋_GB2312"/>
          <w:sz w:val="32"/>
          <w:szCs w:val="32"/>
        </w:rPr>
        <w:t>〔2021〕42</w:t>
      </w:r>
      <w:r>
        <w:rPr>
          <w:rStyle w:val="5"/>
          <w:rFonts w:hint="eastAsia" w:eastAsia="仿宋_GB2312" w:cs="仿宋_GB2312"/>
          <w:sz w:val="32"/>
          <w:szCs w:val="32"/>
        </w:rPr>
        <w:t>号</w:t>
      </w:r>
      <w:r>
        <w:rPr>
          <w:rFonts w:hint="eastAsia" w:eastAsia="仿宋_GB2312" w:cs="仿宋_GB2312"/>
          <w:sz w:val="32"/>
          <w:szCs w:val="32"/>
        </w:rPr>
        <w:t>），制定本办法。</w:t>
      </w:r>
    </w:p>
    <w:p>
      <w:pPr>
        <w:spacing w:line="560" w:lineRule="exact"/>
        <w:ind w:firstLine="651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第二条 凡在宜昌市行政区域内注册</w:t>
      </w:r>
      <w:r>
        <w:rPr>
          <w:rStyle w:val="5"/>
          <w:rFonts w:hint="eastAsia" w:eastAsia="仿宋_GB2312"/>
          <w:sz w:val="32"/>
          <w:szCs w:val="32"/>
        </w:rPr>
        <w:t>、以建筑装饰装修</w:t>
      </w:r>
      <w:r>
        <w:rPr>
          <w:rStyle w:val="5"/>
          <w:rFonts w:eastAsia="仿宋_GB2312"/>
          <w:sz w:val="32"/>
          <w:szCs w:val="32"/>
        </w:rPr>
        <w:t>为主业的</w:t>
      </w:r>
      <w:r>
        <w:rPr>
          <w:rStyle w:val="5"/>
          <w:rFonts w:hint="eastAsia" w:eastAsia="仿宋_GB2312"/>
          <w:sz w:val="32"/>
          <w:szCs w:val="32"/>
        </w:rPr>
        <w:t>专业承包</w:t>
      </w:r>
      <w:r>
        <w:rPr>
          <w:rStyle w:val="5"/>
          <w:rFonts w:eastAsia="仿宋_GB2312"/>
          <w:sz w:val="32"/>
          <w:szCs w:val="32"/>
        </w:rPr>
        <w:t>企业，均可参加十强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企业评选。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第三条 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企业每年评选一次</w:t>
      </w:r>
      <w:r>
        <w:rPr>
          <w:rStyle w:val="5"/>
          <w:rFonts w:hint="eastAsia" w:eastAsia="仿宋_GB2312"/>
          <w:sz w:val="32"/>
          <w:szCs w:val="32"/>
        </w:rPr>
        <w:t>，由宜昌</w:t>
      </w:r>
      <w:r>
        <w:rPr>
          <w:rStyle w:val="5"/>
          <w:rFonts w:eastAsia="仿宋_GB2312"/>
          <w:sz w:val="32"/>
          <w:szCs w:val="32"/>
        </w:rPr>
        <w:t>市住房和城乡建设局具体负责十强建筑</w:t>
      </w:r>
      <w:r>
        <w:rPr>
          <w:rStyle w:val="5"/>
          <w:rFonts w:hint="eastAsia" w:eastAsia="仿宋_GB2312"/>
          <w:sz w:val="32"/>
          <w:szCs w:val="32"/>
        </w:rPr>
        <w:t>装饰</w:t>
      </w:r>
      <w:r>
        <w:rPr>
          <w:rStyle w:val="5"/>
          <w:rFonts w:eastAsia="仿宋_GB2312"/>
          <w:sz w:val="32"/>
          <w:szCs w:val="32"/>
        </w:rPr>
        <w:t>企业的评选工作。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第四条 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企业的评选遵循公开、公平、公正的原则。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第五条 申报十强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企业应符合以下条件：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(一)经营业绩突出。企业完成的年建筑装饰业总产值、年纳税额排名靠前</w:t>
      </w:r>
      <w:r>
        <w:rPr>
          <w:rStyle w:val="5"/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960" w:firstLineChars="300"/>
        <w:textAlignment w:val="baseline"/>
        <w:rPr>
          <w:rFonts w:hint="eastAsia" w:eastAsia="仿宋_GB2312"/>
        </w:rPr>
      </w:pPr>
      <w:r>
        <w:rPr>
          <w:rStyle w:val="5"/>
          <w:rFonts w:eastAsia="仿宋_GB2312"/>
          <w:sz w:val="32"/>
          <w:szCs w:val="32"/>
        </w:rPr>
        <w:t>(二)近两年未</w:t>
      </w:r>
      <w:r>
        <w:rPr>
          <w:rStyle w:val="5"/>
          <w:rFonts w:eastAsia="仿宋_GB2312"/>
          <w:color w:val="000000"/>
          <w:sz w:val="32"/>
          <w:szCs w:val="32"/>
        </w:rPr>
        <w:t>发生责任性工程质量事故、</w:t>
      </w:r>
      <w:r>
        <w:rPr>
          <w:rStyle w:val="5"/>
          <w:rFonts w:hint="eastAsia" w:eastAsia="仿宋_GB2312"/>
          <w:color w:val="000000"/>
          <w:sz w:val="32"/>
          <w:szCs w:val="32"/>
        </w:rPr>
        <w:t>较</w:t>
      </w:r>
      <w:r>
        <w:rPr>
          <w:rStyle w:val="5"/>
          <w:rFonts w:eastAsia="仿宋_GB2312"/>
          <w:color w:val="000000"/>
          <w:sz w:val="32"/>
          <w:szCs w:val="32"/>
        </w:rPr>
        <w:t>大伤亡安全生产事故和拖欠农民工工资</w:t>
      </w:r>
      <w:r>
        <w:rPr>
          <w:rStyle w:val="5"/>
          <w:rFonts w:hint="eastAsia" w:eastAsia="仿宋_GB2312"/>
          <w:color w:val="000000"/>
          <w:sz w:val="32"/>
          <w:szCs w:val="32"/>
        </w:rPr>
        <w:t>等问题造成的</w:t>
      </w:r>
      <w:r>
        <w:rPr>
          <w:rStyle w:val="5"/>
          <w:rFonts w:eastAsia="仿宋_GB2312"/>
          <w:color w:val="000000"/>
          <w:sz w:val="32"/>
          <w:szCs w:val="32"/>
        </w:rPr>
        <w:t>群体</w:t>
      </w:r>
      <w:r>
        <w:rPr>
          <w:rStyle w:val="5"/>
          <w:rFonts w:hint="eastAsia" w:eastAsia="仿宋_GB2312"/>
          <w:color w:val="000000"/>
          <w:sz w:val="32"/>
          <w:szCs w:val="32"/>
        </w:rPr>
        <w:t>事件，未发生不</w:t>
      </w:r>
      <w:r>
        <w:rPr>
          <w:rStyle w:val="5"/>
          <w:rFonts w:hint="eastAsia" w:eastAsia="仿宋_GB2312"/>
          <w:sz w:val="32"/>
          <w:szCs w:val="32"/>
        </w:rPr>
        <w:t>妥善处理装饰装修纠纷问题造成社会不良影响的行为。</w:t>
      </w:r>
    </w:p>
    <w:p>
      <w:pPr>
        <w:spacing w:line="560" w:lineRule="exact"/>
        <w:ind w:firstLine="640" w:firstLineChars="200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hint="eastAsia" w:eastAsia="仿宋_GB2312"/>
          <w:sz w:val="32"/>
          <w:szCs w:val="32"/>
        </w:rPr>
        <w:t>（三）</w:t>
      </w:r>
      <w:r>
        <w:rPr>
          <w:rStyle w:val="5"/>
          <w:rFonts w:eastAsia="仿宋_GB2312"/>
          <w:sz w:val="32"/>
          <w:szCs w:val="32"/>
        </w:rPr>
        <w:t>企业基础管理工作达到本市行业先进水平，技术经济管理力量雄厚，有健全的质量安全保证体系，已通过ISO质量安全体系认证。</w:t>
      </w:r>
    </w:p>
    <w:p>
      <w:pPr>
        <w:spacing w:line="560" w:lineRule="exact"/>
        <w:ind w:firstLine="640" w:firstLineChars="200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（四）严格执行法律法规规定，市场行为规范</w:t>
      </w:r>
      <w:r>
        <w:rPr>
          <w:rStyle w:val="5"/>
          <w:rFonts w:hint="eastAsia" w:eastAsia="仿宋_GB2312"/>
          <w:sz w:val="32"/>
          <w:szCs w:val="32"/>
        </w:rPr>
        <w:t>，近两年企业（含法人代表）未受到行政处罚的</w:t>
      </w:r>
      <w:r>
        <w:rPr>
          <w:rStyle w:val="5"/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（</w:t>
      </w:r>
      <w:r>
        <w:rPr>
          <w:rStyle w:val="5"/>
          <w:rFonts w:hint="eastAsia" w:eastAsia="仿宋_GB2312"/>
          <w:sz w:val="32"/>
          <w:szCs w:val="32"/>
        </w:rPr>
        <w:t>五</w:t>
      </w:r>
      <w:r>
        <w:rPr>
          <w:rStyle w:val="5"/>
          <w:rFonts w:eastAsia="仿宋_GB2312"/>
          <w:sz w:val="32"/>
          <w:szCs w:val="32"/>
        </w:rPr>
        <w:t>）符合其它有关规定。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第六条 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企业评选以独立法人为单位。</w:t>
      </w:r>
    </w:p>
    <w:p>
      <w:pPr>
        <w:spacing w:line="560" w:lineRule="exact"/>
        <w:ind w:hanging="640"/>
        <w:jc w:val="lef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</w:t>
      </w:r>
      <w:r>
        <w:rPr>
          <w:rStyle w:val="5"/>
          <w:rFonts w:hint="eastAsia" w:eastAsia="仿宋_GB2312"/>
          <w:sz w:val="32"/>
          <w:szCs w:val="32"/>
        </w:rPr>
        <w:t xml:space="preserve">      </w:t>
      </w:r>
      <w:r>
        <w:rPr>
          <w:rStyle w:val="5"/>
          <w:rFonts w:eastAsia="仿宋_GB2312"/>
          <w:sz w:val="32"/>
          <w:szCs w:val="32"/>
        </w:rPr>
        <w:t>第七条 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企业的评选按照建筑装饰企业自愿原则申报参评。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第八条 申报十强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企业应提交以下材料：</w:t>
      </w:r>
    </w:p>
    <w:p>
      <w:pPr>
        <w:spacing w:line="560" w:lineRule="exact"/>
        <w:ind w:firstLine="651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（一）宜昌市十强建筑装饰企业申</w:t>
      </w:r>
      <w:r>
        <w:rPr>
          <w:rStyle w:val="5"/>
          <w:rFonts w:hint="eastAsia" w:eastAsia="仿宋_GB2312"/>
          <w:sz w:val="32"/>
          <w:szCs w:val="32"/>
        </w:rPr>
        <w:t>报</w:t>
      </w:r>
      <w:r>
        <w:rPr>
          <w:rStyle w:val="5"/>
          <w:rFonts w:eastAsia="仿宋_GB2312"/>
          <w:sz w:val="32"/>
          <w:szCs w:val="32"/>
        </w:rPr>
        <w:t>表(附件</w:t>
      </w:r>
      <w:r>
        <w:rPr>
          <w:rStyle w:val="5"/>
          <w:rFonts w:hint="eastAsia" w:eastAsia="仿宋_GB2312"/>
          <w:sz w:val="32"/>
          <w:szCs w:val="32"/>
        </w:rPr>
        <w:t>6</w:t>
      </w:r>
      <w:r>
        <w:rPr>
          <w:rStyle w:val="5"/>
          <w:rFonts w:eastAsia="仿宋_GB2312"/>
          <w:sz w:val="32"/>
          <w:szCs w:val="32"/>
        </w:rPr>
        <w:t>，一式2份);</w:t>
      </w:r>
    </w:p>
    <w:p>
      <w:pPr>
        <w:spacing w:line="560" w:lineRule="exact"/>
        <w:ind w:firstLine="651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（二）企业法人营业执照、资质证书、安全生产许可证、</w:t>
      </w:r>
      <w:r>
        <w:rPr>
          <w:rStyle w:val="5"/>
          <w:rFonts w:hint="eastAsia" w:eastAsia="仿宋_GB2312"/>
          <w:sz w:val="32"/>
          <w:szCs w:val="32"/>
        </w:rPr>
        <w:t>ISO</w:t>
      </w:r>
      <w:r>
        <w:rPr>
          <w:rStyle w:val="5"/>
          <w:rFonts w:eastAsia="仿宋_GB2312"/>
          <w:sz w:val="32"/>
          <w:szCs w:val="32"/>
        </w:rPr>
        <w:t>质量安全体系</w:t>
      </w:r>
      <w:r>
        <w:rPr>
          <w:rStyle w:val="5"/>
          <w:rFonts w:hint="eastAsia" w:eastAsia="仿宋_GB2312"/>
          <w:sz w:val="32"/>
          <w:szCs w:val="32"/>
        </w:rPr>
        <w:t>认证证书</w:t>
      </w:r>
      <w:r>
        <w:rPr>
          <w:rStyle w:val="5"/>
          <w:rFonts w:eastAsia="仿宋_GB2312"/>
          <w:sz w:val="32"/>
          <w:szCs w:val="32"/>
        </w:rPr>
        <w:t>复印件各1份;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（三）建筑装饰业企业生产情况年报复印件1份;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（四）经会计师事务所或审计师事务所审核的企业年度损益表、资产负债表复印件各1份;</w:t>
      </w:r>
    </w:p>
    <w:p>
      <w:pPr>
        <w:spacing w:line="560" w:lineRule="exact"/>
        <w:ind w:firstLine="640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（</w:t>
      </w:r>
      <w:r>
        <w:rPr>
          <w:rStyle w:val="5"/>
          <w:rFonts w:hint="eastAsia" w:eastAsia="仿宋_GB2312"/>
          <w:sz w:val="32"/>
          <w:szCs w:val="32"/>
        </w:rPr>
        <w:t>五</w:t>
      </w:r>
      <w:r>
        <w:rPr>
          <w:rStyle w:val="5"/>
          <w:rFonts w:eastAsia="仿宋_GB2312"/>
          <w:sz w:val="32"/>
          <w:szCs w:val="32"/>
        </w:rPr>
        <w:t>）年度获奖证书及表彰文件复印件各1份。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第九条 产值</w:t>
      </w:r>
      <w:r>
        <w:rPr>
          <w:rStyle w:val="5"/>
          <w:rFonts w:hint="eastAsia" w:eastAsia="仿宋_GB2312"/>
          <w:sz w:val="32"/>
          <w:szCs w:val="32"/>
        </w:rPr>
        <w:t>、纳税</w:t>
      </w:r>
      <w:r>
        <w:rPr>
          <w:rStyle w:val="5"/>
          <w:rFonts w:eastAsia="仿宋_GB2312"/>
          <w:sz w:val="32"/>
          <w:szCs w:val="32"/>
        </w:rPr>
        <w:t>指标依据市统计</w:t>
      </w:r>
      <w:r>
        <w:rPr>
          <w:rStyle w:val="5"/>
          <w:rFonts w:hint="eastAsia" w:eastAsia="仿宋_GB2312"/>
          <w:sz w:val="32"/>
          <w:szCs w:val="32"/>
        </w:rPr>
        <w:t>、税务</w:t>
      </w:r>
      <w:r>
        <w:rPr>
          <w:rStyle w:val="5"/>
          <w:rFonts w:eastAsia="仿宋_GB2312"/>
          <w:sz w:val="32"/>
          <w:szCs w:val="32"/>
        </w:rPr>
        <w:t>部门的数据认定。</w:t>
      </w:r>
    </w:p>
    <w:p>
      <w:pPr>
        <w:spacing w:line="560" w:lineRule="exact"/>
        <w:ind w:firstLine="651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第十条 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企业申报材料应真实可靠，</w:t>
      </w:r>
      <w:r>
        <w:rPr>
          <w:rStyle w:val="5"/>
          <w:rFonts w:hint="eastAsia" w:eastAsia="仿宋_GB2312"/>
          <w:sz w:val="32"/>
          <w:szCs w:val="32"/>
        </w:rPr>
        <w:t>申</w:t>
      </w:r>
      <w:r>
        <w:rPr>
          <w:rStyle w:val="5"/>
          <w:rFonts w:eastAsia="仿宋_GB2312"/>
          <w:sz w:val="32"/>
          <w:szCs w:val="32"/>
        </w:rPr>
        <w:t>报后不得再进行补充或修改。</w:t>
      </w:r>
      <w:r>
        <w:rPr>
          <w:rStyle w:val="5"/>
          <w:rFonts w:hint="eastAsia" w:eastAsia="仿宋_GB2312"/>
          <w:sz w:val="32"/>
          <w:szCs w:val="32"/>
        </w:rPr>
        <w:t>发现</w:t>
      </w:r>
      <w:r>
        <w:rPr>
          <w:rStyle w:val="5"/>
          <w:rFonts w:eastAsia="仿宋_GB2312"/>
          <w:sz w:val="32"/>
          <w:szCs w:val="32"/>
        </w:rPr>
        <w:t>弄虚作假的，</w:t>
      </w:r>
      <w:r>
        <w:rPr>
          <w:rStyle w:val="5"/>
          <w:rFonts w:hint="eastAsia" w:eastAsia="仿宋_GB2312"/>
          <w:sz w:val="32"/>
          <w:szCs w:val="32"/>
        </w:rPr>
        <w:t>将</w:t>
      </w:r>
      <w:r>
        <w:rPr>
          <w:rStyle w:val="5"/>
          <w:rFonts w:eastAsia="仿宋_GB2312"/>
          <w:sz w:val="32"/>
          <w:szCs w:val="32"/>
        </w:rPr>
        <w:t>取消该企业</w:t>
      </w:r>
      <w:r>
        <w:rPr>
          <w:rStyle w:val="5"/>
          <w:rFonts w:hint="eastAsia" w:eastAsia="仿宋_GB2312"/>
          <w:sz w:val="32"/>
          <w:szCs w:val="32"/>
        </w:rPr>
        <w:t>近三年</w:t>
      </w:r>
      <w:r>
        <w:rPr>
          <w:rStyle w:val="5"/>
          <w:rFonts w:eastAsia="仿宋_GB2312"/>
          <w:sz w:val="32"/>
          <w:szCs w:val="32"/>
        </w:rPr>
        <w:t>评选资格。</w:t>
      </w:r>
    </w:p>
    <w:p>
      <w:pPr>
        <w:spacing w:line="560" w:lineRule="exact"/>
        <w:ind w:firstLine="651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 xml:space="preserve">第十一条 </w:t>
      </w:r>
      <w:r>
        <w:rPr>
          <w:rStyle w:val="5"/>
          <w:rFonts w:hint="eastAsia" w:eastAsia="仿宋_GB2312"/>
          <w:sz w:val="32"/>
          <w:szCs w:val="32"/>
        </w:rPr>
        <w:t>宜昌</w:t>
      </w:r>
      <w:r>
        <w:rPr>
          <w:rStyle w:val="5"/>
          <w:rFonts w:eastAsia="仿宋_GB2312"/>
          <w:sz w:val="32"/>
          <w:szCs w:val="32"/>
        </w:rPr>
        <w:t>市住房和城乡建设局成立十强建筑装饰企业评选委员会(以下简称评委会),具体负责评选工作。</w:t>
      </w:r>
    </w:p>
    <w:p>
      <w:pPr>
        <w:spacing w:line="540" w:lineRule="exact"/>
        <w:ind w:firstLine="651"/>
        <w:jc w:val="left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第十二条 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企业评选采用综合考评计分方式，按得分高低排序(评分标准见附件</w:t>
      </w:r>
      <w:r>
        <w:rPr>
          <w:rStyle w:val="5"/>
          <w:rFonts w:hint="eastAsia" w:eastAsia="仿宋_GB2312"/>
          <w:sz w:val="32"/>
          <w:szCs w:val="32"/>
        </w:rPr>
        <w:t>4</w:t>
      </w:r>
      <w:r>
        <w:rPr>
          <w:rStyle w:val="5"/>
          <w:rFonts w:eastAsia="仿宋_GB2312"/>
          <w:sz w:val="32"/>
          <w:szCs w:val="32"/>
        </w:rPr>
        <w:t>)。评委会根据综合考评得分和</w:t>
      </w:r>
      <w:r>
        <w:rPr>
          <w:rFonts w:hint="eastAsia" w:eastAsia="仿宋_GB2312" w:cs="仿宋_GB2312"/>
          <w:sz w:val="32"/>
          <w:szCs w:val="32"/>
        </w:rPr>
        <w:t>过程监管</w:t>
      </w:r>
      <w:r>
        <w:rPr>
          <w:rStyle w:val="5"/>
          <w:rFonts w:eastAsia="仿宋_GB2312"/>
          <w:sz w:val="32"/>
          <w:szCs w:val="32"/>
        </w:rPr>
        <w:t>情况，通过讨论议定方式</w:t>
      </w:r>
      <w:r>
        <w:rPr>
          <w:rStyle w:val="5"/>
          <w:rFonts w:hint="eastAsia" w:eastAsia="仿宋_GB2312"/>
          <w:sz w:val="32"/>
          <w:szCs w:val="32"/>
        </w:rPr>
        <w:t>，</w:t>
      </w:r>
      <w:r>
        <w:rPr>
          <w:rStyle w:val="5"/>
          <w:rFonts w:eastAsia="仿宋_GB2312"/>
          <w:sz w:val="32"/>
          <w:szCs w:val="32"/>
        </w:rPr>
        <w:t>评选建筑装饰企业前10</w:t>
      </w:r>
      <w:r>
        <w:rPr>
          <w:rStyle w:val="5"/>
          <w:rFonts w:hint="eastAsia" w:eastAsia="仿宋_GB2312"/>
          <w:sz w:val="32"/>
          <w:szCs w:val="32"/>
        </w:rPr>
        <w:t>名进入</w:t>
      </w:r>
      <w:r>
        <w:rPr>
          <w:rStyle w:val="5"/>
          <w:rFonts w:eastAsia="仿宋_GB2312"/>
          <w:sz w:val="32"/>
          <w:szCs w:val="32"/>
        </w:rPr>
        <w:t>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企业初选名单</w:t>
      </w:r>
      <w:r>
        <w:rPr>
          <w:rFonts w:hint="eastAsia" w:eastAsia="仿宋_GB2312" w:cs="仿宋_GB2312"/>
          <w:sz w:val="32"/>
          <w:szCs w:val="32"/>
        </w:rPr>
        <w:t>（在宜家装企业按本办法考评后，选取前3名列入十强建筑装</w:t>
      </w:r>
      <w:r>
        <w:rPr>
          <w:rStyle w:val="5"/>
          <w:rFonts w:hint="eastAsia" w:eastAsia="仿宋_GB2312"/>
          <w:sz w:val="32"/>
          <w:szCs w:val="32"/>
        </w:rPr>
        <w:t>饰</w:t>
      </w:r>
      <w:r>
        <w:rPr>
          <w:rFonts w:hint="eastAsia" w:eastAsia="仿宋_GB2312" w:cs="仿宋_GB2312"/>
          <w:sz w:val="32"/>
          <w:szCs w:val="32"/>
        </w:rPr>
        <w:t>企业推荐名单）</w:t>
      </w:r>
      <w:r>
        <w:rPr>
          <w:rStyle w:val="5"/>
          <w:rFonts w:eastAsia="仿宋_GB2312"/>
          <w:sz w:val="32"/>
          <w:szCs w:val="32"/>
        </w:rPr>
        <w:t>，</w:t>
      </w:r>
      <w:r>
        <w:rPr>
          <w:rFonts w:hint="eastAsia" w:eastAsia="仿宋_GB2312" w:cs="仿宋_GB2312"/>
          <w:sz w:val="32"/>
          <w:szCs w:val="32"/>
        </w:rPr>
        <w:t>评分结果若出现相同分值，则比较纳税额高低。评选结果</w:t>
      </w:r>
      <w:r>
        <w:rPr>
          <w:rStyle w:val="5"/>
          <w:rFonts w:eastAsia="仿宋_GB2312"/>
          <w:sz w:val="32"/>
          <w:szCs w:val="32"/>
        </w:rPr>
        <w:t>报</w:t>
      </w:r>
      <w:r>
        <w:rPr>
          <w:rStyle w:val="5"/>
          <w:rFonts w:hint="eastAsia" w:eastAsia="仿宋_GB2312"/>
          <w:sz w:val="32"/>
          <w:szCs w:val="32"/>
        </w:rPr>
        <w:t>宜昌</w:t>
      </w:r>
      <w:r>
        <w:rPr>
          <w:rStyle w:val="5"/>
          <w:rFonts w:eastAsia="仿宋_GB2312"/>
          <w:sz w:val="32"/>
          <w:szCs w:val="32"/>
        </w:rPr>
        <w:t>市住房和城乡建设局审定推荐名单，</w:t>
      </w:r>
      <w:r>
        <w:rPr>
          <w:rStyle w:val="5"/>
          <w:rFonts w:hint="eastAsia" w:eastAsia="仿宋_GB2312"/>
          <w:sz w:val="32"/>
          <w:szCs w:val="32"/>
        </w:rPr>
        <w:t>并</w:t>
      </w:r>
      <w:r>
        <w:rPr>
          <w:rStyle w:val="5"/>
          <w:rFonts w:eastAsia="仿宋_GB2312"/>
          <w:sz w:val="32"/>
          <w:szCs w:val="32"/>
        </w:rPr>
        <w:t>在</w:t>
      </w:r>
      <w:r>
        <w:rPr>
          <w:rStyle w:val="5"/>
          <w:rFonts w:hint="eastAsia" w:eastAsia="仿宋_GB2312"/>
          <w:sz w:val="32"/>
          <w:szCs w:val="32"/>
        </w:rPr>
        <w:t>办公门户网站</w:t>
      </w:r>
      <w:r>
        <w:rPr>
          <w:rStyle w:val="5"/>
          <w:rFonts w:eastAsia="仿宋_GB2312"/>
          <w:sz w:val="32"/>
          <w:szCs w:val="32"/>
        </w:rPr>
        <w:t>公示</w:t>
      </w:r>
      <w:r>
        <w:rPr>
          <w:rStyle w:val="5"/>
          <w:rFonts w:hint="eastAsia" w:eastAsia="仿宋_GB2312"/>
          <w:sz w:val="32"/>
          <w:szCs w:val="32"/>
        </w:rPr>
        <w:t>5</w:t>
      </w:r>
      <w:r>
        <w:rPr>
          <w:rStyle w:val="5"/>
          <w:rFonts w:eastAsia="仿宋_GB2312"/>
          <w:sz w:val="32"/>
          <w:szCs w:val="32"/>
        </w:rPr>
        <w:t>天。</w:t>
      </w:r>
    </w:p>
    <w:p>
      <w:pPr>
        <w:spacing w:line="560" w:lineRule="exact"/>
        <w:ind w:firstLine="651"/>
        <w:rPr>
          <w:rStyle w:val="5"/>
          <w:rFonts w:eastAsia="仿宋_GB2312"/>
          <w:strike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 xml:space="preserve">第十三条 </w:t>
      </w:r>
      <w:r>
        <w:rPr>
          <w:rFonts w:hint="eastAsia" w:eastAsia="仿宋_GB2312" w:cs="仿宋_GB2312"/>
          <w:sz w:val="32"/>
          <w:szCs w:val="32"/>
        </w:rPr>
        <w:t>公示期内收到举报线索，一经查实，问题较为严重的，取消十强建筑装饰企业评选资格，按得分排序进行递补。对公示期内无异议的推荐企业，予以命名并授牌。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第十四条 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企业优先参加</w:t>
      </w:r>
      <w:r>
        <w:rPr>
          <w:rStyle w:val="5"/>
          <w:rFonts w:hint="eastAsia" w:eastAsia="仿宋_GB2312"/>
          <w:sz w:val="32"/>
          <w:szCs w:val="32"/>
        </w:rPr>
        <w:t>宜昌</w:t>
      </w:r>
      <w:r>
        <w:rPr>
          <w:rStyle w:val="5"/>
          <w:rFonts w:eastAsia="仿宋_GB2312"/>
          <w:sz w:val="32"/>
          <w:szCs w:val="32"/>
        </w:rPr>
        <w:t>市住房和城乡建设局、行业协会组织的各类评先树优活动。十强</w:t>
      </w:r>
      <w:r>
        <w:rPr>
          <w:rStyle w:val="5"/>
          <w:rFonts w:hint="eastAsia" w:eastAsia="仿宋_GB2312"/>
          <w:sz w:val="32"/>
          <w:szCs w:val="32"/>
        </w:rPr>
        <w:t>建筑装饰</w:t>
      </w:r>
      <w:r>
        <w:rPr>
          <w:rStyle w:val="5"/>
          <w:rFonts w:eastAsia="仿宋_GB2312"/>
          <w:sz w:val="32"/>
          <w:szCs w:val="32"/>
        </w:rPr>
        <w:t>企业被命名后，可享受信用评价加分，按规定减免缴纳农民工工资保障金等激励政策。</w:t>
      </w:r>
    </w:p>
    <w:p>
      <w:pPr>
        <w:spacing w:line="560" w:lineRule="exact"/>
        <w:rPr>
          <w:rFonts w:hint="eastAsia" w:eastAsia="仿宋_GB2312" w:cs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 xml:space="preserve">　　第十五条 </w:t>
      </w:r>
      <w:r>
        <w:rPr>
          <w:rFonts w:hint="eastAsia" w:eastAsia="仿宋_GB2312" w:cs="仿宋_GB2312"/>
          <w:sz w:val="32"/>
          <w:szCs w:val="32"/>
        </w:rPr>
        <w:t>获得十强建筑装饰企业称号的单位，因违法受到有关部门处罚、注册地迁出宜昌市、企业破产，或者被其他企业兼并、收购等灭失企业法人资格的，宜昌市住房和城乡建设局将撤销或收回其“宜昌市十强建筑装饰企业”命名证书和命名牌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第十六条 本办法由</w:t>
      </w:r>
      <w:r>
        <w:rPr>
          <w:rStyle w:val="5"/>
          <w:rFonts w:hint="eastAsia" w:eastAsia="仿宋_GB2312"/>
          <w:sz w:val="32"/>
          <w:szCs w:val="32"/>
        </w:rPr>
        <w:t>宜昌</w:t>
      </w:r>
      <w:r>
        <w:rPr>
          <w:rStyle w:val="5"/>
          <w:rFonts w:eastAsia="仿宋_GB2312"/>
          <w:sz w:val="32"/>
          <w:szCs w:val="32"/>
        </w:rPr>
        <w:t>市住房和城乡建设局负责解释。</w:t>
      </w:r>
    </w:p>
    <w:p>
      <w:pPr>
        <w:spacing w:line="560" w:lineRule="exact"/>
        <w:textAlignment w:val="baseline"/>
        <w:rPr>
          <w:rStyle w:val="5"/>
          <w:rFonts w:eastAsia="仿宋_GB2312"/>
          <w:sz w:val="32"/>
          <w:szCs w:val="32"/>
        </w:rPr>
      </w:pPr>
      <w:r>
        <w:rPr>
          <w:rStyle w:val="5"/>
          <w:rFonts w:eastAsia="仿宋_GB2312"/>
          <w:sz w:val="32"/>
          <w:szCs w:val="32"/>
        </w:rPr>
        <w:t>　　第十七条 本办法自发布之日起施行。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zgwOGYyOGIxMDBkZDU3MDBiZjJmNmJiYjBhMTkifQ=="/>
  </w:docVars>
  <w:rsids>
    <w:rsidRoot w:val="01C86E26"/>
    <w:rsid w:val="01C86E26"/>
    <w:rsid w:val="515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character" w:customStyle="1" w:styleId="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2023-11-21T09:18:00Z</dcterms:created>
  <dc:creator>Migo黄</dc:creator>
  <cp:lastModifiedBy>Migo黄</cp:lastModifiedBy>
  <dcterms:modified xsi:type="dcterms:W3CDTF">2023-11-29T08:47:10Z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B7614E9A4F174EC480C25D70B8A08397_11</vt:lpwstr>
  </property>
</Properties>
</file>