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snapToGrid w:val="0"/>
                <w:color w:val="auto"/>
                <w:kern w:val="0"/>
                <w:sz w:val="24"/>
                <w:lang w:eastAsia="zh-CN"/>
              </w:rPr>
              <w:t>湿法磷酸配套2×3万吨/年无水氟化氢项目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35DEA"/>
    <w:rsid w:val="00041770"/>
    <w:rsid w:val="000C4622"/>
    <w:rsid w:val="0010795D"/>
    <w:rsid w:val="001131AB"/>
    <w:rsid w:val="00187E73"/>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623C1"/>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77B6"/>
    <w:rsid w:val="00F62F30"/>
    <w:rsid w:val="00F678EC"/>
    <w:rsid w:val="00F85C0C"/>
    <w:rsid w:val="00FA213A"/>
    <w:rsid w:val="00FD779C"/>
    <w:rsid w:val="2839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71</Words>
  <Characters>407</Characters>
  <Lines>3</Lines>
  <Paragraphs>1</Paragraphs>
  <TotalTime>0</TotalTime>
  <ScaleCrop>false</ScaleCrop>
  <LinksUpToDate>false</LinksUpToDate>
  <CharactersWithSpaces>477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郑紫云</cp:lastModifiedBy>
  <dcterms:modified xsi:type="dcterms:W3CDTF">2024-01-11T01:48:47Z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372F39C3E81E4A01A05A270669E46E28</vt:lpwstr>
  </property>
</Properties>
</file>