
<file path=[Content_Types].xml><?xml version="1.0" encoding="utf-8"?>
<Types xmlns="http://schemas.openxmlformats.org/package/2006/content-types">
  <Default Extension="xml" ContentType="application/xml"/>
  <Default Extension="tiff" ContentType="image/tif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 xml:space="preserve"> </w:t>
            </w:r>
            <w:r>
              <w:rPr>
                <w:rFonts w:ascii="黑体" w:hAnsi="黑体" w:eastAsia="黑体"/>
                <w:sz w:val="21"/>
                <w:szCs w:val="21"/>
              </w:rPr>
              <w:fldChar w:fldCharType="end"/>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点击此处添加CCS号</w:t>
            </w:r>
            <w:r>
              <w:rPr>
                <w:rFonts w:ascii="黑体" w:hAnsi="黑体" w:eastAsia="黑体"/>
                <w:sz w:val="21"/>
                <w:szCs w:val="21"/>
              </w:rPr>
              <w:fldChar w:fldCharType="end"/>
            </w:r>
            <w:bookmarkEnd w:id="1"/>
          </w:p>
        </w:tc>
      </w:tr>
    </w:tbl>
    <w:tbl>
      <w:tblPr>
        <w:tblStyle w:val="27"/>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tblPrEx>
          <w:tblCellMar>
            <w:top w:w="0" w:type="dxa"/>
            <w:left w:w="108" w:type="dxa"/>
            <w:bottom w:w="0" w:type="dxa"/>
            <w:right w:w="221" w:type="dxa"/>
          </w:tblCellMar>
        </w:tblPrEx>
        <w:tc>
          <w:tcPr>
            <w:tcW w:w="6407" w:type="dxa"/>
          </w:tcPr>
          <w:p>
            <w:pPr>
              <w:pStyle w:val="50"/>
              <w:framePr w:w="0" w:hRule="auto" w:wrap="auto" w:vAnchor="margin" w:hAnchor="text" w:xAlign="left" w:yAlign="inline"/>
              <w:rPr>
                <w:rFonts w:ascii="宋体" w:hAnsi="宋体"/>
                <w:sz w:val="28"/>
                <w:szCs w:val="28"/>
              </w:rPr>
            </w:pPr>
            <w:bookmarkStart w:id="2" w:name="_Hlk26473981"/>
            <w: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t>     </w:t>
            </w:r>
            <w:r>
              <w:fldChar w:fldCharType="end"/>
            </w:r>
            <w:bookmarkEnd w:id="3"/>
          </w:p>
        </w:tc>
      </w:tr>
    </w:tbl>
    <w:p>
      <w:pPr>
        <w:pStyle w:val="51"/>
        <w:framePr w:w="9639" w:h="624" w:hRule="exact" w:hSpace="181" w:vSpace="181" w:wrap="around" w:hAnchor="page" w:x="1305" w:y="2269"/>
        <w:rPr>
          <w:rFonts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湖北省</w:t>
      </w:r>
      <w:r>
        <w:rPr>
          <w:rFonts w:ascii="黑体" w:eastAsia="黑体"/>
          <w:b w:val="0"/>
          <w:w w:val="100"/>
          <w:sz w:val="48"/>
        </w:rPr>
        <w:fldChar w:fldCharType="end"/>
      </w:r>
      <w:bookmarkEnd w:id="4"/>
      <w:r>
        <w:rPr>
          <w:rFonts w:hint="eastAsia" w:ascii="黑体" w:hAnsi="黑体" w:eastAsia="黑体"/>
          <w:b w:val="0"/>
          <w:bCs w:val="0"/>
          <w:w w:val="100"/>
          <w:sz w:val="48"/>
          <w:szCs w:val="48"/>
        </w:rPr>
        <w:t>地方标准</w:t>
      </w:r>
    </w:p>
    <w:bookmarkEnd w:id="2"/>
    <w:p>
      <w:pPr>
        <w:pStyle w:val="196"/>
        <w:rPr>
          <w:lang w:val="fr-FR"/>
        </w:rPr>
      </w:pPr>
      <w:r>
        <w:rPr>
          <w:lang w:val="fr-FR"/>
        </w:rPr>
        <w:t>DB</w:t>
      </w:r>
      <w:r>
        <w:rPr>
          <w:sz w:val="15"/>
          <w:szCs w:val="15"/>
          <w:lang w:val="fr-FR"/>
        </w:rPr>
        <w:t xml:space="preserve"> </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lang w:val="fr-FR"/>
        </w:rPr>
        <w:t>XX/T</w:t>
      </w:r>
      <w:r>
        <w:fldChar w:fldCharType="end"/>
      </w:r>
      <w:bookmarkEnd w:id="5"/>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lang w:val="fr-FR"/>
        </w:rPr>
        <w:t>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lang w:val="fr-FR"/>
        </w:rPr>
        <w:t>XXXX</w:t>
      </w:r>
      <w:r>
        <w:fldChar w:fldCharType="end"/>
      </w:r>
      <w:bookmarkEnd w:id="7"/>
    </w:p>
    <w:p>
      <w:pPr>
        <w:pStyle w:val="197"/>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pPr>
        <w:pStyle w:val="51"/>
        <w:framePr w:w="9639" w:h="6976" w:hRule="exact" w:hSpace="0" w:vSpace="0" w:wrap="around" w:hAnchor="page" w:y="6408"/>
        <w:jc w:val="center"/>
        <w:rPr>
          <w:rFonts w:ascii="黑体" w:hAnsi="黑体" w:eastAsia="黑体"/>
          <w:b w:val="0"/>
          <w:bCs w:val="0"/>
          <w:w w:val="100"/>
        </w:rPr>
      </w:pPr>
    </w:p>
    <w:p>
      <w:pPr>
        <w:pStyle w:val="198"/>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锂离子电池正极材料无废工厂评价</w:t>
      </w:r>
      <w:r>
        <w:rPr>
          <w:rFonts w:hint="eastAsia"/>
          <w:lang w:eastAsia="zh-CN"/>
        </w:rPr>
        <w:t>导</w:t>
      </w:r>
      <w:r>
        <w:rPr>
          <w:rFonts w:hint="eastAsia"/>
        </w:rPr>
        <w:t>则</w:t>
      </w:r>
      <w:r>
        <w:fldChar w:fldCharType="end"/>
      </w:r>
      <w:bookmarkEnd w:id="9"/>
    </w:p>
    <w:p>
      <w:pPr>
        <w:framePr w:w="9639" w:h="6974" w:hRule="exact" w:wrap="around" w:vAnchor="page" w:hAnchor="page" w:x="1419" w:y="6408" w:anchorLock="1"/>
        <w:ind w:left="-1418"/>
      </w:pPr>
    </w:p>
    <w:p>
      <w:pPr>
        <w:pStyle w:val="126"/>
        <w:framePr w:w="9639" w:h="6974" w:hRule="exact" w:wrap="around" w:vAnchor="page" w:hAnchor="page" w:x="1419" w:y="6408" w:anchorLock="1"/>
        <w:textAlignment w:val="bottom"/>
        <w:rPr>
          <w:rFonts w:ascii="黑体" w:hAnsi="黑体" w:eastAsia="黑体"/>
          <w:szCs w:val="28"/>
        </w:rPr>
      </w:pPr>
      <w:r>
        <w:rPr>
          <w:rFonts w:ascii="黑体" w:hAnsi="黑体" w:eastAsia="黑体"/>
          <w:szCs w:val="28"/>
        </w:rPr>
        <w:fldChar w:fldCharType="begin">
          <w:ffData>
            <w:name w:val="ESTD_NAME"/>
            <w:enabled/>
            <w:calcOnExit w:val="0"/>
            <w:textInput>
              <w:default w:val="点击此处添加标准名称的英文译名"/>
            </w:textInput>
          </w:ffData>
        </w:fldChar>
      </w:r>
      <w:bookmarkStart w:id="10" w:name="ESTD_NAME"/>
      <w:r>
        <w:rPr>
          <w:rFonts w:ascii="黑体" w:hAnsi="黑体" w:eastAsia="黑体"/>
          <w:szCs w:val="28"/>
        </w:rPr>
        <w:instrText xml:space="preserve"> FORMTEXT </w:instrText>
      </w:r>
      <w:r>
        <w:rPr>
          <w:rFonts w:ascii="黑体" w:hAnsi="黑体" w:eastAsia="黑体"/>
          <w:szCs w:val="28"/>
        </w:rPr>
        <w:fldChar w:fldCharType="separate"/>
      </w:r>
      <w:r>
        <w:rPr>
          <w:rFonts w:hint="eastAsia" w:ascii="黑体" w:hAnsi="黑体" w:eastAsia="黑体"/>
          <w:szCs w:val="28"/>
        </w:rPr>
        <w:t>Evaluation criteria for waste free factory of positive electrode materials for lithium ion batteries</w:t>
      </w:r>
      <w:r>
        <w:rPr>
          <w:rFonts w:ascii="黑体" w:hAnsi="黑体" w:eastAsia="黑体"/>
          <w:szCs w:val="28"/>
        </w:rPr>
        <w:fldChar w:fldCharType="end"/>
      </w:r>
      <w:bookmarkEnd w:id="10"/>
    </w:p>
    <w:p>
      <w:pPr>
        <w:framePr w:w="9639" w:h="6974" w:hRule="exact" w:wrap="around" w:vAnchor="page" w:hAnchor="page" w:x="1419" w:y="6408" w:anchorLock="1"/>
        <w:spacing w:line="760" w:lineRule="exact"/>
        <w:ind w:left="-1418"/>
      </w:pPr>
    </w:p>
    <w:p>
      <w:pPr>
        <w:pStyle w:val="126"/>
        <w:framePr w:w="9639" w:h="6974" w:hRule="exact" w:wrap="around" w:vAnchor="page" w:hAnchor="page" w:x="1419" w:y="6408" w:anchorLock="1"/>
        <w:textAlignment w:val="bottom"/>
        <w:rPr>
          <w:rFonts w:eastAsia="黑体"/>
          <w:szCs w:val="28"/>
        </w:rPr>
      </w:pPr>
    </w:p>
    <w:p>
      <w:pPr>
        <w:pStyle w:val="126"/>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pPr>
        <w:pStyle w:val="126"/>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pPr>
        <w:pStyle w:val="126"/>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pPr>
        <w:pStyle w:val="194"/>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pPr>
        <w:pStyle w:val="195"/>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pPr>
        <w:pStyle w:val="152"/>
        <w:framePr w:h="584" w:hRule="exact" w:hSpace="181" w:vSpace="181" w:wrap="around" w:y="15027"/>
        <w:rPr>
          <w:rFonts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Ansi="黑体"/>
          <w:w w:val="100"/>
          <w:sz w:val="28"/>
        </w:rPr>
        <w:t>     </w:t>
      </w:r>
      <w:r>
        <w:rPr>
          <w:rFonts w:hAnsi="黑体"/>
          <w:w w:val="100"/>
          <w:sz w:val="28"/>
        </w:rPr>
        <w:fldChar w:fldCharType="end"/>
      </w:r>
      <w:bookmarkEnd w:id="20"/>
      <w:r>
        <w:rPr>
          <w:rFonts w:ascii="Times New Roman"/>
          <w:w w:val="100"/>
          <w:sz w:val="28"/>
        </w:rPr>
        <w:t>  </w:t>
      </w:r>
      <w:r>
        <w:rPr>
          <w:rStyle w:val="230"/>
          <w:rFonts w:hint="eastAsia" w:hAnsi="黑体"/>
          <w:position w:val="0"/>
        </w:rPr>
        <w:t>发</w:t>
      </w:r>
      <w:r>
        <w:rPr>
          <w:rStyle w:val="230"/>
          <w:rFonts w:hint="eastAsia" w:hAnsi="黑体"/>
          <w:spacing w:val="0"/>
          <w:position w:val="0"/>
        </w:rPr>
        <w:t>布</w:t>
      </w:r>
    </w:p>
    <w:p>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pPr>
        <w:pStyle w:val="90"/>
        <w:spacing w:after="468"/>
      </w:pPr>
      <w:bookmarkStart w:id="21" w:name="BookMark4"/>
      <w:r>
        <w:rPr>
          <w:rFonts w:hint="eastAsia"/>
        </w:rPr>
        <w:t>前言</w:t>
      </w:r>
    </w:p>
    <w:p>
      <w:pPr>
        <w:pStyle w:val="57"/>
        <w:ind w:firstLine="420"/>
      </w:pPr>
      <w:r>
        <w:rPr>
          <w:rFonts w:hint="eastAsia"/>
        </w:rPr>
        <w:t>本文件按照GB/T 1.1—2020《标准化工作导则 第1部分：标准化文件的结构和起草规则》的规定起草。</w:t>
      </w:r>
    </w:p>
    <w:p>
      <w:pPr>
        <w:pStyle w:val="57"/>
        <w:ind w:firstLine="420"/>
      </w:pPr>
      <w:r>
        <w:rPr>
          <w:rFonts w:hint="eastAsia"/>
        </w:rPr>
        <w:t>请注意本文件的某些内容可能涉及专利。本文件的发布机构不承担识别专利的责任。</w:t>
      </w:r>
    </w:p>
    <w:p>
      <w:pPr>
        <w:pStyle w:val="57"/>
        <w:ind w:firstLine="420"/>
        <w:rPr>
          <w:rFonts w:hint="eastAsia" w:eastAsia="宋体"/>
          <w:lang w:val="en-US" w:eastAsia="zh-CN"/>
        </w:rPr>
      </w:pPr>
      <w:r>
        <w:rPr>
          <w:rFonts w:hint="eastAsia"/>
        </w:rPr>
        <w:t>本文件由</w:t>
      </w:r>
      <w:r>
        <w:rPr>
          <w:rFonts w:hAnsi="宋体" w:cs="宋体"/>
          <w:sz w:val="22"/>
          <w:szCs w:val="22"/>
        </w:rPr>
        <w:t>湖北省电池标准化技术委员会</w:t>
      </w:r>
      <w:r>
        <w:rPr>
          <w:rFonts w:hint="eastAsia" w:hAnsi="宋体" w:cs="宋体"/>
          <w:sz w:val="22"/>
          <w:szCs w:val="22"/>
        </w:rPr>
        <w:t>提出并</w:t>
      </w:r>
      <w:r>
        <w:rPr>
          <w:rFonts w:hint="eastAsia"/>
        </w:rPr>
        <w:t>归口。</w:t>
      </w:r>
    </w:p>
    <w:p>
      <w:pPr>
        <w:pStyle w:val="57"/>
        <w:ind w:firstLine="420"/>
        <w:rPr>
          <w:rFonts w:hint="eastAsia"/>
        </w:rPr>
      </w:pPr>
      <w:r>
        <w:rPr>
          <w:rFonts w:hint="eastAsia"/>
        </w:rPr>
        <w:t>本文件起草单位：</w:t>
      </w:r>
    </w:p>
    <w:p>
      <w:pPr>
        <w:pStyle w:val="57"/>
        <w:ind w:firstLine="420"/>
        <w:rPr>
          <w:rFonts w:hint="eastAsia"/>
        </w:rPr>
      </w:pPr>
      <w:r>
        <w:rPr>
          <w:rFonts w:hint="eastAsia"/>
        </w:rPr>
        <w:t>本文件主要起草人：</w:t>
      </w:r>
    </w:p>
    <w:p>
      <w:pPr>
        <w:pStyle w:val="57"/>
        <w:ind w:firstLine="420"/>
      </w:pPr>
      <w:r>
        <w:br w:type="page"/>
      </w:r>
    </w:p>
    <w:p>
      <w:pPr>
        <w:spacing w:line="20" w:lineRule="exact"/>
        <w:jc w:val="center"/>
        <w:rPr>
          <w:rFonts w:ascii="黑体" w:hAnsi="黑体" w:eastAsia="黑体"/>
          <w:sz w:val="32"/>
          <w:szCs w:val="32"/>
        </w:rPr>
        <w:sectPr>
          <w:headerReference r:id="rId11" w:type="default"/>
          <w:footerReference r:id="rId13" w:type="default"/>
          <w:headerReference r:id="rId12" w:type="even"/>
          <w:pgSz w:w="11906" w:h="16838"/>
          <w:pgMar w:top="1928" w:right="1134" w:bottom="1134" w:left="1134" w:header="1418" w:footer="1134" w:gutter="284"/>
          <w:pgNumType w:start="1"/>
          <w:cols w:space="425" w:num="1"/>
          <w:formProt w:val="0"/>
          <w:docGrid w:type="lines" w:linePitch="312" w:charSpace="0"/>
        </w:sectPr>
      </w:pPr>
      <w:bookmarkStart w:id="45" w:name="_GoBack"/>
      <w:bookmarkEnd w:id="45"/>
    </w:p>
    <w:p>
      <w:pPr>
        <w:pStyle w:val="34"/>
      </w:pPr>
    </w:p>
    <w:p>
      <w:pPr>
        <w:spacing w:line="20" w:lineRule="exact"/>
        <w:jc w:val="center"/>
        <w:rPr>
          <w:rFonts w:ascii="黑体" w:hAnsi="黑体" w:eastAsia="黑体"/>
          <w:sz w:val="32"/>
          <w:szCs w:val="32"/>
        </w:rPr>
      </w:pPr>
    </w:p>
    <w:sdt>
      <w:sdtPr>
        <w:tag w:val="NEW_STAND_NAME"/>
        <w:id w:val="595910757"/>
        <w:lock w:val="sdtLocked"/>
        <w:placeholder>
          <w:docPart w:val="6EC542D7D64F404185D4989355AA84B7"/>
        </w:placeholder>
      </w:sdtPr>
      <w:sdtContent>
        <w:p>
          <w:pPr>
            <w:pStyle w:val="178"/>
          </w:pPr>
          <w:bookmarkStart w:id="22" w:name="NEW_STAND_NAME"/>
          <w:r>
            <w:rPr>
              <w:rFonts w:hint="eastAsia"/>
            </w:rPr>
            <w:t>锂离子电池正极材料无废工厂评价</w:t>
          </w:r>
          <w:r>
            <w:rPr>
              <w:rFonts w:hint="eastAsia"/>
              <w:highlight w:val="none"/>
              <w:lang w:val="en-US" w:eastAsia="zh-CN"/>
            </w:rPr>
            <w:t>导则</w:t>
          </w:r>
        </w:p>
      </w:sdtContent>
    </w:sdt>
    <w:bookmarkEnd w:id="22"/>
    <w:p>
      <w:pPr>
        <w:pStyle w:val="105"/>
        <w:spacing w:before="312" w:after="312"/>
      </w:pPr>
      <w:bookmarkStart w:id="23" w:name="_Toc17233325"/>
      <w:bookmarkStart w:id="24" w:name="_Toc97191423"/>
      <w:bookmarkStart w:id="25" w:name="_Toc26718930"/>
      <w:bookmarkStart w:id="26" w:name="_Toc26648465"/>
      <w:bookmarkStart w:id="27" w:name="_Toc26986530"/>
      <w:bookmarkStart w:id="28" w:name="_Toc24884211"/>
      <w:bookmarkStart w:id="29" w:name="_Toc26986771"/>
      <w:bookmarkStart w:id="30" w:name="_Toc17233333"/>
      <w:bookmarkStart w:id="31" w:name="_Toc24884218"/>
      <w:r>
        <w:rPr>
          <w:rFonts w:hint="eastAsia"/>
        </w:rPr>
        <w:t>范围</w:t>
      </w:r>
      <w:bookmarkEnd w:id="23"/>
      <w:bookmarkEnd w:id="24"/>
      <w:bookmarkEnd w:id="25"/>
      <w:bookmarkEnd w:id="26"/>
      <w:bookmarkEnd w:id="27"/>
      <w:bookmarkEnd w:id="28"/>
      <w:bookmarkEnd w:id="29"/>
      <w:bookmarkEnd w:id="30"/>
      <w:bookmarkEnd w:id="31"/>
    </w:p>
    <w:p>
      <w:pPr>
        <w:pStyle w:val="57"/>
        <w:ind w:firstLine="420"/>
        <w:rPr>
          <w:rFonts w:hint="eastAsia" w:eastAsia="宋体"/>
          <w:lang w:val="en-US" w:eastAsia="zh-CN"/>
        </w:rPr>
      </w:pPr>
      <w:r>
        <w:rPr>
          <w:rFonts w:hint="eastAsia"/>
        </w:rPr>
        <w:t>本标准项目规定了锂离子电池正极材料生产单位无废工厂评价的</w:t>
      </w:r>
      <w:r>
        <w:rPr>
          <w:rFonts w:hint="eastAsia"/>
          <w:lang w:val="en-US" w:eastAsia="zh-CN"/>
        </w:rPr>
        <w:t>总则、指标要求、评价程序、评价方法、评价报告等内容</w:t>
      </w:r>
      <w:r>
        <w:rPr>
          <w:rFonts w:hint="eastAsia"/>
        </w:rPr>
        <w:t>。</w:t>
      </w:r>
    </w:p>
    <w:p>
      <w:pPr>
        <w:pStyle w:val="57"/>
        <w:ind w:firstLine="420"/>
      </w:pPr>
      <w:r>
        <w:rPr>
          <w:rFonts w:hint="eastAsia"/>
        </w:rPr>
        <w:t>本标准项目适用于锂离子电池正极材料</w:t>
      </w:r>
      <w:r>
        <w:rPr>
          <w:rFonts w:hint="eastAsia"/>
          <w:lang w:val="en-US" w:eastAsia="zh-CN"/>
        </w:rPr>
        <w:t>企业</w:t>
      </w:r>
      <w:r>
        <w:rPr>
          <w:rFonts w:hint="eastAsia"/>
        </w:rPr>
        <w:t>无废工厂的评价。</w:t>
      </w:r>
      <w:bookmarkStart w:id="32" w:name="_Toc24884219"/>
      <w:bookmarkStart w:id="33" w:name="_Toc17233326"/>
      <w:bookmarkStart w:id="34" w:name="_Toc17233334"/>
      <w:bookmarkStart w:id="35" w:name="_Toc26648466"/>
      <w:bookmarkStart w:id="36" w:name="_Toc24884212"/>
    </w:p>
    <w:p>
      <w:pPr>
        <w:pStyle w:val="105"/>
        <w:spacing w:before="312" w:after="312"/>
      </w:pPr>
      <w:bookmarkStart w:id="37" w:name="_Toc26986531"/>
      <w:bookmarkStart w:id="38" w:name="_Toc26718931"/>
      <w:bookmarkStart w:id="39" w:name="_Toc26986772"/>
      <w:bookmarkStart w:id="40" w:name="_Toc97191424"/>
      <w:r>
        <w:rPr>
          <w:rFonts w:hint="eastAsia"/>
        </w:rPr>
        <w:t>规范性引用文件</w:t>
      </w:r>
      <w:bookmarkEnd w:id="32"/>
      <w:bookmarkEnd w:id="33"/>
      <w:bookmarkEnd w:id="34"/>
      <w:bookmarkEnd w:id="35"/>
      <w:bookmarkEnd w:id="36"/>
      <w:bookmarkEnd w:id="37"/>
      <w:bookmarkEnd w:id="38"/>
      <w:bookmarkEnd w:id="39"/>
      <w:bookmarkEnd w:id="40"/>
    </w:p>
    <w:sdt>
      <w:sdtPr>
        <w:rPr>
          <w:rFonts w:hint="eastAsia"/>
        </w:rPr>
        <w:id w:val="715848253"/>
        <w:placeholder>
          <w:docPart w:val="173BC154831E4230B4BA056B09D0418D"/>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pPr>
            <w:pStyle w:val="57"/>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pStyle w:val="57"/>
        <w:ind w:firstLine="420"/>
        <w:rPr>
          <w:rFonts w:hint="eastAsia"/>
        </w:rPr>
      </w:pPr>
    </w:p>
    <w:p>
      <w:pPr>
        <w:pStyle w:val="57"/>
        <w:ind w:firstLine="420"/>
        <w:rPr>
          <w:rFonts w:hint="eastAsia"/>
        </w:rPr>
      </w:pPr>
      <w:r>
        <w:rPr>
          <w:rFonts w:hint="eastAsia"/>
        </w:rPr>
        <w:t>GB 3095 环境空气质量标准</w:t>
      </w:r>
    </w:p>
    <w:p>
      <w:pPr>
        <w:pStyle w:val="57"/>
        <w:ind w:firstLine="420"/>
        <w:rPr>
          <w:rFonts w:hint="eastAsia"/>
          <w:lang w:val="en-US" w:eastAsia="zh-CN"/>
        </w:rPr>
      </w:pPr>
      <w:r>
        <w:rPr>
          <w:rFonts w:hint="eastAsia"/>
          <w:lang w:val="en-US" w:eastAsia="zh-CN"/>
        </w:rPr>
        <w:t>GB 6566 建筑材料放射性核素限量</w:t>
      </w:r>
    </w:p>
    <w:p>
      <w:pPr>
        <w:pStyle w:val="57"/>
        <w:ind w:firstLine="420"/>
        <w:rPr>
          <w:rFonts w:hint="default"/>
          <w:lang w:val="en-US" w:eastAsia="zh-CN"/>
        </w:rPr>
      </w:pPr>
      <w:r>
        <w:rPr>
          <w:rFonts w:hint="eastAsia"/>
          <w:lang w:val="en-US" w:eastAsia="zh-CN"/>
        </w:rPr>
        <w:t>GB/T 7119 节水型企业评价导则</w:t>
      </w:r>
    </w:p>
    <w:p>
      <w:pPr>
        <w:pStyle w:val="57"/>
        <w:ind w:firstLine="420"/>
      </w:pPr>
      <w:r>
        <w:rPr>
          <w:rFonts w:hint="eastAsia"/>
        </w:rPr>
        <w:t>GB 8978 污水综合排放标准</w:t>
      </w:r>
    </w:p>
    <w:p>
      <w:pPr>
        <w:pStyle w:val="57"/>
        <w:ind w:firstLine="420"/>
      </w:pPr>
      <w:r>
        <w:rPr>
          <w:rFonts w:hint="eastAsia"/>
        </w:rPr>
        <w:t>GB 12348 工业企业厂界环境噪声排放标准</w:t>
      </w:r>
    </w:p>
    <w:p>
      <w:pPr>
        <w:pStyle w:val="57"/>
        <w:ind w:firstLine="420"/>
      </w:pPr>
      <w:r>
        <w:t>GB 15562.</w:t>
      </w:r>
      <w:r>
        <w:rPr>
          <w:rFonts w:hint="eastAsia"/>
        </w:rPr>
        <w:t>2 环境保护图形标志 固体废物贮存（处置）场</w:t>
      </w:r>
    </w:p>
    <w:p>
      <w:pPr>
        <w:pStyle w:val="57"/>
        <w:ind w:firstLine="420"/>
        <w:rPr>
          <w:rFonts w:hint="eastAsia"/>
        </w:rPr>
      </w:pPr>
      <w:r>
        <w:rPr>
          <w:rFonts w:hint="eastAsia"/>
        </w:rPr>
        <w:t>GB 16297 大气污染物综合排放标准</w:t>
      </w:r>
    </w:p>
    <w:p>
      <w:pPr>
        <w:pStyle w:val="57"/>
        <w:ind w:firstLine="420"/>
        <w:rPr>
          <w:rFonts w:hint="default" w:eastAsia="宋体"/>
          <w:lang w:val="en-US" w:eastAsia="zh-CN"/>
        </w:rPr>
      </w:pPr>
      <w:r>
        <w:rPr>
          <w:rFonts w:hint="eastAsia"/>
          <w:lang w:val="en-US" w:eastAsia="zh-CN"/>
        </w:rPr>
        <w:t>GB 17167 用能单位能源计量器具配备和管理通则</w:t>
      </w:r>
    </w:p>
    <w:p>
      <w:pPr>
        <w:pStyle w:val="57"/>
        <w:ind w:firstLine="420"/>
      </w:pPr>
      <w:r>
        <w:rPr>
          <w:rFonts w:hint="eastAsia"/>
        </w:rPr>
        <w:t>GB 18597 危险废物贮存污染控制标准</w:t>
      </w:r>
    </w:p>
    <w:p>
      <w:pPr>
        <w:pStyle w:val="57"/>
        <w:ind w:firstLine="420"/>
        <w:rPr>
          <w:rFonts w:hint="eastAsia"/>
        </w:rPr>
      </w:pPr>
      <w:r>
        <w:rPr>
          <w:rFonts w:hint="eastAsia"/>
        </w:rPr>
        <w:t>GB 18599 一般工业固体废物贮存和填埋污染控制标准</w:t>
      </w:r>
    </w:p>
    <w:p>
      <w:pPr>
        <w:pStyle w:val="57"/>
        <w:ind w:firstLine="420"/>
        <w:rPr>
          <w:rFonts w:hint="eastAsia"/>
        </w:rPr>
      </w:pPr>
      <w:r>
        <w:rPr>
          <w:rFonts w:hint="eastAsia"/>
          <w:lang w:val="en-US" w:eastAsia="zh-CN"/>
        </w:rPr>
        <w:t>GB/T 19001 质量管理体系 要求</w:t>
      </w:r>
    </w:p>
    <w:p>
      <w:pPr>
        <w:pStyle w:val="57"/>
        <w:ind w:firstLine="420"/>
        <w:rPr>
          <w:rFonts w:hint="eastAsia"/>
        </w:rPr>
      </w:pPr>
      <w:r>
        <w:rPr>
          <w:rFonts w:hint="eastAsia"/>
        </w:rPr>
        <w:t>GB/T 20862 产品可回收利用率计算方法导则</w:t>
      </w:r>
    </w:p>
    <w:p>
      <w:pPr>
        <w:pStyle w:val="57"/>
        <w:ind w:firstLine="420"/>
        <w:rPr>
          <w:rFonts w:hint="default" w:eastAsia="宋体"/>
          <w:lang w:val="en-US" w:eastAsia="zh-CN"/>
        </w:rPr>
      </w:pPr>
      <w:r>
        <w:rPr>
          <w:rFonts w:hint="eastAsia"/>
          <w:lang w:val="en-US" w:eastAsia="zh-CN"/>
        </w:rPr>
        <w:t>GB/T 23331 能源管理体系 要求及使用指南</w:t>
      </w:r>
    </w:p>
    <w:p>
      <w:pPr>
        <w:pStyle w:val="57"/>
        <w:ind w:firstLine="420"/>
        <w:rPr>
          <w:rFonts w:hint="default" w:eastAsia="宋体"/>
          <w:lang w:val="en-US" w:eastAsia="zh-CN"/>
        </w:rPr>
      </w:pPr>
      <w:r>
        <w:rPr>
          <w:rFonts w:hint="eastAsia"/>
          <w:lang w:val="en-US" w:eastAsia="zh-CN"/>
        </w:rPr>
        <w:t>GB/T 24001 环境管理体系 要求及使用指南</w:t>
      </w:r>
    </w:p>
    <w:p>
      <w:pPr>
        <w:pStyle w:val="57"/>
        <w:ind w:firstLine="420"/>
        <w:rPr>
          <w:rFonts w:hint="eastAsia"/>
        </w:rPr>
      </w:pPr>
      <w:r>
        <w:rPr>
          <w:rFonts w:hint="eastAsia"/>
        </w:rPr>
        <w:t>GB/T 24256 产品生态设计通则</w:t>
      </w:r>
    </w:p>
    <w:p>
      <w:pPr>
        <w:pStyle w:val="57"/>
        <w:ind w:firstLine="420"/>
        <w:rPr>
          <w:rFonts w:hint="eastAsia"/>
          <w:lang w:val="en-US" w:eastAsia="zh-CN"/>
        </w:rPr>
      </w:pPr>
      <w:r>
        <w:rPr>
          <w:rFonts w:hint="eastAsia"/>
          <w:lang w:val="en-US" w:eastAsia="zh-CN"/>
        </w:rPr>
        <w:t>GB 24789 用水单位水计量器具配备和管理通则</w:t>
      </w:r>
    </w:p>
    <w:p>
      <w:pPr>
        <w:pStyle w:val="57"/>
        <w:ind w:firstLine="420"/>
        <w:rPr>
          <w:rFonts w:hint="eastAsia"/>
          <w:lang w:val="en-US" w:eastAsia="zh-CN"/>
        </w:rPr>
      </w:pPr>
      <w:r>
        <w:rPr>
          <w:rFonts w:hint="eastAsia"/>
          <w:lang w:val="en-US" w:eastAsia="zh-CN"/>
        </w:rPr>
        <w:t>GB/T 29115 工业企业节约原材料评价导则</w:t>
      </w:r>
    </w:p>
    <w:p>
      <w:pPr>
        <w:pStyle w:val="57"/>
        <w:ind w:firstLine="420"/>
        <w:rPr>
          <w:rFonts w:hint="default"/>
          <w:lang w:val="en-US" w:eastAsia="zh-CN"/>
        </w:rPr>
      </w:pPr>
      <w:r>
        <w:rPr>
          <w:rFonts w:hint="eastAsia"/>
          <w:lang w:val="en-US" w:eastAsia="zh-CN"/>
        </w:rPr>
        <w:t>GB/T 32161 生态设计产品评价通则</w:t>
      </w:r>
    </w:p>
    <w:p>
      <w:pPr>
        <w:pStyle w:val="57"/>
        <w:ind w:firstLine="420"/>
        <w:rPr>
          <w:rFonts w:hint="default"/>
          <w:lang w:val="en-US" w:eastAsia="zh-CN"/>
        </w:rPr>
      </w:pPr>
      <w:r>
        <w:rPr>
          <w:rFonts w:hint="eastAsia"/>
          <w:lang w:val="en-US" w:eastAsia="zh-CN"/>
        </w:rPr>
        <w:t>GB/T 36000 社会责任指南</w:t>
      </w:r>
    </w:p>
    <w:p>
      <w:pPr>
        <w:pStyle w:val="57"/>
        <w:ind w:firstLine="420"/>
        <w:rPr>
          <w:rFonts w:hint="default"/>
          <w:lang w:val="en-US" w:eastAsia="zh-CN"/>
        </w:rPr>
      </w:pPr>
      <w:r>
        <w:rPr>
          <w:rFonts w:hint="eastAsia"/>
          <w:lang w:val="en-US" w:eastAsia="zh-CN"/>
        </w:rPr>
        <w:t>GB/T 45001 职业健康安全管理体系 要求及使用指南</w:t>
      </w:r>
    </w:p>
    <w:p>
      <w:pPr>
        <w:pStyle w:val="57"/>
        <w:ind w:firstLine="420"/>
        <w:rPr>
          <w:rFonts w:hint="default"/>
          <w:lang w:val="en-US" w:eastAsia="zh-CN"/>
        </w:rPr>
      </w:pPr>
      <w:r>
        <w:rPr>
          <w:rFonts w:hint="eastAsia"/>
          <w:lang w:val="en-US" w:eastAsia="zh-CN"/>
        </w:rPr>
        <w:t>GB 50033 建筑采光设计标准</w:t>
      </w:r>
    </w:p>
    <w:p>
      <w:pPr>
        <w:pStyle w:val="57"/>
        <w:ind w:firstLine="420"/>
        <w:rPr>
          <w:rFonts w:hint="eastAsia"/>
          <w:lang w:val="en-US" w:eastAsia="zh-CN"/>
        </w:rPr>
      </w:pPr>
      <w:r>
        <w:rPr>
          <w:rFonts w:hint="eastAsia"/>
          <w:lang w:val="en-US" w:eastAsia="zh-CN"/>
        </w:rPr>
        <w:t>GB 50034 建筑照明设计标准</w:t>
      </w:r>
    </w:p>
    <w:p>
      <w:pPr>
        <w:pStyle w:val="105"/>
        <w:spacing w:before="312" w:after="312"/>
      </w:pPr>
      <w:bookmarkStart w:id="41" w:name="_Toc97191425"/>
      <w:r>
        <w:rPr>
          <w:rFonts w:hint="eastAsia"/>
          <w:szCs w:val="21"/>
        </w:rPr>
        <w:t>术语和定义</w:t>
      </w:r>
      <w:bookmarkEnd w:id="41"/>
    </w:p>
    <w:sdt>
      <w:sdtPr>
        <w:id w:val="-1909835108"/>
        <w:placeholder>
          <w:docPart w:val="52FD9D455F1F4BAF91707D2AD1D4EE42"/>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pPr>
            <w:pStyle w:val="57"/>
            <w:ind w:firstLine="420"/>
          </w:pPr>
          <w:bookmarkStart w:id="42" w:name="_Toc26986532"/>
          <w:bookmarkEnd w:id="42"/>
          <w:r>
            <w:t>下列术语和定义适用于本文件。</w:t>
          </w:r>
        </w:p>
      </w:sdtContent>
    </w:sdt>
    <w:p>
      <w:pPr>
        <w:pStyle w:val="106"/>
        <w:spacing w:before="156" w:after="156"/>
      </w:pPr>
    </w:p>
    <w:p>
      <w:pPr>
        <w:pStyle w:val="106"/>
        <w:numPr>
          <w:ilvl w:val="2"/>
          <w:numId w:val="0"/>
        </w:numPr>
        <w:spacing w:before="156" w:after="156"/>
        <w:ind w:firstLine="420"/>
      </w:pPr>
      <w:r>
        <w:rPr>
          <w:rFonts w:hint="eastAsia"/>
        </w:rPr>
        <w:t>无废工厂 waste free plant</w:t>
      </w:r>
    </w:p>
    <w:p>
      <w:pPr>
        <w:pStyle w:val="57"/>
        <w:ind w:firstLine="420" w:firstLineChars="0"/>
      </w:pPr>
      <w:r>
        <w:rPr>
          <w:rFonts w:hint="eastAsia"/>
          <w:highlight w:val="none"/>
          <w:lang w:val="en-US" w:eastAsia="zh-CN"/>
        </w:rPr>
        <w:t>以创新、协调、绿色、开发、共享的新发展理念为引领，通过采取措施实现固体废物、废水、废气、噪声源头减量，固体废物、废水资源化利用及固体废物、废水、废气无害化处置，最大限度减少固体废物填埋量，降低工业废物对环境的影响，推动形成绿色发展、绿色生产及生活方式的工业工厂（企业)。</w:t>
      </w:r>
    </w:p>
    <w:p>
      <w:pPr>
        <w:pStyle w:val="106"/>
        <w:spacing w:before="156" w:after="156"/>
      </w:pPr>
    </w:p>
    <w:p>
      <w:pPr>
        <w:pStyle w:val="106"/>
        <w:numPr>
          <w:ilvl w:val="2"/>
          <w:numId w:val="0"/>
        </w:numPr>
        <w:spacing w:before="156" w:after="156"/>
        <w:ind w:firstLine="420"/>
        <w:rPr>
          <w:rFonts w:hint="default" w:eastAsia="黑体"/>
          <w:highlight w:val="none"/>
          <w:lang w:val="en-US" w:eastAsia="zh-CN"/>
        </w:rPr>
      </w:pPr>
      <w:r>
        <w:rPr>
          <w:rFonts w:hint="eastAsia"/>
          <w:highlight w:val="none"/>
          <w:lang w:val="en-US" w:eastAsia="zh-CN"/>
        </w:rPr>
        <w:t>相关方 interested party</w:t>
      </w:r>
    </w:p>
    <w:p>
      <w:pPr>
        <w:pStyle w:val="57"/>
        <w:ind w:firstLine="420" w:firstLineChars="0"/>
        <w:rPr>
          <w:rFonts w:hint="eastAsia"/>
          <w:highlight w:val="none"/>
        </w:rPr>
      </w:pPr>
      <w:r>
        <w:rPr>
          <w:rFonts w:hint="eastAsia"/>
          <w:highlight w:val="none"/>
          <w:lang w:val="en-US" w:eastAsia="zh-CN"/>
        </w:rPr>
        <w:t>可影响无废工厂创建的决策或活动、收无废工厂创建的决策或活动所影响、或自认为受无废工厂创建的决策或活动影响的个人或组织</w:t>
      </w:r>
      <w:r>
        <w:rPr>
          <w:rFonts w:hint="eastAsia"/>
          <w:highlight w:val="none"/>
        </w:rPr>
        <w:t>。</w:t>
      </w:r>
    </w:p>
    <w:p>
      <w:pPr>
        <w:pStyle w:val="191"/>
        <w:bidi w:val="0"/>
        <w:rPr>
          <w:rFonts w:hint="eastAsia"/>
          <w:highlight w:val="yellow"/>
        </w:rPr>
      </w:pPr>
      <w:r>
        <w:rPr>
          <w:rStyle w:val="192"/>
          <w:rFonts w:hint="eastAsia"/>
          <w:lang w:val="en-US" w:eastAsia="zh-CN"/>
        </w:rPr>
        <w:t>[来源：GB/T 36138，3.3，有修改]</w:t>
      </w:r>
    </w:p>
    <w:p>
      <w:pPr>
        <w:pStyle w:val="105"/>
        <w:bidi w:val="0"/>
        <w:ind w:left="0" w:leftChars="0" w:firstLine="0" w:firstLineChars="0"/>
      </w:pPr>
      <w:r>
        <w:rPr>
          <w:rFonts w:hint="eastAsia"/>
          <w:lang w:val="en-US" w:eastAsia="zh-CN"/>
        </w:rPr>
        <w:t>总则</w:t>
      </w:r>
    </w:p>
    <w:p>
      <w:pPr>
        <w:pStyle w:val="106"/>
        <w:spacing w:before="156" w:after="156"/>
      </w:pPr>
      <w:r>
        <w:rPr>
          <w:rFonts w:hint="eastAsia"/>
          <w:lang w:val="en-US" w:eastAsia="zh-CN"/>
        </w:rPr>
        <w:t>评价原则</w:t>
      </w:r>
    </w:p>
    <w:p>
      <w:pPr>
        <w:pStyle w:val="66"/>
        <w:bidi w:val="0"/>
        <w:ind w:left="0" w:leftChars="0" w:firstLine="0" w:firstLineChars="0"/>
      </w:pPr>
      <w:r>
        <w:rPr>
          <w:rFonts w:hint="eastAsia"/>
          <w:lang w:val="en-US" w:eastAsia="zh-CN"/>
        </w:rPr>
        <w:t>一致性原则</w:t>
      </w:r>
    </w:p>
    <w:p>
      <w:pPr>
        <w:pStyle w:val="57"/>
        <w:ind w:firstLine="420" w:firstLineChars="200"/>
        <w:rPr>
          <w:rFonts w:hint="eastAsia"/>
        </w:rPr>
      </w:pPr>
      <w:r>
        <w:rPr>
          <w:rFonts w:hint="eastAsia"/>
        </w:rPr>
        <w:t>评价总体结构</w:t>
      </w:r>
      <w:r>
        <w:rPr>
          <w:rFonts w:hint="eastAsia"/>
          <w:lang w:val="en-US" w:eastAsia="zh-CN"/>
        </w:rPr>
        <w:t>参考</w:t>
      </w:r>
      <w:r>
        <w:rPr>
          <w:rFonts w:hint="eastAsia"/>
        </w:rPr>
        <w:t>GB/T 36132-2018提出的相关评价指标体系和要求，包括：基本要求、基础设施、管理体系、能源与资源投入、产品、</w:t>
      </w:r>
      <w:r>
        <w:rPr>
          <w:rFonts w:hint="eastAsia"/>
          <w:lang w:val="en-US" w:eastAsia="zh-CN"/>
        </w:rPr>
        <w:t>废物源头控制、废物贮存、废物处置及转移等13</w:t>
      </w:r>
      <w:r>
        <w:rPr>
          <w:rFonts w:hint="eastAsia"/>
        </w:rPr>
        <w:t>个评价指标。</w:t>
      </w:r>
    </w:p>
    <w:p>
      <w:pPr>
        <w:pStyle w:val="66"/>
        <w:bidi w:val="0"/>
        <w:ind w:left="0" w:leftChars="0" w:firstLine="0" w:firstLineChars="0"/>
      </w:pPr>
      <w:r>
        <w:rPr>
          <w:rFonts w:hint="eastAsia"/>
          <w:lang w:val="en-US" w:eastAsia="zh-CN"/>
        </w:rPr>
        <w:t>行业性原则</w:t>
      </w:r>
    </w:p>
    <w:p>
      <w:pPr>
        <w:pStyle w:val="57"/>
        <w:ind w:firstLine="420" w:firstLineChars="200"/>
        <w:rPr>
          <w:rFonts w:hint="eastAsia"/>
        </w:rPr>
      </w:pPr>
      <w:r>
        <w:rPr>
          <w:rFonts w:hint="eastAsia"/>
        </w:rPr>
        <w:t>评价要求在</w:t>
      </w:r>
      <w:r>
        <w:rPr>
          <w:rFonts w:hint="eastAsia"/>
          <w:lang w:val="en-US" w:eastAsia="zh-CN"/>
        </w:rPr>
        <w:t>参考</w:t>
      </w:r>
      <w:r>
        <w:rPr>
          <w:rFonts w:hint="eastAsia"/>
        </w:rPr>
        <w:t>GB/T 36132-2018的基础上突出</w:t>
      </w:r>
      <w:r>
        <w:rPr>
          <w:rFonts w:hint="eastAsia"/>
          <w:lang w:val="en-US" w:eastAsia="zh-CN"/>
        </w:rPr>
        <w:t>锂离子电池正极</w:t>
      </w:r>
      <w:r>
        <w:rPr>
          <w:rFonts w:hint="eastAsia"/>
        </w:rPr>
        <w:t>材料企业</w:t>
      </w:r>
      <w:r>
        <w:rPr>
          <w:rFonts w:hint="eastAsia"/>
          <w:lang w:val="en-US" w:eastAsia="zh-CN"/>
        </w:rPr>
        <w:t>废物产生</w:t>
      </w:r>
      <w:r>
        <w:rPr>
          <w:rFonts w:hint="eastAsia"/>
        </w:rPr>
        <w:t>特征。</w:t>
      </w:r>
    </w:p>
    <w:p>
      <w:pPr>
        <w:pStyle w:val="66"/>
        <w:bidi w:val="0"/>
        <w:ind w:left="0" w:leftChars="0" w:firstLine="0" w:firstLineChars="0"/>
      </w:pPr>
      <w:r>
        <w:rPr>
          <w:rFonts w:hint="eastAsia"/>
          <w:lang w:val="en-US" w:eastAsia="zh-CN"/>
        </w:rPr>
        <w:t>地方性原则</w:t>
      </w:r>
    </w:p>
    <w:p>
      <w:pPr>
        <w:pStyle w:val="57"/>
        <w:ind w:firstLine="420" w:firstLineChars="200"/>
        <w:rPr>
          <w:rFonts w:hint="eastAsia"/>
          <w:lang w:val="en-US" w:eastAsia="zh-CN"/>
        </w:rPr>
      </w:pPr>
      <w:r>
        <w:rPr>
          <w:rFonts w:hint="eastAsia"/>
          <w:lang w:val="en-US" w:eastAsia="zh-CN"/>
        </w:rPr>
        <w:t>评价要求应充分考虑湖北省内锂离子电池正极材料企业实际情况。</w:t>
      </w:r>
    </w:p>
    <w:p>
      <w:pPr>
        <w:pStyle w:val="106"/>
        <w:spacing w:before="156" w:after="156"/>
      </w:pPr>
      <w:r>
        <w:rPr>
          <w:rFonts w:hint="eastAsia"/>
          <w:lang w:val="en-US" w:eastAsia="zh-CN"/>
        </w:rPr>
        <w:t>评价指标</w:t>
      </w:r>
    </w:p>
    <w:p>
      <w:pPr>
        <w:pStyle w:val="66"/>
        <w:bidi w:val="0"/>
        <w:ind w:left="0" w:leftChars="0" w:firstLine="0" w:firstLineChars="0"/>
      </w:pPr>
      <w:r>
        <w:rPr>
          <w:rFonts w:hint="eastAsia"/>
          <w:lang w:val="en-US" w:eastAsia="zh-CN"/>
        </w:rPr>
        <w:t>评价指标体系</w:t>
      </w:r>
    </w:p>
    <w:p>
      <w:pPr>
        <w:pStyle w:val="13"/>
        <w:bidi w:val="0"/>
        <w:ind w:firstLine="420" w:firstLineChars="200"/>
      </w:pPr>
      <w:r>
        <w:rPr>
          <w:rFonts w:hint="eastAsia"/>
        </w:rPr>
        <w:t>“无废工厂”评价指标体系应从企业</w:t>
      </w:r>
      <w:r>
        <w:rPr>
          <w:rFonts w:hint="eastAsia"/>
          <w:lang w:val="en-US" w:eastAsia="zh-CN"/>
        </w:rPr>
        <w:t>基本建设情况、</w:t>
      </w:r>
      <w:r>
        <w:rPr>
          <w:rFonts w:hint="eastAsia"/>
        </w:rPr>
        <w:t>工业生产及生活废物污染防治指标与工业无废生产及生活倡议性指标确定，其中</w:t>
      </w:r>
      <w:r>
        <w:rPr>
          <w:rFonts w:hint="eastAsia"/>
          <w:lang w:val="en-US" w:eastAsia="zh-CN"/>
        </w:rPr>
        <w:t>企业基本建设主要包括基础设施、管理体系、能源和资源投入要求以及产品要求，</w:t>
      </w:r>
      <w:r>
        <w:rPr>
          <w:rFonts w:hint="eastAsia"/>
        </w:rPr>
        <w:t>工业生产及生活废物污染防治指标主要包括工厂工业生产及生活中产生的固废、废水、废气、噪声；工业无废生产及生活倡议性指标应包括节能减排、组织管理与规章制度、科普宣传、其他、加分项。结合锂离子电池正极材料工厂特点构建锂离子电池正极材料无废工厂评价指标体系。评价指标见</w:t>
      </w:r>
      <w:r>
        <w:rPr>
          <w:rFonts w:hint="eastAsia"/>
          <w:lang w:val="en-US" w:eastAsia="zh-CN"/>
        </w:rPr>
        <w:t>附录A</w:t>
      </w:r>
      <w:r>
        <w:rPr>
          <w:rFonts w:hint="eastAsia"/>
        </w:rPr>
        <w:t>表</w:t>
      </w:r>
      <w:r>
        <w:rPr>
          <w:rFonts w:hint="eastAsia"/>
          <w:lang w:val="en-US" w:eastAsia="zh-CN"/>
        </w:rPr>
        <w:t>A.</w:t>
      </w:r>
      <w:r>
        <w:rPr>
          <w:rFonts w:hint="eastAsia"/>
        </w:rPr>
        <w:t>1。</w:t>
      </w:r>
    </w:p>
    <w:p>
      <w:pPr>
        <w:pStyle w:val="66"/>
        <w:bidi w:val="0"/>
        <w:ind w:left="0" w:leftChars="0" w:firstLine="0" w:firstLineChars="0"/>
      </w:pPr>
      <w:r>
        <w:rPr>
          <w:rFonts w:hint="eastAsia"/>
          <w:lang w:val="en-US" w:eastAsia="zh-CN"/>
        </w:rPr>
        <w:t>评价指标标准</w:t>
      </w:r>
    </w:p>
    <w:p>
      <w:pPr>
        <w:pStyle w:val="13"/>
        <w:bidi w:val="0"/>
        <w:ind w:firstLine="420" w:firstLineChars="200"/>
        <w:rPr>
          <w:rFonts w:hint="default" w:cs="Times New Roman"/>
          <w:lang w:val="en-US" w:eastAsia="zh-CN"/>
        </w:rPr>
      </w:pPr>
      <w:r>
        <w:rPr>
          <w:rFonts w:hint="default" w:cs="Times New Roman"/>
          <w:lang w:val="en-US" w:eastAsia="zh-CN"/>
        </w:rPr>
        <w:t>评价指标体系包括一级指标和二级指标，一级指标包括</w:t>
      </w:r>
      <w:r>
        <w:rPr>
          <w:rFonts w:hint="eastAsia" w:cs="Times New Roman"/>
        </w:rPr>
        <w:t>基础设施、管理体系、能源与资源投入、产品、</w:t>
      </w:r>
      <w:r>
        <w:rPr>
          <w:rFonts w:hint="eastAsia" w:cs="Times New Roman"/>
          <w:lang w:val="en-US" w:eastAsia="zh-CN"/>
        </w:rPr>
        <w:t>废物源头控制、废物贮存、废物处置及转移等13</w:t>
      </w:r>
      <w:r>
        <w:rPr>
          <w:rFonts w:hint="eastAsia" w:cs="Times New Roman"/>
        </w:rPr>
        <w:t>个评价指标</w:t>
      </w:r>
      <w:r>
        <w:rPr>
          <w:rFonts w:hint="eastAsia" w:cs="Times New Roman"/>
          <w:lang w:eastAsia="zh-CN"/>
        </w:rPr>
        <w:t>。</w:t>
      </w:r>
      <w:r>
        <w:rPr>
          <w:rFonts w:hint="default" w:cs="Times New Roman"/>
          <w:lang w:val="en-US" w:eastAsia="zh-CN"/>
        </w:rPr>
        <w:t>在一级指标下设若干二级指标，在二级指标下设具体评价要求。</w:t>
      </w:r>
    </w:p>
    <w:p>
      <w:pPr>
        <w:pStyle w:val="13"/>
        <w:bidi w:val="0"/>
        <w:ind w:firstLine="420" w:firstLineChars="200"/>
        <w:rPr>
          <w:rFonts w:hint="eastAsia" w:cs="Times New Roman"/>
          <w:lang w:val="en-US" w:eastAsia="zh-CN"/>
        </w:rPr>
      </w:pPr>
      <w:r>
        <w:rPr>
          <w:rFonts w:hint="eastAsia" w:cs="Times New Roman"/>
          <w:lang w:val="en-US" w:eastAsia="zh-CN"/>
        </w:rPr>
        <w:t>设置</w:t>
      </w:r>
      <w:r>
        <w:rPr>
          <w:rFonts w:hint="default" w:cs="Times New Roman"/>
          <w:lang w:val="en-US" w:eastAsia="zh-CN"/>
        </w:rPr>
        <w:t>基本要求</w:t>
      </w:r>
      <w:r>
        <w:rPr>
          <w:rFonts w:hint="eastAsia" w:cs="Times New Roman"/>
          <w:lang w:val="en-US" w:eastAsia="zh-CN"/>
        </w:rPr>
        <w:t>以及环境信用要求，基本要求和环境信用要求</w:t>
      </w:r>
      <w:r>
        <w:rPr>
          <w:rFonts w:hint="default" w:cs="Times New Roman"/>
          <w:lang w:val="en-US" w:eastAsia="zh-CN"/>
        </w:rPr>
        <w:t>为工厂参与评价的基本条件，不参与评分</w:t>
      </w:r>
      <w:r>
        <w:rPr>
          <w:rFonts w:hint="eastAsia" w:cs="Times New Roman"/>
          <w:lang w:val="en-US" w:eastAsia="zh-CN"/>
        </w:rPr>
        <w:t>，若基本要求和环境信用要求不满足条件则不参与无废工厂评价。设置工厂基本建设要求与工厂无废建设要求，其中基本建设要求为工厂基本建设情况，包括基础设施要求、管理体系要求、能源和资源投入要求、产品要求，无废建设要求包括废弃物源头控制能力、废弃物分类能力、贮存能力、处置及转移能力、检测及监测能力、节能减排、无废相关组织管理与规章制度、其他以及加分项。</w:t>
      </w:r>
    </w:p>
    <w:p>
      <w:pPr>
        <w:pStyle w:val="13"/>
        <w:bidi w:val="0"/>
        <w:ind w:firstLine="420" w:firstLineChars="200"/>
        <w:rPr>
          <w:rFonts w:hint="default" w:cs="Times New Roman"/>
          <w:lang w:val="en-US" w:eastAsia="zh-CN"/>
        </w:rPr>
      </w:pPr>
      <w:r>
        <w:rPr>
          <w:rFonts w:hint="eastAsia"/>
        </w:rPr>
        <w:t>根据评价指标结合锂离子电池正极材料企业情况制定评价标准，其中</w:t>
      </w:r>
      <w:r>
        <w:rPr>
          <w:rFonts w:hint="eastAsia"/>
          <w:lang w:val="en-US" w:eastAsia="zh-CN"/>
        </w:rPr>
        <w:t>基础建设部分分值设置100分，</w:t>
      </w:r>
      <w:r>
        <w:rPr>
          <w:rFonts w:hint="eastAsia"/>
        </w:rPr>
        <w:t>工业生产及生活废物污染防治指标7</w:t>
      </w:r>
      <w:r>
        <w:rPr>
          <w:rFonts w:hint="eastAsia"/>
          <w:lang w:val="en-US" w:eastAsia="zh-CN"/>
        </w:rPr>
        <w:t>5</w:t>
      </w:r>
      <w:r>
        <w:rPr>
          <w:rFonts w:hint="eastAsia"/>
        </w:rPr>
        <w:t>分，工业无废生产及生活倡议性指标35分（含加分项）。。锂离子电池正极材料“无废工厂”评价标准见</w:t>
      </w:r>
      <w:r>
        <w:rPr>
          <w:rFonts w:hint="eastAsia"/>
          <w:lang w:val="en-US" w:eastAsia="zh-CN"/>
        </w:rPr>
        <w:t>附录A</w:t>
      </w:r>
      <w:r>
        <w:rPr>
          <w:rFonts w:hint="eastAsia"/>
        </w:rPr>
        <w:t>表</w:t>
      </w:r>
      <w:r>
        <w:rPr>
          <w:rFonts w:hint="eastAsia"/>
          <w:lang w:val="en-US" w:eastAsia="zh-CN"/>
        </w:rPr>
        <w:t>A.</w:t>
      </w:r>
      <w:r>
        <w:rPr>
          <w:rFonts w:hint="eastAsia"/>
        </w:rPr>
        <w:t>2。</w:t>
      </w:r>
    </w:p>
    <w:p>
      <w:pPr>
        <w:pStyle w:val="66"/>
        <w:bidi w:val="0"/>
        <w:ind w:left="0" w:leftChars="0" w:firstLine="0" w:firstLineChars="0"/>
      </w:pPr>
      <w:r>
        <w:rPr>
          <w:rFonts w:hint="eastAsia"/>
          <w:lang w:val="en-US" w:eastAsia="zh-CN"/>
        </w:rPr>
        <w:t>指标分值</w:t>
      </w:r>
    </w:p>
    <w:p>
      <w:pPr>
        <w:pStyle w:val="57"/>
        <w:ind w:left="0" w:leftChars="0" w:firstLine="420" w:firstLineChars="200"/>
        <w:rPr>
          <w:rFonts w:hint="default"/>
          <w:lang w:val="en-US" w:eastAsia="zh-CN"/>
        </w:rPr>
      </w:pPr>
      <w:r>
        <w:rPr>
          <w:rFonts w:hint="eastAsia"/>
          <w:lang w:val="en-US" w:eastAsia="zh-CN"/>
        </w:rPr>
        <w:t>基本要求（5.1）和环境信用要求（5.2）不计算分数采取一票否决制，应全部满足。</w:t>
      </w:r>
    </w:p>
    <w:p>
      <w:pPr>
        <w:pStyle w:val="57"/>
        <w:ind w:left="0" w:leftChars="0" w:firstLine="420" w:firstLineChars="200"/>
        <w:rPr>
          <w:rFonts w:hint="eastAsia"/>
          <w:lang w:val="en-US" w:eastAsia="zh-CN"/>
        </w:rPr>
      </w:pPr>
      <w:r>
        <w:rPr>
          <w:rFonts w:hint="eastAsia"/>
          <w:lang w:val="en-US" w:eastAsia="zh-CN"/>
        </w:rPr>
        <w:t>锂离子电池正极材料无废工厂评价一级指标分数为：</w:t>
      </w:r>
    </w:p>
    <w:p>
      <w:pPr>
        <w:pStyle w:val="57"/>
        <w:ind w:left="0" w:leftChars="0" w:firstLine="420" w:firstLineChars="200"/>
        <w:rPr>
          <w:rFonts w:hint="default"/>
          <w:lang w:val="en-US" w:eastAsia="zh-CN"/>
        </w:rPr>
      </w:pPr>
      <w:r>
        <w:rPr>
          <w:rFonts w:hint="eastAsia"/>
          <w:lang w:val="en-US" w:eastAsia="zh-CN"/>
        </w:rPr>
        <w:t>基础建设类指标：</w:t>
      </w:r>
    </w:p>
    <w:p>
      <w:pPr>
        <w:pStyle w:val="57"/>
        <w:ind w:firstLine="420" w:firstLineChars="200"/>
        <w:rPr>
          <w:rFonts w:hint="default"/>
          <w:lang w:val="en-US" w:eastAsia="zh-CN"/>
        </w:rPr>
      </w:pPr>
      <w:r>
        <w:rPr>
          <w:rFonts w:hint="eastAsia"/>
          <w:lang w:val="en-US" w:eastAsia="zh-CN"/>
        </w:rPr>
        <w:t>——基础设施要求（5.3）25分；</w:t>
      </w:r>
    </w:p>
    <w:p>
      <w:pPr>
        <w:pStyle w:val="57"/>
        <w:ind w:firstLine="420" w:firstLineChars="200"/>
        <w:rPr>
          <w:rFonts w:hint="default"/>
          <w:lang w:val="en-US" w:eastAsia="zh-CN"/>
        </w:rPr>
      </w:pPr>
      <w:r>
        <w:rPr>
          <w:rFonts w:hint="eastAsia"/>
          <w:lang w:val="en-US" w:eastAsia="zh-CN"/>
        </w:rPr>
        <w:t>——管理体系要求（5.4）25分；</w:t>
      </w:r>
    </w:p>
    <w:p>
      <w:pPr>
        <w:pStyle w:val="57"/>
        <w:ind w:firstLine="420" w:firstLineChars="200"/>
        <w:rPr>
          <w:rFonts w:hint="default"/>
          <w:lang w:val="en-US" w:eastAsia="zh-CN"/>
        </w:rPr>
      </w:pPr>
      <w:r>
        <w:rPr>
          <w:rFonts w:hint="eastAsia"/>
          <w:lang w:val="en-US" w:eastAsia="zh-CN"/>
        </w:rPr>
        <w:t>——能源和资源投入要求（5.5）25分；</w:t>
      </w:r>
    </w:p>
    <w:p>
      <w:pPr>
        <w:pStyle w:val="57"/>
        <w:ind w:firstLine="420" w:firstLineChars="200"/>
        <w:rPr>
          <w:rFonts w:hint="eastAsia"/>
          <w:lang w:val="en-US" w:eastAsia="zh-CN"/>
        </w:rPr>
      </w:pPr>
      <w:r>
        <w:rPr>
          <w:rFonts w:hint="eastAsia"/>
          <w:lang w:val="en-US" w:eastAsia="zh-CN"/>
        </w:rPr>
        <w:t>——产品要求（5.6）25分；</w:t>
      </w:r>
    </w:p>
    <w:p>
      <w:pPr>
        <w:pStyle w:val="57"/>
        <w:ind w:firstLine="420" w:firstLineChars="200"/>
        <w:rPr>
          <w:rFonts w:hint="default"/>
          <w:lang w:val="en-US" w:eastAsia="zh-CN"/>
        </w:rPr>
      </w:pPr>
      <w:r>
        <w:rPr>
          <w:rFonts w:hint="eastAsia"/>
          <w:lang w:val="en-US" w:eastAsia="zh-CN"/>
        </w:rPr>
        <w:t>无废相关建设类指标：</w:t>
      </w:r>
    </w:p>
    <w:p>
      <w:pPr>
        <w:pStyle w:val="57"/>
        <w:ind w:firstLine="420" w:firstLineChars="200"/>
        <w:rPr>
          <w:rFonts w:hint="eastAsia"/>
          <w:lang w:val="en-US" w:eastAsia="zh-CN"/>
        </w:rPr>
      </w:pPr>
      <w:r>
        <w:rPr>
          <w:rFonts w:hint="eastAsia"/>
          <w:lang w:val="en-US" w:eastAsia="zh-CN"/>
        </w:rPr>
        <w:t>——源头控制能力（5.7）25分；</w:t>
      </w:r>
    </w:p>
    <w:p>
      <w:pPr>
        <w:pStyle w:val="57"/>
        <w:ind w:firstLine="420" w:firstLineChars="200"/>
        <w:rPr>
          <w:rFonts w:hint="default"/>
          <w:lang w:val="en-US" w:eastAsia="zh-CN"/>
        </w:rPr>
      </w:pPr>
      <w:r>
        <w:rPr>
          <w:rFonts w:hint="eastAsia"/>
          <w:lang w:val="en-US" w:eastAsia="zh-CN"/>
        </w:rPr>
        <w:t>——废弃物分类能力（5.8）10分；</w:t>
      </w:r>
    </w:p>
    <w:p>
      <w:pPr>
        <w:pStyle w:val="57"/>
        <w:ind w:firstLine="420" w:firstLineChars="200"/>
        <w:rPr>
          <w:rFonts w:hint="default"/>
          <w:lang w:val="en-US" w:eastAsia="zh-CN"/>
        </w:rPr>
      </w:pPr>
      <w:r>
        <w:rPr>
          <w:rFonts w:hint="eastAsia"/>
          <w:lang w:val="en-US" w:eastAsia="zh-CN"/>
        </w:rPr>
        <w:t>——贮存能力（5.9）10分；</w:t>
      </w:r>
    </w:p>
    <w:p>
      <w:pPr>
        <w:pStyle w:val="57"/>
        <w:ind w:firstLine="420" w:firstLineChars="200"/>
        <w:rPr>
          <w:rFonts w:hint="eastAsia"/>
          <w:lang w:val="en-US" w:eastAsia="zh-CN"/>
        </w:rPr>
      </w:pPr>
      <w:r>
        <w:rPr>
          <w:rFonts w:hint="eastAsia"/>
          <w:lang w:val="en-US" w:eastAsia="zh-CN"/>
        </w:rPr>
        <w:t>——处置及转移能力（5.10）25分；</w:t>
      </w:r>
    </w:p>
    <w:p>
      <w:pPr>
        <w:pStyle w:val="57"/>
        <w:ind w:firstLine="420" w:firstLineChars="200"/>
        <w:rPr>
          <w:rFonts w:hint="eastAsia"/>
          <w:lang w:val="en-US" w:eastAsia="zh-CN"/>
        </w:rPr>
      </w:pPr>
      <w:r>
        <w:rPr>
          <w:rFonts w:hint="eastAsia"/>
          <w:lang w:val="en-US" w:eastAsia="zh-CN"/>
        </w:rPr>
        <w:t>——检测及监测能力（5.11）5分；</w:t>
      </w:r>
    </w:p>
    <w:p>
      <w:pPr>
        <w:pStyle w:val="57"/>
        <w:ind w:firstLine="420" w:firstLineChars="200"/>
        <w:rPr>
          <w:rFonts w:hint="eastAsia"/>
          <w:lang w:val="en-US" w:eastAsia="zh-CN"/>
        </w:rPr>
      </w:pPr>
      <w:r>
        <w:rPr>
          <w:rFonts w:hint="eastAsia"/>
          <w:lang w:val="en-US" w:eastAsia="zh-CN"/>
        </w:rPr>
        <w:t>——节能减排（5.12）10分；</w:t>
      </w:r>
    </w:p>
    <w:p>
      <w:pPr>
        <w:pStyle w:val="57"/>
        <w:ind w:firstLine="420" w:firstLineChars="200"/>
        <w:rPr>
          <w:rFonts w:hint="eastAsia"/>
          <w:lang w:val="en-US" w:eastAsia="zh-CN"/>
        </w:rPr>
      </w:pPr>
      <w:r>
        <w:rPr>
          <w:rFonts w:hint="eastAsia"/>
          <w:lang w:val="en-US" w:eastAsia="zh-CN"/>
        </w:rPr>
        <w:t>——无废相关</w:t>
      </w:r>
      <w:r>
        <w:rPr>
          <w:rFonts w:hint="eastAsia"/>
        </w:rPr>
        <w:t>组织管理与规章制度</w:t>
      </w:r>
      <w:r>
        <w:rPr>
          <w:rFonts w:hint="eastAsia"/>
          <w:lang w:eastAsia="zh-CN"/>
        </w:rPr>
        <w:t>（</w:t>
      </w:r>
      <w:r>
        <w:rPr>
          <w:rFonts w:hint="eastAsia"/>
          <w:lang w:val="en-US" w:eastAsia="zh-CN"/>
        </w:rPr>
        <w:t>5.13</w:t>
      </w:r>
      <w:r>
        <w:rPr>
          <w:rFonts w:hint="eastAsia"/>
          <w:lang w:eastAsia="zh-CN"/>
        </w:rPr>
        <w:t>）</w:t>
      </w:r>
      <w:r>
        <w:rPr>
          <w:rFonts w:hint="eastAsia"/>
          <w:lang w:val="en-US" w:eastAsia="zh-CN"/>
        </w:rPr>
        <w:t>10分</w:t>
      </w:r>
      <w:r>
        <w:rPr>
          <w:rFonts w:hint="eastAsia"/>
          <w:lang w:eastAsia="zh-CN"/>
        </w:rPr>
        <w:t>；</w:t>
      </w:r>
    </w:p>
    <w:p>
      <w:pPr>
        <w:pStyle w:val="57"/>
        <w:ind w:firstLine="420" w:firstLineChars="200"/>
        <w:rPr>
          <w:rFonts w:hint="eastAsia"/>
          <w:lang w:val="en-US" w:eastAsia="zh-CN"/>
        </w:rPr>
      </w:pPr>
      <w:r>
        <w:rPr>
          <w:rFonts w:hint="eastAsia"/>
          <w:lang w:val="en-US" w:eastAsia="zh-CN"/>
        </w:rPr>
        <w:t>——其他（5.14）10分；</w:t>
      </w:r>
    </w:p>
    <w:p>
      <w:pPr>
        <w:pStyle w:val="57"/>
        <w:ind w:firstLine="420" w:firstLineChars="200"/>
        <w:rPr>
          <w:rFonts w:hint="default"/>
          <w:lang w:val="en-US" w:eastAsia="zh-CN"/>
        </w:rPr>
      </w:pPr>
      <w:r>
        <w:rPr>
          <w:rFonts w:hint="eastAsia"/>
          <w:lang w:val="en-US" w:eastAsia="zh-CN"/>
        </w:rPr>
        <w:t>——加分项（5.15）5分；</w:t>
      </w:r>
    </w:p>
    <w:p>
      <w:pPr>
        <w:pStyle w:val="105"/>
        <w:spacing w:before="312" w:after="312"/>
        <w:rPr>
          <w:szCs w:val="21"/>
          <w:highlight w:val="none"/>
        </w:rPr>
      </w:pPr>
      <w:r>
        <w:rPr>
          <w:rFonts w:hint="eastAsia"/>
          <w:szCs w:val="21"/>
          <w:highlight w:val="none"/>
        </w:rPr>
        <w:t>评价</w:t>
      </w:r>
      <w:r>
        <w:rPr>
          <w:rFonts w:hint="eastAsia"/>
          <w:szCs w:val="21"/>
          <w:highlight w:val="none"/>
          <w:lang w:val="en-US" w:eastAsia="zh-CN"/>
        </w:rPr>
        <w:t>指标</w:t>
      </w:r>
      <w:r>
        <w:rPr>
          <w:rFonts w:hint="eastAsia"/>
          <w:szCs w:val="21"/>
          <w:highlight w:val="none"/>
        </w:rPr>
        <w:t>要求</w:t>
      </w:r>
    </w:p>
    <w:p>
      <w:pPr>
        <w:pStyle w:val="106"/>
        <w:spacing w:before="156" w:after="156"/>
      </w:pPr>
      <w:r>
        <w:rPr>
          <w:rFonts w:hint="eastAsia"/>
        </w:rPr>
        <w:t>基本要求</w:t>
      </w:r>
    </w:p>
    <w:p>
      <w:pPr>
        <w:pStyle w:val="66"/>
        <w:keepNext w:val="0"/>
        <w:keepLines w:val="0"/>
        <w:pageBreakBefore w:val="0"/>
        <w:widowControl w:val="0"/>
        <w:kinsoku/>
        <w:wordWrap/>
        <w:overflowPunct/>
        <w:topLinePunct w:val="0"/>
        <w:autoSpaceDE/>
        <w:autoSpaceDN/>
        <w:bidi w:val="0"/>
        <w:adjustRightInd/>
        <w:snapToGrid/>
        <w:spacing w:before="0" w:beforeLines="0" w:after="0" w:afterLines="0"/>
        <w:ind w:left="0" w:leftChars="0" w:firstLine="0" w:firstLineChars="0"/>
        <w:textAlignment w:val="auto"/>
        <w:rPr>
          <w:rFonts w:hint="eastAsia" w:ascii="宋体" w:hAnsi="宋体" w:eastAsia="宋体" w:cs="宋体"/>
          <w:lang w:val="en-US" w:eastAsia="zh-CN"/>
        </w:rPr>
      </w:pPr>
      <w:r>
        <w:rPr>
          <w:rFonts w:hint="eastAsia" w:ascii="宋体" w:hAnsi="宋体" w:eastAsia="宋体" w:cs="宋体"/>
          <w:lang w:val="en-US" w:eastAsia="zh-CN"/>
        </w:rPr>
        <w:t>锂离子电池正极材料生产单位应依法设立，在建设和生产过程中遵守有关法律、法规、政策和标准，符合《节能与新能源汽车产业发展规划》、《“十四五”新型储能发展实施方案》。</w:t>
      </w:r>
    </w:p>
    <w:p>
      <w:pPr>
        <w:pStyle w:val="66"/>
        <w:keepNext w:val="0"/>
        <w:keepLines w:val="0"/>
        <w:pageBreakBefore w:val="0"/>
        <w:widowControl w:val="0"/>
        <w:kinsoku/>
        <w:wordWrap/>
        <w:overflowPunct/>
        <w:topLinePunct w:val="0"/>
        <w:autoSpaceDE/>
        <w:autoSpaceDN/>
        <w:bidi w:val="0"/>
        <w:adjustRightInd/>
        <w:snapToGrid/>
        <w:spacing w:before="0" w:beforeLines="0" w:after="0" w:afterLines="0"/>
        <w:ind w:left="0" w:leftChars="0" w:firstLine="0" w:firstLineChars="0"/>
        <w:textAlignment w:val="auto"/>
        <w:rPr>
          <w:rFonts w:hint="eastAsia" w:ascii="宋体" w:hAnsi="宋体" w:eastAsia="宋体" w:cs="宋体"/>
          <w:lang w:val="en-US" w:eastAsia="zh-CN"/>
        </w:rPr>
      </w:pPr>
      <w:r>
        <w:rPr>
          <w:rFonts w:hint="eastAsia" w:ascii="宋体" w:hAnsi="宋体" w:eastAsia="宋体" w:cs="宋体"/>
          <w:lang w:val="en-US" w:eastAsia="zh-CN"/>
        </w:rPr>
        <w:t>作为锂离子电池正极材料生产单位，生产锂离子电池正极材料产品符合国家规定的用途、标准。</w:t>
      </w:r>
    </w:p>
    <w:p>
      <w:pPr>
        <w:pStyle w:val="66"/>
        <w:keepNext w:val="0"/>
        <w:keepLines w:val="0"/>
        <w:pageBreakBefore w:val="0"/>
        <w:widowControl w:val="0"/>
        <w:kinsoku/>
        <w:wordWrap/>
        <w:overflowPunct/>
        <w:topLinePunct w:val="0"/>
        <w:autoSpaceDE/>
        <w:autoSpaceDN/>
        <w:bidi w:val="0"/>
        <w:adjustRightInd/>
        <w:snapToGrid/>
        <w:spacing w:before="0" w:beforeLines="0" w:after="0" w:afterLines="0"/>
        <w:ind w:left="0" w:leftChars="0" w:firstLine="0" w:firstLineChars="0"/>
        <w:textAlignment w:val="auto"/>
        <w:rPr>
          <w:rFonts w:hint="eastAsia" w:ascii="宋体" w:hAnsi="宋体" w:eastAsia="宋体" w:cs="宋体"/>
          <w:lang w:val="en-US" w:eastAsia="zh-CN"/>
        </w:rPr>
      </w:pPr>
      <w:r>
        <w:rPr>
          <w:rFonts w:hint="eastAsia" w:ascii="宋体" w:hAnsi="宋体" w:eastAsia="宋体" w:cs="宋体"/>
          <w:lang w:val="en-US" w:eastAsia="zh-CN"/>
        </w:rPr>
        <w:t>作为锂离子电池正极材料产生单位，对各生产工艺流程中产生的各类废物的产生、贮存、转移、利用、处置过程符合相关法律法规要求。</w:t>
      </w:r>
    </w:p>
    <w:p>
      <w:pPr>
        <w:pStyle w:val="66"/>
        <w:keepNext w:val="0"/>
        <w:keepLines w:val="0"/>
        <w:pageBreakBefore w:val="0"/>
        <w:widowControl w:val="0"/>
        <w:kinsoku/>
        <w:wordWrap/>
        <w:overflowPunct/>
        <w:topLinePunct w:val="0"/>
        <w:autoSpaceDE/>
        <w:autoSpaceDN/>
        <w:bidi w:val="0"/>
        <w:adjustRightInd/>
        <w:snapToGrid/>
        <w:spacing w:before="0" w:beforeLines="0" w:after="0" w:afterLines="0"/>
        <w:ind w:left="0" w:leftChars="0" w:firstLine="0" w:firstLineChars="0"/>
        <w:textAlignment w:val="auto"/>
        <w:rPr>
          <w:rFonts w:hint="eastAsia" w:ascii="宋体" w:hAnsi="宋体" w:eastAsia="宋体" w:cs="宋体"/>
          <w:lang w:val="en-US" w:eastAsia="zh-CN"/>
        </w:rPr>
      </w:pPr>
      <w:r>
        <w:rPr>
          <w:rFonts w:hint="eastAsia" w:ascii="宋体" w:hAnsi="宋体" w:eastAsia="宋体" w:cs="宋体"/>
          <w:lang w:val="en-US" w:eastAsia="zh-CN"/>
        </w:rPr>
        <w:t>作为锂离子电池正极材料生产单位，在生产或检测过程中要采取必要处置措施，实现各类废物减量化、无害化。</w:t>
      </w:r>
    </w:p>
    <w:p>
      <w:pPr>
        <w:pStyle w:val="66"/>
        <w:keepNext w:val="0"/>
        <w:keepLines w:val="0"/>
        <w:pageBreakBefore w:val="0"/>
        <w:widowControl w:val="0"/>
        <w:kinsoku/>
        <w:wordWrap/>
        <w:overflowPunct/>
        <w:topLinePunct w:val="0"/>
        <w:autoSpaceDE/>
        <w:autoSpaceDN/>
        <w:bidi w:val="0"/>
        <w:adjustRightInd/>
        <w:snapToGrid/>
        <w:spacing w:before="0" w:beforeLines="0" w:after="0" w:afterLines="0"/>
        <w:ind w:left="0" w:leftChars="0" w:firstLine="0" w:firstLineChars="0"/>
        <w:textAlignment w:val="auto"/>
        <w:rPr>
          <w:rFonts w:hint="eastAsia" w:ascii="宋体" w:hAnsi="宋体" w:eastAsia="宋体" w:cs="宋体"/>
          <w:lang w:val="en-US" w:eastAsia="zh-CN"/>
        </w:rPr>
      </w:pPr>
      <w:r>
        <w:rPr>
          <w:rFonts w:hint="eastAsia" w:ascii="宋体" w:hAnsi="宋体" w:eastAsia="宋体" w:cs="宋体"/>
          <w:lang w:val="en-US" w:eastAsia="zh-CN"/>
        </w:rPr>
        <w:t>应以锂离子电池正极材料行业的先进技术、工艺、设备、原材料和污染防治措施为基础，与国家和行业颁布的政策、清洁生产评价指标体系及环保政策一致，符合国家循环经济和节能减排的要求。</w:t>
      </w:r>
    </w:p>
    <w:p>
      <w:pPr>
        <w:pStyle w:val="106"/>
        <w:spacing w:before="156" w:after="156"/>
      </w:pPr>
      <w:r>
        <w:rPr>
          <w:rFonts w:hint="eastAsia"/>
        </w:rPr>
        <w:t>环境信用要求</w:t>
      </w:r>
    </w:p>
    <w:p>
      <w:pPr>
        <w:pStyle w:val="66"/>
        <w:keepNext w:val="0"/>
        <w:keepLines w:val="0"/>
        <w:pageBreakBefore w:val="0"/>
        <w:widowControl w:val="0"/>
        <w:kinsoku/>
        <w:wordWrap/>
        <w:overflowPunct/>
        <w:topLinePunct w:val="0"/>
        <w:autoSpaceDE/>
        <w:autoSpaceDN/>
        <w:bidi w:val="0"/>
        <w:adjustRightInd/>
        <w:snapToGrid/>
        <w:spacing w:before="0" w:beforeLines="0" w:after="0" w:afterLines="0"/>
        <w:ind w:left="0" w:leftChars="0" w:firstLine="0" w:firstLineChars="0"/>
        <w:textAlignment w:val="auto"/>
        <w:rPr>
          <w:rFonts w:hint="eastAsia" w:ascii="宋体" w:hAnsi="宋体" w:eastAsia="宋体" w:cs="宋体"/>
          <w:lang w:val="en-US" w:eastAsia="zh-CN"/>
        </w:rPr>
      </w:pPr>
      <w:r>
        <w:rPr>
          <w:rFonts w:hint="eastAsia" w:ascii="宋体" w:hAnsi="宋体" w:eastAsia="宋体" w:cs="宋体"/>
          <w:lang w:val="en-US" w:eastAsia="zh-CN"/>
        </w:rPr>
        <w:t>近三年（含成立不足三年）无较大及以上突发环境事件。</w:t>
      </w:r>
    </w:p>
    <w:p>
      <w:pPr>
        <w:pStyle w:val="66"/>
        <w:keepNext w:val="0"/>
        <w:keepLines w:val="0"/>
        <w:pageBreakBefore w:val="0"/>
        <w:widowControl w:val="0"/>
        <w:kinsoku/>
        <w:wordWrap/>
        <w:overflowPunct/>
        <w:topLinePunct w:val="0"/>
        <w:autoSpaceDE/>
        <w:autoSpaceDN/>
        <w:bidi w:val="0"/>
        <w:adjustRightInd/>
        <w:snapToGrid/>
        <w:spacing w:before="0" w:beforeLines="0" w:after="0" w:afterLines="0"/>
        <w:ind w:left="0" w:leftChars="0" w:firstLine="0" w:firstLineChars="0"/>
        <w:textAlignment w:val="auto"/>
        <w:rPr>
          <w:rFonts w:hint="eastAsia" w:ascii="宋体" w:hAnsi="宋体" w:eastAsia="宋体" w:cs="宋体"/>
          <w:lang w:val="en-US" w:eastAsia="zh-CN"/>
        </w:rPr>
      </w:pPr>
      <w:r>
        <w:rPr>
          <w:rFonts w:hint="eastAsia" w:ascii="宋体" w:hAnsi="宋体" w:eastAsia="宋体" w:cs="宋体"/>
          <w:lang w:val="en-US" w:eastAsia="zh-CN"/>
        </w:rPr>
        <w:t>近三年（含成立不足三年）无司法判决认定构成环境犯罪的记录。</w:t>
      </w:r>
    </w:p>
    <w:p>
      <w:pPr>
        <w:pStyle w:val="66"/>
        <w:keepNext w:val="0"/>
        <w:keepLines w:val="0"/>
        <w:pageBreakBefore w:val="0"/>
        <w:widowControl w:val="0"/>
        <w:kinsoku/>
        <w:wordWrap/>
        <w:overflowPunct/>
        <w:topLinePunct w:val="0"/>
        <w:autoSpaceDE/>
        <w:autoSpaceDN/>
        <w:bidi w:val="0"/>
        <w:adjustRightInd/>
        <w:snapToGrid/>
        <w:spacing w:before="0" w:beforeLines="0" w:after="0" w:afterLines="0"/>
        <w:ind w:left="0" w:leftChars="0" w:firstLine="0" w:firstLineChars="0"/>
        <w:textAlignment w:val="auto"/>
        <w:rPr>
          <w:rFonts w:hint="eastAsia" w:ascii="宋体" w:hAnsi="宋体" w:eastAsia="宋体" w:cs="宋体"/>
          <w:lang w:val="en-US" w:eastAsia="zh-CN"/>
        </w:rPr>
      </w:pPr>
      <w:r>
        <w:rPr>
          <w:rFonts w:hint="eastAsia" w:ascii="宋体" w:hAnsi="宋体" w:eastAsia="宋体" w:cs="宋体"/>
          <w:lang w:val="en-US" w:eastAsia="zh-CN"/>
        </w:rPr>
        <w:t>近三年（含成立不足三年）内不存在被媒体曝光、社会影响恶劣且未完成整改的涉固体废物倾倒等环境污染事件，不涉及被有关部门查处、勒令整改的涉固体废物等环境信访举报案件。</w:t>
      </w:r>
    </w:p>
    <w:p>
      <w:pPr>
        <w:pStyle w:val="106"/>
        <w:spacing w:before="156" w:after="156"/>
      </w:pPr>
      <w:r>
        <w:rPr>
          <w:rFonts w:hint="eastAsia"/>
          <w:lang w:val="en-US" w:eastAsia="zh-CN"/>
        </w:rPr>
        <w:t>基础设施要求</w:t>
      </w:r>
    </w:p>
    <w:p>
      <w:pPr>
        <w:pStyle w:val="66"/>
        <w:bidi w:val="0"/>
        <w:ind w:left="0" w:leftChars="0" w:firstLine="0" w:firstLineChars="0"/>
      </w:pPr>
      <w:r>
        <w:rPr>
          <w:rFonts w:hint="eastAsia"/>
          <w:lang w:val="en-US" w:eastAsia="zh-CN"/>
        </w:rPr>
        <w:t>建筑要求</w:t>
      </w:r>
    </w:p>
    <w:p>
      <w:pPr>
        <w:pStyle w:val="95"/>
        <w:keepNext w:val="0"/>
        <w:keepLines w:val="0"/>
        <w:pageBreakBefore w:val="0"/>
        <w:widowControl/>
        <w:kinsoku/>
        <w:wordWrap/>
        <w:overflowPunct/>
        <w:topLinePunct w:val="0"/>
        <w:autoSpaceDE/>
        <w:autoSpaceDN/>
        <w:bidi w:val="0"/>
        <w:adjustRightInd/>
        <w:snapToGrid/>
        <w:spacing w:before="0" w:beforeLines="0" w:after="0" w:afterLines="0"/>
        <w:ind w:left="0" w:leftChars="0" w:firstLine="0" w:firstLineChars="0"/>
        <w:textAlignment w:val="auto"/>
        <w:rPr>
          <w:rFonts w:hint="eastAsia" w:ascii="宋体" w:hAnsi="宋体" w:eastAsia="宋体" w:cs="宋体"/>
        </w:rPr>
      </w:pPr>
      <w:r>
        <w:rPr>
          <w:rFonts w:hint="eastAsia" w:ascii="宋体" w:hAnsi="宋体" w:eastAsia="宋体" w:cs="宋体"/>
          <w:lang w:val="en-US" w:eastAsia="zh-CN"/>
        </w:rPr>
        <w:t>工厂应从建筑材料、建筑结构、采光照明、绿化及场地、水资源及能源利用等方面进行建筑的节材、节能、节水、节地、无害化及可再生能源利用。</w:t>
      </w:r>
    </w:p>
    <w:p>
      <w:pPr>
        <w:pStyle w:val="95"/>
        <w:keepNext w:val="0"/>
        <w:keepLines w:val="0"/>
        <w:pageBreakBefore w:val="0"/>
        <w:widowControl/>
        <w:kinsoku/>
        <w:wordWrap/>
        <w:overflowPunct/>
        <w:topLinePunct w:val="0"/>
        <w:autoSpaceDE/>
        <w:autoSpaceDN/>
        <w:bidi w:val="0"/>
        <w:adjustRightInd/>
        <w:snapToGrid/>
        <w:spacing w:before="0" w:beforeLines="0" w:after="0" w:afterLines="0"/>
        <w:ind w:left="0" w:leftChars="0" w:firstLine="0" w:firstLineChars="0"/>
        <w:textAlignment w:val="auto"/>
        <w:rPr>
          <w:rFonts w:hint="eastAsia" w:ascii="宋体" w:hAnsi="宋体" w:eastAsia="宋体" w:cs="宋体"/>
        </w:rPr>
      </w:pPr>
      <w:r>
        <w:rPr>
          <w:rFonts w:hint="eastAsia" w:ascii="宋体" w:hAnsi="宋体" w:eastAsia="宋体" w:cs="宋体"/>
          <w:lang w:val="en-US" w:eastAsia="zh-CN"/>
        </w:rPr>
        <w:t>工厂的建筑应取得土地使用证、建筑用地规划许可证、环评批复、建设工程规划许可证等证明，并满足国家或地方相关的法律法规及标准的要求。</w:t>
      </w:r>
    </w:p>
    <w:p>
      <w:pPr>
        <w:pStyle w:val="95"/>
        <w:keepNext w:val="0"/>
        <w:keepLines w:val="0"/>
        <w:pageBreakBefore w:val="0"/>
        <w:widowControl/>
        <w:kinsoku/>
        <w:wordWrap/>
        <w:overflowPunct/>
        <w:topLinePunct w:val="0"/>
        <w:autoSpaceDE/>
        <w:autoSpaceDN/>
        <w:bidi w:val="0"/>
        <w:adjustRightInd/>
        <w:snapToGrid/>
        <w:spacing w:before="0" w:beforeLines="0" w:after="0" w:afterLines="0"/>
        <w:ind w:left="0" w:leftChars="0" w:firstLine="0" w:firstLineChars="0"/>
        <w:textAlignment w:val="auto"/>
        <w:rPr>
          <w:rFonts w:hint="eastAsia" w:ascii="宋体" w:hAnsi="宋体" w:eastAsia="宋体" w:cs="宋体"/>
        </w:rPr>
      </w:pPr>
      <w:r>
        <w:rPr>
          <w:rFonts w:hint="eastAsia" w:ascii="宋体" w:hAnsi="宋体" w:eastAsia="宋体" w:cs="宋体"/>
          <w:lang w:val="en-US" w:eastAsia="zh-CN"/>
        </w:rPr>
        <w:t>危险品仓库、有毒有害操作间、废弃物处理车间等产生污染物的房间应独立设置。</w:t>
      </w:r>
    </w:p>
    <w:p>
      <w:pPr>
        <w:pStyle w:val="95"/>
        <w:keepNext w:val="0"/>
        <w:keepLines w:val="0"/>
        <w:pageBreakBefore w:val="0"/>
        <w:widowControl/>
        <w:kinsoku/>
        <w:wordWrap/>
        <w:overflowPunct/>
        <w:topLinePunct w:val="0"/>
        <w:autoSpaceDE/>
        <w:autoSpaceDN/>
        <w:bidi w:val="0"/>
        <w:adjustRightInd/>
        <w:snapToGrid/>
        <w:spacing w:before="0" w:beforeLines="0" w:after="0" w:afterLines="0"/>
        <w:ind w:left="0" w:leftChars="0" w:firstLine="0" w:firstLineChars="0"/>
        <w:textAlignment w:val="auto"/>
        <w:rPr>
          <w:rFonts w:hint="eastAsia" w:ascii="宋体" w:hAnsi="宋体" w:eastAsia="宋体" w:cs="宋体"/>
        </w:rPr>
      </w:pPr>
      <w:r>
        <w:rPr>
          <w:rFonts w:hint="eastAsia" w:ascii="宋体" w:hAnsi="宋体" w:eastAsia="宋体" w:cs="宋体"/>
          <w:lang w:val="en-US" w:eastAsia="zh-CN"/>
        </w:rPr>
        <w:t>生产车间、储存区地面应进行硬化、防渗漏处理。</w:t>
      </w:r>
    </w:p>
    <w:p>
      <w:pPr>
        <w:pStyle w:val="95"/>
        <w:keepNext w:val="0"/>
        <w:keepLines w:val="0"/>
        <w:pageBreakBefore w:val="0"/>
        <w:widowControl/>
        <w:kinsoku/>
        <w:wordWrap/>
        <w:overflowPunct/>
        <w:topLinePunct w:val="0"/>
        <w:autoSpaceDE/>
        <w:autoSpaceDN/>
        <w:bidi w:val="0"/>
        <w:adjustRightInd/>
        <w:snapToGrid/>
        <w:spacing w:before="0" w:beforeLines="0" w:after="0" w:afterLines="0"/>
        <w:ind w:left="0" w:leftChars="0" w:firstLine="0" w:firstLineChars="0"/>
        <w:textAlignment w:val="auto"/>
        <w:rPr>
          <w:rFonts w:hint="eastAsia" w:ascii="宋体" w:hAnsi="宋体" w:eastAsia="宋体" w:cs="宋体"/>
        </w:rPr>
      </w:pPr>
      <w:r>
        <w:rPr>
          <w:rFonts w:hint="eastAsia" w:ascii="宋体" w:hAnsi="宋体" w:eastAsia="宋体" w:cs="宋体"/>
          <w:lang w:val="en-US" w:eastAsia="zh-CN"/>
        </w:rPr>
        <w:t>工厂的厂房宜采用多层建筑。</w:t>
      </w:r>
    </w:p>
    <w:p>
      <w:pPr>
        <w:pStyle w:val="66"/>
        <w:bidi w:val="0"/>
        <w:ind w:left="0" w:leftChars="0" w:firstLine="0" w:firstLineChars="0"/>
      </w:pPr>
      <w:r>
        <w:rPr>
          <w:rFonts w:hint="eastAsia"/>
          <w:lang w:val="en-US" w:eastAsia="zh-CN"/>
        </w:rPr>
        <w:t>照明</w:t>
      </w:r>
    </w:p>
    <w:p>
      <w:pPr>
        <w:pStyle w:val="95"/>
        <w:keepNext w:val="0"/>
        <w:keepLines w:val="0"/>
        <w:pageBreakBefore w:val="0"/>
        <w:widowControl/>
        <w:kinsoku/>
        <w:wordWrap/>
        <w:overflowPunct/>
        <w:topLinePunct w:val="0"/>
        <w:autoSpaceDE/>
        <w:autoSpaceDN/>
        <w:bidi w:val="0"/>
        <w:adjustRightInd/>
        <w:snapToGrid/>
        <w:spacing w:before="0" w:beforeLines="0" w:after="0" w:afterLines="0"/>
        <w:ind w:left="0" w:leftChars="0" w:firstLine="0" w:firstLineChars="0"/>
        <w:textAlignment w:val="auto"/>
        <w:rPr>
          <w:rFonts w:hint="eastAsia" w:ascii="宋体" w:hAnsi="宋体" w:eastAsia="宋体" w:cs="宋体"/>
        </w:rPr>
      </w:pPr>
      <w:r>
        <w:rPr>
          <w:rFonts w:hint="eastAsia" w:ascii="宋体" w:hAnsi="宋体" w:eastAsia="宋体" w:cs="宋体"/>
          <w:lang w:val="en-US" w:eastAsia="zh-CN"/>
        </w:rPr>
        <w:t>厂区及各房间或场所的照明应利用自然光或节能灯，建筑照明功率密度应符合GB 50034的规</w:t>
      </w:r>
      <w:r>
        <w:rPr>
          <w:rFonts w:hint="eastAsia" w:ascii="宋体" w:hAnsi="宋体" w:eastAsia="宋体" w:cs="宋体"/>
          <w:color w:val="000000"/>
          <w:kern w:val="0"/>
          <w:sz w:val="20"/>
          <w:szCs w:val="20"/>
          <w:lang w:val="en-US" w:eastAsia="zh-CN" w:bidi="ar"/>
        </w:rPr>
        <w:t>定。</w:t>
      </w:r>
    </w:p>
    <w:p>
      <w:pPr>
        <w:pStyle w:val="95"/>
        <w:keepNext w:val="0"/>
        <w:keepLines w:val="0"/>
        <w:pageBreakBefore w:val="0"/>
        <w:widowControl/>
        <w:kinsoku/>
        <w:wordWrap/>
        <w:overflowPunct/>
        <w:topLinePunct w:val="0"/>
        <w:autoSpaceDE/>
        <w:autoSpaceDN/>
        <w:bidi w:val="0"/>
        <w:adjustRightInd/>
        <w:snapToGrid/>
        <w:spacing w:before="0" w:beforeLines="0" w:after="0" w:afterLines="0"/>
        <w:ind w:left="0" w:leftChars="0" w:firstLine="0" w:firstLineChars="0"/>
        <w:textAlignment w:val="auto"/>
        <w:rPr>
          <w:rFonts w:hint="eastAsia" w:ascii="宋体" w:hAnsi="宋体" w:eastAsia="宋体" w:cs="宋体"/>
          <w:lang w:val="en-US" w:eastAsia="zh-CN"/>
        </w:rPr>
      </w:pPr>
      <w:r>
        <w:rPr>
          <w:rFonts w:hint="eastAsia" w:ascii="宋体" w:hAnsi="宋体" w:eastAsia="宋体" w:cs="宋体"/>
          <w:lang w:val="en-US" w:eastAsia="zh-CN"/>
        </w:rPr>
        <w:t>不同场所的照明应进行分级设计。</w:t>
      </w:r>
    </w:p>
    <w:p>
      <w:pPr>
        <w:pStyle w:val="95"/>
        <w:keepNext w:val="0"/>
        <w:keepLines w:val="0"/>
        <w:pageBreakBefore w:val="0"/>
        <w:widowControl/>
        <w:kinsoku/>
        <w:wordWrap/>
        <w:overflowPunct/>
        <w:topLinePunct w:val="0"/>
        <w:autoSpaceDE/>
        <w:autoSpaceDN/>
        <w:bidi w:val="0"/>
        <w:adjustRightInd/>
        <w:snapToGrid/>
        <w:spacing w:before="0" w:beforeLines="0" w:after="0" w:afterLines="0"/>
        <w:ind w:left="0" w:leftChars="0" w:firstLine="0" w:firstLineChars="0"/>
        <w:textAlignment w:val="auto"/>
        <w:rPr>
          <w:rFonts w:hint="eastAsia" w:ascii="宋体" w:hAnsi="宋体" w:eastAsia="宋体" w:cs="宋体"/>
          <w:lang w:val="en-US" w:eastAsia="zh-CN"/>
        </w:rPr>
      </w:pPr>
      <w:r>
        <w:rPr>
          <w:rFonts w:hint="eastAsia" w:ascii="宋体" w:hAnsi="宋体" w:eastAsia="宋体" w:cs="宋体"/>
          <w:lang w:val="en-US" w:eastAsia="zh-CN"/>
        </w:rPr>
        <w:t>大型厂房的照明系统宜采用分区控制方式，辅助生产和生活福利设施的照明系统宜适当增设照明控制开关，短时有人的场所宜采取节能自熄措施。</w:t>
      </w:r>
    </w:p>
    <w:p>
      <w:pPr>
        <w:pStyle w:val="66"/>
        <w:bidi w:val="0"/>
        <w:ind w:left="0" w:leftChars="0" w:firstLine="0" w:firstLineChars="0"/>
      </w:pPr>
      <w:r>
        <w:rPr>
          <w:rFonts w:hint="eastAsia"/>
          <w:lang w:val="en-US" w:eastAsia="zh-CN"/>
        </w:rPr>
        <w:t>设备设施</w:t>
      </w:r>
    </w:p>
    <w:p>
      <w:pPr>
        <w:pStyle w:val="95"/>
        <w:bidi w:val="0"/>
        <w:ind w:left="0" w:leftChars="0" w:firstLine="0" w:firstLineChars="0"/>
        <w:rPr>
          <w:rFonts w:hint="eastAsia"/>
          <w:lang w:val="en-US" w:eastAsia="zh-CN"/>
        </w:rPr>
      </w:pPr>
      <w:r>
        <w:rPr>
          <w:rFonts w:hint="eastAsia"/>
          <w:lang w:val="en-US" w:eastAsia="zh-CN"/>
        </w:rPr>
        <w:t>专用设备</w:t>
      </w:r>
    </w:p>
    <w:p>
      <w:pPr>
        <w:keepNext w:val="0"/>
        <w:keepLines w:val="0"/>
        <w:widowControl/>
        <w:suppressLineNumbers w:val="0"/>
        <w:ind w:firstLine="420" w:firstLineChars="200"/>
        <w:jc w:val="left"/>
        <w:rPr>
          <w:rFonts w:hint="default" w:ascii="宋体" w:hAnsi="宋体" w:eastAsia="宋体" w:cs="宋体"/>
          <w:kern w:val="0"/>
          <w:sz w:val="21"/>
          <w:szCs w:val="20"/>
          <w:lang w:val="en-US" w:eastAsia="zh-CN" w:bidi="ar-SA"/>
        </w:rPr>
      </w:pPr>
      <w:r>
        <w:rPr>
          <w:rFonts w:hint="eastAsia" w:ascii="宋体" w:hAnsi="宋体" w:eastAsia="宋体" w:cs="宋体"/>
          <w:kern w:val="0"/>
          <w:sz w:val="21"/>
          <w:szCs w:val="20"/>
          <w:lang w:val="en-US" w:eastAsia="zh-CN" w:bidi="ar-SA"/>
        </w:rPr>
        <w:t>专用设备投料称重、混料、窑炉、粉碎、筛分、磁选除铁、包装等专用设备应符合产业准入要求，采用国内外技术先进、节能环保、清洁安全的生产设备，降低能源与资源消耗，减少污染物排放。</w:t>
      </w:r>
    </w:p>
    <w:p>
      <w:pPr>
        <w:pStyle w:val="95"/>
        <w:bidi w:val="0"/>
        <w:ind w:left="0" w:leftChars="0" w:firstLine="0" w:firstLineChars="0"/>
        <w:rPr>
          <w:rFonts w:hint="eastAsia"/>
          <w:lang w:val="en-US" w:eastAsia="zh-CN"/>
        </w:rPr>
      </w:pPr>
      <w:r>
        <w:rPr>
          <w:rFonts w:hint="eastAsia"/>
          <w:lang w:val="en-US" w:eastAsia="zh-CN"/>
        </w:rPr>
        <w:t>通用设备</w:t>
      </w:r>
    </w:p>
    <w:p>
      <w:pPr>
        <w:keepNext w:val="0"/>
        <w:keepLines w:val="0"/>
        <w:widowControl/>
        <w:suppressLineNumbers w:val="0"/>
        <w:ind w:firstLine="420" w:firstLineChars="200"/>
        <w:jc w:val="left"/>
        <w:rPr>
          <w:sz w:val="21"/>
          <w:szCs w:val="21"/>
        </w:rPr>
      </w:pPr>
      <w:r>
        <w:rPr>
          <w:rFonts w:hint="eastAsia" w:ascii="宋体" w:hAnsi="宋体" w:eastAsia="宋体" w:cs="宋体"/>
          <w:color w:val="000000"/>
          <w:kern w:val="0"/>
          <w:sz w:val="21"/>
          <w:szCs w:val="21"/>
          <w:lang w:val="en-US" w:eastAsia="zh-CN" w:bidi="ar"/>
        </w:rPr>
        <w:t>通用设备应符合以下要求：</w:t>
      </w:r>
    </w:p>
    <w:p>
      <w:pPr>
        <w:keepNext w:val="0"/>
        <w:keepLines w:val="0"/>
        <w:widowControl/>
        <w:suppressLineNumbers w:val="0"/>
        <w:ind w:firstLine="420" w:firstLineChars="200"/>
        <w:jc w:val="left"/>
        <w:rPr>
          <w:sz w:val="21"/>
          <w:szCs w:val="21"/>
        </w:rPr>
      </w:pPr>
      <w:r>
        <w:rPr>
          <w:rFonts w:hint="eastAsia" w:ascii="宋体" w:hAnsi="宋体" w:eastAsia="宋体" w:cs="宋体"/>
          <w:color w:val="000000"/>
          <w:kern w:val="0"/>
          <w:sz w:val="21"/>
          <w:szCs w:val="21"/>
          <w:lang w:val="en-US" w:eastAsia="zh-CN" w:bidi="ar"/>
        </w:rPr>
        <w:t>a)通用设备如压缩机、电动机、变压器、离心泵、通风机、空调机、冷水机组等应达到对应标准中能效限定值的要求。</w:t>
      </w:r>
    </w:p>
    <w:p>
      <w:pPr>
        <w:keepNext w:val="0"/>
        <w:keepLines w:val="0"/>
        <w:widowControl/>
        <w:suppressLineNumbers w:val="0"/>
        <w:ind w:firstLine="420" w:firstLineChars="200"/>
        <w:jc w:val="left"/>
        <w:rPr>
          <w:sz w:val="21"/>
          <w:szCs w:val="21"/>
        </w:rPr>
      </w:pPr>
      <w:r>
        <w:rPr>
          <w:rFonts w:hint="eastAsia" w:ascii="宋体" w:hAnsi="宋体" w:eastAsia="宋体" w:cs="宋体"/>
          <w:color w:val="000000"/>
          <w:kern w:val="0"/>
          <w:sz w:val="21"/>
          <w:szCs w:val="21"/>
          <w:lang w:val="en-US" w:eastAsia="zh-CN" w:bidi="ar"/>
        </w:rPr>
        <w:t>b）通用设备或其系统的实际运行效率或主要运行参数应符合该设备经济运行的要求。</w:t>
      </w:r>
    </w:p>
    <w:p>
      <w:pPr>
        <w:keepNext w:val="0"/>
        <w:keepLines w:val="0"/>
        <w:widowControl/>
        <w:suppressLineNumbers w:val="0"/>
        <w:ind w:firstLine="420" w:firstLineChars="200"/>
        <w:jc w:val="left"/>
        <w:rPr>
          <w:sz w:val="21"/>
          <w:szCs w:val="21"/>
        </w:rPr>
      </w:pPr>
      <w:r>
        <w:rPr>
          <w:rFonts w:hint="eastAsia" w:ascii="宋体" w:hAnsi="宋体" w:eastAsia="宋体" w:cs="宋体"/>
          <w:color w:val="000000"/>
          <w:kern w:val="0"/>
          <w:sz w:val="21"/>
          <w:szCs w:val="21"/>
          <w:lang w:val="en-US" w:eastAsia="zh-CN" w:bidi="ar"/>
        </w:rPr>
        <w:t>c）已明令禁止生产、使用和高耗能、高耗水的设备应限期淘汰更新。</w:t>
      </w:r>
    </w:p>
    <w:p>
      <w:pPr>
        <w:keepNext w:val="0"/>
        <w:keepLines w:val="0"/>
        <w:widowControl/>
        <w:suppressLineNumbers w:val="0"/>
        <w:ind w:firstLine="420" w:firstLineChars="200"/>
        <w:jc w:val="left"/>
        <w:rPr>
          <w:sz w:val="21"/>
          <w:szCs w:val="21"/>
        </w:rPr>
      </w:pPr>
      <w:r>
        <w:rPr>
          <w:rFonts w:hint="eastAsia" w:ascii="宋体" w:hAnsi="宋体" w:eastAsia="宋体" w:cs="宋体"/>
          <w:color w:val="000000"/>
          <w:kern w:val="0"/>
          <w:sz w:val="21"/>
          <w:szCs w:val="21"/>
          <w:lang w:val="en-US" w:eastAsia="zh-CN" w:bidi="ar"/>
        </w:rPr>
        <w:t>d）建有设备管理制度，对设备的运行、维护、保养、更新报废等进行记录并保存。</w:t>
      </w:r>
    </w:p>
    <w:p>
      <w:pPr>
        <w:keepNext w:val="0"/>
        <w:keepLines w:val="0"/>
        <w:widowControl/>
        <w:suppressLineNumbers w:val="0"/>
        <w:ind w:firstLine="420" w:firstLineChars="200"/>
        <w:jc w:val="left"/>
        <w:rPr>
          <w:sz w:val="21"/>
          <w:szCs w:val="21"/>
        </w:rPr>
      </w:pPr>
      <w:r>
        <w:rPr>
          <w:rFonts w:hint="eastAsia" w:ascii="宋体" w:hAnsi="宋体" w:eastAsia="宋体" w:cs="宋体"/>
          <w:color w:val="000000"/>
          <w:kern w:val="0"/>
          <w:sz w:val="21"/>
          <w:szCs w:val="21"/>
          <w:lang w:val="en-US" w:eastAsia="zh-CN" w:bidi="ar"/>
        </w:rPr>
        <w:t>e)宜采用效率高、能耗低、水耗低、物耗低的设备。</w:t>
      </w:r>
    </w:p>
    <w:p>
      <w:pPr>
        <w:pStyle w:val="106"/>
        <w:spacing w:before="156" w:after="156"/>
        <w:rPr>
          <w:rFonts w:hint="eastAsia"/>
          <w:lang w:val="en-US" w:eastAsia="zh-CN"/>
        </w:rPr>
      </w:pPr>
      <w:r>
        <w:rPr>
          <w:rFonts w:hint="eastAsia"/>
          <w:lang w:val="en-US" w:eastAsia="zh-CN"/>
        </w:rPr>
        <w:t>管理体系要求</w:t>
      </w:r>
    </w:p>
    <w:p>
      <w:pPr>
        <w:pStyle w:val="66"/>
        <w:bidi w:val="0"/>
        <w:ind w:left="0" w:leftChars="0" w:firstLine="0" w:firstLineChars="0"/>
        <w:rPr>
          <w:rFonts w:hint="eastAsia"/>
          <w:lang w:val="en-US" w:eastAsia="zh-CN"/>
        </w:rPr>
      </w:pPr>
      <w:r>
        <w:rPr>
          <w:rFonts w:hint="eastAsia"/>
          <w:lang w:val="en-US" w:eastAsia="zh-CN"/>
        </w:rPr>
        <w:t>质量管理体系</w:t>
      </w:r>
    </w:p>
    <w:p>
      <w:pPr>
        <w:keepNext w:val="0"/>
        <w:keepLines w:val="0"/>
        <w:widowControl/>
        <w:suppressLineNumbers w:val="0"/>
        <w:ind w:firstLine="420" w:firstLineChars="200"/>
        <w:jc w:val="left"/>
        <w:rPr>
          <w:sz w:val="21"/>
          <w:szCs w:val="21"/>
        </w:rPr>
      </w:pPr>
      <w:r>
        <w:rPr>
          <w:rFonts w:hint="eastAsia" w:ascii="宋体" w:hAnsi="宋体" w:eastAsia="宋体" w:cs="宋体"/>
          <w:color w:val="000000"/>
          <w:kern w:val="0"/>
          <w:sz w:val="21"/>
          <w:szCs w:val="21"/>
          <w:lang w:val="en-US" w:eastAsia="zh-CN" w:bidi="ar"/>
        </w:rPr>
        <w:t>工厂应建立、实施并保持满足GB/T 19001要求的质量管理体系，宜通过质量管理体系第三方认证。</w:t>
      </w:r>
    </w:p>
    <w:p>
      <w:pPr>
        <w:pStyle w:val="66"/>
        <w:bidi w:val="0"/>
        <w:ind w:left="0" w:leftChars="0" w:firstLine="0" w:firstLineChars="0"/>
        <w:rPr>
          <w:rFonts w:hint="eastAsia"/>
          <w:lang w:val="en-US" w:eastAsia="zh-CN"/>
        </w:rPr>
      </w:pPr>
      <w:r>
        <w:rPr>
          <w:rFonts w:hint="eastAsia"/>
          <w:lang w:val="en-US" w:eastAsia="zh-CN"/>
        </w:rPr>
        <w:t>职业健康安全管理体系</w:t>
      </w:r>
    </w:p>
    <w:p>
      <w:pPr>
        <w:keepNext w:val="0"/>
        <w:keepLines w:val="0"/>
        <w:widowControl/>
        <w:suppressLineNumbers w:val="0"/>
        <w:ind w:firstLine="420" w:firstLineChars="20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工厂应建立、实施并保持满足GB/T 45001要求的职业健康安全管理体系，宜通过职业健康安全管理体系第三方认证。</w:t>
      </w:r>
    </w:p>
    <w:p>
      <w:pPr>
        <w:pStyle w:val="66"/>
        <w:bidi w:val="0"/>
        <w:ind w:left="0" w:leftChars="0" w:firstLine="0" w:firstLineChars="0"/>
        <w:rPr>
          <w:rFonts w:hint="eastAsia"/>
          <w:lang w:val="en-US" w:eastAsia="zh-CN"/>
        </w:rPr>
      </w:pPr>
      <w:r>
        <w:rPr>
          <w:rFonts w:hint="eastAsia"/>
          <w:lang w:val="en-US" w:eastAsia="zh-CN"/>
        </w:rPr>
        <w:t>环境管理体系</w:t>
      </w:r>
    </w:p>
    <w:p>
      <w:pPr>
        <w:keepNext w:val="0"/>
        <w:keepLines w:val="0"/>
        <w:widowControl/>
        <w:suppressLineNumbers w:val="0"/>
        <w:ind w:firstLine="420" w:firstLineChars="20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工厂应建立、实施并保持满足GB/T 24001要求的环境管理体系，宜通过环境管理体系第三方认证。</w:t>
      </w:r>
    </w:p>
    <w:p>
      <w:pPr>
        <w:pStyle w:val="66"/>
        <w:bidi w:val="0"/>
        <w:ind w:left="0" w:leftChars="0" w:firstLine="0" w:firstLineChars="0"/>
        <w:rPr>
          <w:rFonts w:hint="eastAsia"/>
          <w:lang w:val="en-US" w:eastAsia="zh-CN"/>
        </w:rPr>
      </w:pPr>
      <w:r>
        <w:rPr>
          <w:rFonts w:hint="eastAsia"/>
          <w:lang w:val="en-US" w:eastAsia="zh-CN"/>
        </w:rPr>
        <w:t>能源管理体系</w:t>
      </w:r>
    </w:p>
    <w:p>
      <w:pPr>
        <w:keepNext w:val="0"/>
        <w:keepLines w:val="0"/>
        <w:widowControl/>
        <w:suppressLineNumbers w:val="0"/>
        <w:ind w:firstLine="420" w:firstLineChars="20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工厂应建立、实施并保持满足 GB/T 23331 要求的能源管理体系，宜通过能源管理体系第三方认证。</w:t>
      </w:r>
    </w:p>
    <w:p>
      <w:pPr>
        <w:pStyle w:val="66"/>
        <w:bidi w:val="0"/>
        <w:ind w:left="0" w:leftChars="0" w:firstLine="0" w:firstLineChars="0"/>
        <w:rPr>
          <w:rFonts w:hint="eastAsia"/>
          <w:lang w:val="en-US" w:eastAsia="zh-CN"/>
        </w:rPr>
      </w:pPr>
      <w:r>
        <w:rPr>
          <w:rFonts w:hint="eastAsia"/>
          <w:lang w:val="en-US" w:eastAsia="zh-CN"/>
        </w:rPr>
        <w:t>IATF16949 汽车行业质量管理体系认证</w:t>
      </w:r>
    </w:p>
    <w:p>
      <w:pPr>
        <w:keepNext w:val="0"/>
        <w:keepLines w:val="0"/>
        <w:widowControl/>
        <w:suppressLineNumbers w:val="0"/>
        <w:ind w:firstLine="420" w:firstLineChars="20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宜通过IATF16949汽车行业质量管理体系第三方认证。</w:t>
      </w:r>
    </w:p>
    <w:p>
      <w:pPr>
        <w:pStyle w:val="66"/>
        <w:bidi w:val="0"/>
        <w:ind w:left="0" w:leftChars="0" w:firstLine="0" w:firstLineChars="0"/>
        <w:rPr>
          <w:rFonts w:hint="eastAsia"/>
          <w:lang w:val="en-US" w:eastAsia="zh-CN"/>
        </w:rPr>
      </w:pPr>
      <w:r>
        <w:rPr>
          <w:rFonts w:hint="eastAsia"/>
          <w:lang w:val="en-US" w:eastAsia="zh-CN"/>
        </w:rPr>
        <w:t>社会责任</w:t>
      </w:r>
    </w:p>
    <w:p>
      <w:pPr>
        <w:keepNext w:val="0"/>
        <w:keepLines w:val="0"/>
        <w:widowControl/>
        <w:suppressLineNumbers w:val="0"/>
        <w:ind w:firstLine="420" w:firstLineChars="20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工厂宜按照GB/T 36000每年编制社会责任报告，说明履行利益相关方责任的情况，特别是环境社会责任的履行情况，定期发布公开可获取的社会责任报告。</w:t>
      </w:r>
    </w:p>
    <w:p>
      <w:pPr>
        <w:pStyle w:val="106"/>
        <w:spacing w:before="156" w:after="156"/>
        <w:rPr>
          <w:rFonts w:hint="eastAsia"/>
          <w:lang w:val="en-US" w:eastAsia="zh-CN"/>
        </w:rPr>
      </w:pPr>
      <w:r>
        <w:rPr>
          <w:rFonts w:hint="eastAsia"/>
          <w:lang w:val="en-US" w:eastAsia="zh-CN"/>
        </w:rPr>
        <w:t>能源与资源投入要求</w:t>
      </w:r>
    </w:p>
    <w:p>
      <w:pPr>
        <w:pStyle w:val="66"/>
        <w:bidi w:val="0"/>
        <w:ind w:left="0" w:leftChars="0" w:firstLine="0" w:firstLineChars="0"/>
        <w:rPr>
          <w:rFonts w:hint="eastAsia"/>
          <w:lang w:val="en-US" w:eastAsia="zh-CN"/>
        </w:rPr>
      </w:pPr>
      <w:r>
        <w:rPr>
          <w:rFonts w:hint="eastAsia"/>
          <w:lang w:val="en-US" w:eastAsia="zh-CN"/>
        </w:rPr>
        <w:t>能源投入</w:t>
      </w:r>
    </w:p>
    <w:p>
      <w:pPr>
        <w:pStyle w:val="95"/>
        <w:keepNext w:val="0"/>
        <w:keepLines w:val="0"/>
        <w:pageBreakBefore w:val="0"/>
        <w:widowControl/>
        <w:kinsoku/>
        <w:wordWrap/>
        <w:overflowPunct/>
        <w:topLinePunct w:val="0"/>
        <w:autoSpaceDE/>
        <w:autoSpaceDN/>
        <w:bidi w:val="0"/>
        <w:adjustRightInd/>
        <w:snapToGrid/>
        <w:spacing w:before="0" w:beforeLines="0" w:after="0" w:afterLines="0"/>
        <w:ind w:left="0" w:leftChars="0" w:firstLine="0" w:firstLineChars="0"/>
        <w:textAlignment w:val="auto"/>
        <w:rPr>
          <w:rFonts w:hint="eastAsia" w:ascii="宋体" w:hAnsi="宋体" w:eastAsia="宋体" w:cs="宋体"/>
          <w:lang w:val="en-US" w:eastAsia="zh-CN"/>
        </w:rPr>
      </w:pPr>
      <w:r>
        <w:rPr>
          <w:rFonts w:hint="eastAsia" w:ascii="宋体" w:hAnsi="宋体" w:eastAsia="宋体" w:cs="宋体"/>
          <w:lang w:val="en-US" w:eastAsia="zh-CN"/>
        </w:rPr>
        <w:t>工厂应优化用能结构，在保证安全、质量的前提下宜使用可再生能源或低碳清洁的能源。</w:t>
      </w:r>
    </w:p>
    <w:p>
      <w:pPr>
        <w:pStyle w:val="95"/>
        <w:keepNext w:val="0"/>
        <w:keepLines w:val="0"/>
        <w:pageBreakBefore w:val="0"/>
        <w:widowControl/>
        <w:kinsoku/>
        <w:wordWrap/>
        <w:overflowPunct/>
        <w:topLinePunct w:val="0"/>
        <w:autoSpaceDE/>
        <w:autoSpaceDN/>
        <w:bidi w:val="0"/>
        <w:adjustRightInd/>
        <w:snapToGrid/>
        <w:spacing w:before="0" w:beforeLines="0" w:after="0" w:afterLines="0"/>
        <w:ind w:left="0" w:leftChars="0" w:firstLine="0" w:firstLineChars="0"/>
        <w:textAlignment w:val="auto"/>
        <w:rPr>
          <w:rFonts w:hint="eastAsia" w:ascii="宋体" w:hAnsi="宋体" w:eastAsia="宋体" w:cs="宋体"/>
          <w:lang w:val="en-US" w:eastAsia="zh-CN"/>
        </w:rPr>
      </w:pPr>
      <w:r>
        <w:rPr>
          <w:rFonts w:hint="eastAsia" w:ascii="宋体" w:hAnsi="宋体" w:eastAsia="宋体" w:cs="宋体"/>
          <w:lang w:val="en-US" w:eastAsia="zh-CN"/>
        </w:rPr>
        <w:t>工厂宜对产生的二次能源进行回收利用。</w:t>
      </w:r>
    </w:p>
    <w:p>
      <w:pPr>
        <w:pStyle w:val="95"/>
        <w:keepNext w:val="0"/>
        <w:keepLines w:val="0"/>
        <w:pageBreakBefore w:val="0"/>
        <w:widowControl/>
        <w:kinsoku/>
        <w:wordWrap/>
        <w:overflowPunct/>
        <w:topLinePunct w:val="0"/>
        <w:autoSpaceDE/>
        <w:autoSpaceDN/>
        <w:bidi w:val="0"/>
        <w:adjustRightInd/>
        <w:snapToGrid/>
        <w:spacing w:before="0" w:beforeLines="0" w:after="0" w:afterLines="0"/>
        <w:ind w:left="0" w:leftChars="0" w:firstLine="0" w:firstLineChars="0"/>
        <w:textAlignment w:val="auto"/>
        <w:rPr>
          <w:rFonts w:hint="eastAsia" w:ascii="宋体" w:hAnsi="宋体" w:eastAsia="宋体" w:cs="宋体"/>
          <w:lang w:val="en-US" w:eastAsia="zh-CN"/>
        </w:rPr>
      </w:pPr>
      <w:r>
        <w:rPr>
          <w:rFonts w:hint="eastAsia" w:ascii="宋体" w:hAnsi="宋体" w:eastAsia="宋体" w:cs="宋体"/>
          <w:lang w:val="en-US" w:eastAsia="zh-CN"/>
        </w:rPr>
        <w:t>工厂宜建立能源管理中心。</w:t>
      </w:r>
    </w:p>
    <w:p>
      <w:pPr>
        <w:pStyle w:val="66"/>
        <w:bidi w:val="0"/>
        <w:ind w:left="0" w:leftChars="0" w:firstLine="0" w:firstLineChars="0"/>
        <w:rPr>
          <w:rFonts w:hint="eastAsia"/>
          <w:lang w:val="en-US" w:eastAsia="zh-CN"/>
        </w:rPr>
      </w:pPr>
      <w:r>
        <w:rPr>
          <w:rFonts w:hint="eastAsia"/>
          <w:lang w:val="en-US" w:eastAsia="zh-CN"/>
        </w:rPr>
        <w:t>资源投入</w:t>
      </w:r>
    </w:p>
    <w:p>
      <w:pPr>
        <w:pStyle w:val="95"/>
        <w:keepNext w:val="0"/>
        <w:keepLines w:val="0"/>
        <w:pageBreakBefore w:val="0"/>
        <w:widowControl/>
        <w:kinsoku/>
        <w:wordWrap/>
        <w:overflowPunct/>
        <w:topLinePunct w:val="0"/>
        <w:autoSpaceDE/>
        <w:autoSpaceDN/>
        <w:bidi w:val="0"/>
        <w:adjustRightInd/>
        <w:snapToGrid/>
        <w:spacing w:before="0" w:beforeLines="0" w:after="0" w:afterLines="0"/>
        <w:ind w:left="0" w:leftChars="0" w:firstLine="0" w:firstLineChars="0"/>
        <w:textAlignment w:val="auto"/>
        <w:rPr>
          <w:rFonts w:hint="eastAsia" w:ascii="宋体" w:hAnsi="宋体" w:eastAsia="宋体" w:cs="宋体"/>
          <w:lang w:val="en-US" w:eastAsia="zh-CN"/>
        </w:rPr>
      </w:pPr>
      <w:r>
        <w:rPr>
          <w:rFonts w:hint="eastAsia" w:ascii="宋体" w:hAnsi="宋体" w:eastAsia="宋体" w:cs="宋体"/>
          <w:lang w:val="en-US" w:eastAsia="zh-CN"/>
        </w:rPr>
        <w:t>工厂应按照GB/T 7119的要求开展节水评价工作。</w:t>
      </w:r>
    </w:p>
    <w:p>
      <w:pPr>
        <w:pStyle w:val="95"/>
        <w:keepNext w:val="0"/>
        <w:keepLines w:val="0"/>
        <w:pageBreakBefore w:val="0"/>
        <w:widowControl/>
        <w:kinsoku/>
        <w:wordWrap/>
        <w:overflowPunct/>
        <w:topLinePunct w:val="0"/>
        <w:autoSpaceDE/>
        <w:autoSpaceDN/>
        <w:bidi w:val="0"/>
        <w:adjustRightInd/>
        <w:snapToGrid/>
        <w:spacing w:before="0" w:beforeLines="0" w:after="0" w:afterLines="0"/>
        <w:ind w:left="0" w:leftChars="0" w:firstLine="0" w:firstLineChars="0"/>
        <w:textAlignment w:val="auto"/>
        <w:rPr>
          <w:rFonts w:hint="eastAsia" w:ascii="宋体" w:hAnsi="宋体" w:eastAsia="宋体" w:cs="宋体"/>
          <w:lang w:val="en-US" w:eastAsia="zh-CN"/>
        </w:rPr>
      </w:pPr>
      <w:r>
        <w:rPr>
          <w:rFonts w:hint="eastAsia" w:ascii="宋体" w:hAnsi="宋体" w:eastAsia="宋体" w:cs="宋体"/>
          <w:lang w:val="en-US" w:eastAsia="zh-CN"/>
        </w:rPr>
        <w:t>工厂应开展废水循环利用，减少新鲜水资源消耗。</w:t>
      </w:r>
    </w:p>
    <w:p>
      <w:pPr>
        <w:pStyle w:val="95"/>
        <w:keepNext w:val="0"/>
        <w:keepLines w:val="0"/>
        <w:pageBreakBefore w:val="0"/>
        <w:widowControl/>
        <w:kinsoku/>
        <w:wordWrap/>
        <w:overflowPunct/>
        <w:topLinePunct w:val="0"/>
        <w:autoSpaceDE/>
        <w:autoSpaceDN/>
        <w:bidi w:val="0"/>
        <w:adjustRightInd/>
        <w:snapToGrid/>
        <w:spacing w:before="0" w:beforeLines="0" w:after="0" w:afterLines="0"/>
        <w:ind w:left="0" w:leftChars="0" w:firstLine="0" w:firstLineChars="0"/>
        <w:textAlignment w:val="auto"/>
        <w:rPr>
          <w:rFonts w:hint="eastAsia" w:ascii="宋体" w:hAnsi="宋体" w:eastAsia="宋体" w:cs="宋体"/>
          <w:lang w:val="en-US" w:eastAsia="zh-CN"/>
        </w:rPr>
      </w:pPr>
      <w:r>
        <w:rPr>
          <w:rFonts w:hint="eastAsia" w:ascii="宋体" w:hAnsi="宋体" w:eastAsia="宋体" w:cs="宋体"/>
          <w:lang w:val="en-US" w:eastAsia="zh-CN"/>
        </w:rPr>
        <w:t>工厂的原料、辅料质量应符合现行相关标准，应减少有害材料的使用。</w:t>
      </w:r>
    </w:p>
    <w:p>
      <w:pPr>
        <w:pStyle w:val="95"/>
        <w:keepNext w:val="0"/>
        <w:keepLines w:val="0"/>
        <w:pageBreakBefore w:val="0"/>
        <w:widowControl/>
        <w:kinsoku/>
        <w:wordWrap/>
        <w:overflowPunct/>
        <w:topLinePunct w:val="0"/>
        <w:autoSpaceDE/>
        <w:autoSpaceDN/>
        <w:bidi w:val="0"/>
        <w:adjustRightInd/>
        <w:snapToGrid/>
        <w:spacing w:before="0" w:beforeLines="0" w:after="0" w:afterLines="0"/>
        <w:ind w:left="0" w:leftChars="0" w:firstLine="0" w:firstLineChars="0"/>
        <w:textAlignment w:val="auto"/>
        <w:rPr>
          <w:rFonts w:hint="eastAsia" w:ascii="宋体" w:hAnsi="宋体" w:eastAsia="宋体" w:cs="宋体"/>
          <w:lang w:val="en-US" w:eastAsia="zh-CN"/>
        </w:rPr>
      </w:pPr>
      <w:r>
        <w:rPr>
          <w:rFonts w:hint="eastAsia" w:ascii="宋体" w:hAnsi="宋体" w:eastAsia="宋体" w:cs="宋体"/>
          <w:lang w:val="en-US" w:eastAsia="zh-CN"/>
        </w:rPr>
        <w:t>工厂宜使用回收料、可回收材料替代原生材料、不可回收材料。</w:t>
      </w:r>
    </w:p>
    <w:p>
      <w:pPr>
        <w:pStyle w:val="66"/>
        <w:bidi w:val="0"/>
        <w:ind w:left="0" w:leftChars="0" w:firstLine="0" w:firstLineChars="0"/>
        <w:rPr>
          <w:rFonts w:hint="eastAsia"/>
          <w:lang w:val="en-US" w:eastAsia="zh-CN"/>
        </w:rPr>
      </w:pPr>
      <w:r>
        <w:rPr>
          <w:rFonts w:hint="eastAsia"/>
          <w:lang w:val="en-US" w:eastAsia="zh-CN"/>
        </w:rPr>
        <w:t>采购</w:t>
      </w:r>
    </w:p>
    <w:p>
      <w:pPr>
        <w:pStyle w:val="95"/>
        <w:keepNext w:val="0"/>
        <w:keepLines w:val="0"/>
        <w:pageBreakBefore w:val="0"/>
        <w:widowControl/>
        <w:kinsoku/>
        <w:wordWrap/>
        <w:overflowPunct/>
        <w:topLinePunct w:val="0"/>
        <w:autoSpaceDE/>
        <w:autoSpaceDN/>
        <w:bidi w:val="0"/>
        <w:adjustRightInd/>
        <w:snapToGrid/>
        <w:spacing w:before="0" w:beforeLines="0" w:after="0" w:afterLines="0"/>
        <w:ind w:left="0" w:leftChars="0" w:firstLine="0" w:firstLineChars="0"/>
        <w:textAlignment w:val="auto"/>
        <w:rPr>
          <w:rFonts w:hint="eastAsia" w:ascii="宋体" w:hAnsi="宋体" w:eastAsia="宋体" w:cs="宋体"/>
          <w:lang w:val="en-US" w:eastAsia="zh-CN"/>
        </w:rPr>
      </w:pPr>
      <w:r>
        <w:rPr>
          <w:rFonts w:hint="eastAsia" w:ascii="宋体" w:hAnsi="宋体" w:eastAsia="宋体" w:cs="宋体"/>
          <w:lang w:val="en-US" w:eastAsia="zh-CN"/>
        </w:rPr>
        <w:t>工厂应制定并实施包括节能环保要求的选择、评价和重新评价供方的准则。必要时，工厂向供方提供的采购信息应包括含有害物质使用、可回收材料使用、能效等环保要求。</w:t>
      </w:r>
    </w:p>
    <w:p>
      <w:pPr>
        <w:pStyle w:val="95"/>
        <w:keepNext w:val="0"/>
        <w:keepLines w:val="0"/>
        <w:pageBreakBefore w:val="0"/>
        <w:widowControl/>
        <w:kinsoku/>
        <w:wordWrap/>
        <w:overflowPunct/>
        <w:topLinePunct w:val="0"/>
        <w:autoSpaceDE/>
        <w:autoSpaceDN/>
        <w:bidi w:val="0"/>
        <w:adjustRightInd/>
        <w:snapToGrid/>
        <w:spacing w:before="0" w:beforeLines="0" w:after="0" w:afterLines="0"/>
        <w:ind w:left="0" w:leftChars="0" w:firstLine="0" w:firstLineChars="0"/>
        <w:textAlignment w:val="auto"/>
        <w:rPr>
          <w:rFonts w:hint="eastAsia" w:ascii="宋体" w:hAnsi="宋体" w:eastAsia="宋体" w:cs="宋体"/>
          <w:lang w:val="en-US" w:eastAsia="zh-CN"/>
        </w:rPr>
      </w:pPr>
      <w:r>
        <w:rPr>
          <w:rFonts w:hint="eastAsia" w:ascii="宋体" w:hAnsi="宋体" w:eastAsia="宋体" w:cs="宋体"/>
          <w:lang w:val="en-US" w:eastAsia="zh-CN"/>
        </w:rPr>
        <w:t>工厂应开展并实施检验或其他必要的活动，确保采购的产品满足规定的采购要求。</w:t>
      </w:r>
    </w:p>
    <w:p>
      <w:pPr>
        <w:pStyle w:val="95"/>
        <w:keepNext w:val="0"/>
        <w:keepLines w:val="0"/>
        <w:pageBreakBefore w:val="0"/>
        <w:widowControl/>
        <w:kinsoku/>
        <w:wordWrap/>
        <w:overflowPunct/>
        <w:topLinePunct w:val="0"/>
        <w:autoSpaceDE/>
        <w:autoSpaceDN/>
        <w:bidi w:val="0"/>
        <w:adjustRightInd/>
        <w:snapToGrid/>
        <w:spacing w:before="0" w:beforeLines="0" w:after="0" w:afterLines="0"/>
        <w:ind w:left="0" w:leftChars="0" w:firstLine="0" w:firstLineChars="0"/>
        <w:textAlignment w:val="auto"/>
        <w:rPr>
          <w:rFonts w:hint="eastAsia" w:ascii="宋体" w:hAnsi="宋体" w:eastAsia="宋体" w:cs="宋体"/>
          <w:lang w:val="en-US" w:eastAsia="zh-CN"/>
        </w:rPr>
      </w:pPr>
      <w:r>
        <w:rPr>
          <w:rFonts w:hint="eastAsia" w:ascii="宋体" w:hAnsi="宋体" w:eastAsia="宋体" w:cs="宋体"/>
          <w:lang w:val="en-US" w:eastAsia="zh-CN"/>
        </w:rPr>
        <w:t>工厂宜向供方提供包含有害物质使用、可回收材料使用、能效等要求的采购信息。</w:t>
      </w:r>
    </w:p>
    <w:p>
      <w:pPr>
        <w:pStyle w:val="95"/>
        <w:keepNext w:val="0"/>
        <w:keepLines w:val="0"/>
        <w:pageBreakBefore w:val="0"/>
        <w:widowControl/>
        <w:kinsoku/>
        <w:wordWrap/>
        <w:overflowPunct/>
        <w:topLinePunct w:val="0"/>
        <w:autoSpaceDE/>
        <w:autoSpaceDN/>
        <w:bidi w:val="0"/>
        <w:adjustRightInd/>
        <w:snapToGrid/>
        <w:spacing w:before="0" w:beforeLines="0" w:after="0" w:afterLines="0"/>
        <w:ind w:left="0" w:leftChars="0" w:firstLine="0" w:firstLineChars="0"/>
        <w:textAlignment w:val="auto"/>
        <w:rPr>
          <w:rFonts w:hint="eastAsia" w:ascii="宋体" w:hAnsi="宋体" w:eastAsia="宋体" w:cs="宋体"/>
          <w:lang w:val="en-US" w:eastAsia="zh-CN"/>
        </w:rPr>
      </w:pPr>
      <w:r>
        <w:rPr>
          <w:rFonts w:hint="eastAsia" w:ascii="宋体" w:hAnsi="宋体" w:eastAsia="宋体" w:cs="宋体"/>
          <w:lang w:val="en-US" w:eastAsia="zh-CN"/>
        </w:rPr>
        <w:t>工厂采购宜满足绿色供应链评价要求。</w:t>
      </w:r>
    </w:p>
    <w:p>
      <w:pPr>
        <w:pStyle w:val="106"/>
        <w:spacing w:before="156" w:after="156"/>
        <w:rPr>
          <w:rFonts w:hint="eastAsia"/>
          <w:lang w:val="en-US" w:eastAsia="zh-CN"/>
        </w:rPr>
      </w:pPr>
      <w:r>
        <w:rPr>
          <w:rFonts w:hint="eastAsia"/>
          <w:lang w:val="en-US" w:eastAsia="zh-CN"/>
        </w:rPr>
        <w:t>产品要求</w:t>
      </w:r>
    </w:p>
    <w:p>
      <w:pPr>
        <w:pStyle w:val="66"/>
        <w:bidi w:val="0"/>
        <w:ind w:left="0" w:leftChars="0" w:firstLine="0" w:firstLineChars="0"/>
        <w:rPr>
          <w:rFonts w:hint="eastAsia"/>
          <w:lang w:val="en-US" w:eastAsia="zh-CN"/>
        </w:rPr>
      </w:pPr>
      <w:r>
        <w:rPr>
          <w:rFonts w:hint="eastAsia"/>
          <w:lang w:val="en-US" w:eastAsia="zh-CN"/>
        </w:rPr>
        <w:t>绿色设计</w:t>
      </w:r>
    </w:p>
    <w:p>
      <w:pPr>
        <w:pStyle w:val="95"/>
        <w:keepNext w:val="0"/>
        <w:keepLines w:val="0"/>
        <w:pageBreakBefore w:val="0"/>
        <w:widowControl/>
        <w:kinsoku/>
        <w:wordWrap/>
        <w:overflowPunct/>
        <w:topLinePunct w:val="0"/>
        <w:autoSpaceDE/>
        <w:autoSpaceDN/>
        <w:bidi w:val="0"/>
        <w:adjustRightInd/>
        <w:snapToGrid/>
        <w:spacing w:before="0" w:beforeLines="0" w:after="0" w:afterLines="0"/>
        <w:ind w:left="0" w:leftChars="0" w:firstLine="0" w:firstLineChars="0"/>
        <w:textAlignment w:val="auto"/>
        <w:rPr>
          <w:rFonts w:hint="eastAsia" w:ascii="宋体" w:hAnsi="宋体" w:eastAsia="宋体" w:cs="宋体"/>
          <w:lang w:val="en-US" w:eastAsia="zh-CN"/>
        </w:rPr>
      </w:pPr>
      <w:r>
        <w:rPr>
          <w:rFonts w:hint="eastAsia" w:ascii="宋体" w:hAnsi="宋体" w:eastAsia="宋体" w:cs="宋体"/>
          <w:lang w:val="en-US" w:eastAsia="zh-CN"/>
        </w:rPr>
        <w:t>工厂应在产品设计中引入绿色设计的理念。主营产品品种宜按照对应品种的绿色设计产品评价标准进行评价。</w:t>
      </w:r>
    </w:p>
    <w:p>
      <w:pPr>
        <w:pStyle w:val="95"/>
        <w:keepNext w:val="0"/>
        <w:keepLines w:val="0"/>
        <w:pageBreakBefore w:val="0"/>
        <w:widowControl/>
        <w:kinsoku/>
        <w:wordWrap/>
        <w:overflowPunct/>
        <w:topLinePunct w:val="0"/>
        <w:autoSpaceDE/>
        <w:autoSpaceDN/>
        <w:bidi w:val="0"/>
        <w:adjustRightInd/>
        <w:snapToGrid/>
        <w:spacing w:before="0" w:beforeLines="0" w:after="0" w:afterLines="0"/>
        <w:ind w:left="0" w:leftChars="0" w:firstLine="0" w:firstLineChars="0"/>
        <w:textAlignment w:val="auto"/>
        <w:rPr>
          <w:rFonts w:hint="eastAsia" w:ascii="宋体" w:hAnsi="宋体" w:eastAsia="宋体" w:cs="宋体"/>
          <w:lang w:val="en-US" w:eastAsia="zh-CN"/>
        </w:rPr>
      </w:pPr>
      <w:r>
        <w:rPr>
          <w:rFonts w:hint="eastAsia" w:ascii="宋体" w:hAnsi="宋体" w:eastAsia="宋体" w:cs="宋体"/>
          <w:lang w:val="en-US" w:eastAsia="zh-CN"/>
        </w:rPr>
        <w:t>工厂宜按照GB/T 24256对生产的产品进行生态设计，并宜按照GB/T 32161的规定对生产的产品进行生态设计产品评价。</w:t>
      </w:r>
    </w:p>
    <w:p>
      <w:pPr>
        <w:pStyle w:val="66"/>
        <w:bidi w:val="0"/>
        <w:ind w:left="0" w:leftChars="0" w:firstLine="0" w:firstLineChars="0"/>
        <w:rPr>
          <w:rFonts w:hint="eastAsia"/>
          <w:lang w:val="en-US" w:eastAsia="zh-CN"/>
        </w:rPr>
      </w:pPr>
      <w:r>
        <w:rPr>
          <w:rFonts w:hint="eastAsia"/>
          <w:lang w:val="en-US" w:eastAsia="zh-CN"/>
        </w:rPr>
        <w:t>有害物质使用</w:t>
      </w:r>
    </w:p>
    <w:p>
      <w:pPr>
        <w:pStyle w:val="95"/>
        <w:keepNext w:val="0"/>
        <w:keepLines w:val="0"/>
        <w:pageBreakBefore w:val="0"/>
        <w:widowControl/>
        <w:kinsoku/>
        <w:wordWrap/>
        <w:overflowPunct/>
        <w:topLinePunct w:val="0"/>
        <w:autoSpaceDE/>
        <w:autoSpaceDN/>
        <w:bidi w:val="0"/>
        <w:adjustRightInd/>
        <w:snapToGrid/>
        <w:spacing w:before="0" w:beforeLines="0" w:after="0" w:afterLines="0"/>
        <w:ind w:left="0" w:leftChars="0" w:firstLine="0" w:firstLineChars="0"/>
        <w:textAlignment w:val="auto"/>
        <w:rPr>
          <w:rFonts w:hint="eastAsia" w:ascii="宋体" w:hAnsi="宋体" w:eastAsia="宋体" w:cs="宋体"/>
          <w:lang w:val="en-US" w:eastAsia="zh-CN"/>
        </w:rPr>
      </w:pPr>
      <w:r>
        <w:rPr>
          <w:rFonts w:hint="eastAsia" w:ascii="宋体" w:hAnsi="宋体" w:eastAsia="宋体" w:cs="宋体"/>
          <w:lang w:val="en-US" w:eastAsia="zh-CN"/>
        </w:rPr>
        <w:t>工厂生产的产品应符合相应产品标准的规定，应减少有毒有害物质的使用。</w:t>
      </w:r>
    </w:p>
    <w:p>
      <w:pPr>
        <w:pStyle w:val="95"/>
        <w:keepNext w:val="0"/>
        <w:keepLines w:val="0"/>
        <w:pageBreakBefore w:val="0"/>
        <w:widowControl/>
        <w:kinsoku/>
        <w:wordWrap/>
        <w:overflowPunct/>
        <w:topLinePunct w:val="0"/>
        <w:autoSpaceDE/>
        <w:autoSpaceDN/>
        <w:bidi w:val="0"/>
        <w:adjustRightInd/>
        <w:snapToGrid/>
        <w:spacing w:before="0" w:beforeLines="0" w:after="0" w:afterLines="0"/>
        <w:ind w:left="0" w:leftChars="0" w:firstLine="0" w:firstLineChars="0"/>
        <w:textAlignment w:val="auto"/>
        <w:rPr>
          <w:rFonts w:hint="eastAsia"/>
          <w:lang w:val="en-US" w:eastAsia="zh-CN"/>
        </w:rPr>
      </w:pPr>
      <w:r>
        <w:rPr>
          <w:rFonts w:hint="eastAsia" w:ascii="宋体" w:hAnsi="宋体" w:eastAsia="宋体" w:cs="宋体"/>
          <w:lang w:val="en-US" w:eastAsia="zh-CN"/>
        </w:rPr>
        <w:t>有毒有害物质的贮存、输送、生产和使用场所，应设置环境风险防范和应急处理设施。</w:t>
      </w:r>
    </w:p>
    <w:p>
      <w:pPr>
        <w:pStyle w:val="66"/>
        <w:keepNext w:val="0"/>
        <w:keepLines w:val="0"/>
        <w:pageBreakBefore w:val="0"/>
        <w:widowControl w:val="0"/>
        <w:kinsoku/>
        <w:wordWrap/>
        <w:overflowPunct/>
        <w:topLinePunct w:val="0"/>
        <w:autoSpaceDE/>
        <w:autoSpaceDN/>
        <w:bidi w:val="0"/>
        <w:adjustRightInd/>
        <w:snapToGrid/>
        <w:spacing w:after="0" w:afterLines="0"/>
        <w:ind w:left="0" w:leftChars="0" w:firstLine="0" w:firstLineChars="0"/>
        <w:textAlignment w:val="auto"/>
        <w:rPr>
          <w:rFonts w:hint="eastAsia"/>
          <w:lang w:val="en-US" w:eastAsia="zh-CN"/>
        </w:rPr>
      </w:pPr>
      <w:r>
        <w:rPr>
          <w:rFonts w:hint="eastAsia"/>
          <w:lang w:val="en-US" w:eastAsia="zh-CN"/>
        </w:rPr>
        <w:t>回收利用</w:t>
      </w:r>
    </w:p>
    <w:p>
      <w:pPr>
        <w:keepNext w:val="0"/>
        <w:keepLines w:val="0"/>
        <w:widowControl/>
        <w:suppressLineNumbers w:val="0"/>
        <w:ind w:firstLine="420" w:firstLineChars="200"/>
        <w:jc w:val="left"/>
        <w:rPr>
          <w:rFonts w:hint="eastAsia" w:ascii="宋体" w:hAnsi="宋体" w:eastAsia="宋体" w:cs="宋体"/>
          <w:kern w:val="0"/>
          <w:sz w:val="21"/>
          <w:szCs w:val="20"/>
          <w:lang w:val="en-US" w:eastAsia="zh-CN" w:bidi="ar-SA"/>
        </w:rPr>
      </w:pPr>
      <w:r>
        <w:rPr>
          <w:rFonts w:hint="eastAsia" w:ascii="宋体" w:hAnsi="宋体" w:eastAsia="宋体" w:cs="宋体"/>
          <w:kern w:val="0"/>
          <w:sz w:val="21"/>
          <w:szCs w:val="20"/>
          <w:lang w:val="en-US" w:eastAsia="zh-CN" w:bidi="ar-SA"/>
        </w:rPr>
        <w:t>工厂应对不合格产品、检测时多余产品进行再回收利用。</w:t>
      </w:r>
    </w:p>
    <w:p>
      <w:pPr>
        <w:pStyle w:val="106"/>
        <w:spacing w:before="156" w:after="156"/>
        <w:rPr>
          <w:rFonts w:hint="default"/>
          <w:lang w:val="en-US" w:eastAsia="zh-CN"/>
        </w:rPr>
      </w:pPr>
      <w:r>
        <w:rPr>
          <w:rFonts w:hint="eastAsia"/>
          <w:lang w:val="en-US" w:eastAsia="zh-CN"/>
        </w:rPr>
        <w:t>源头控制能力</w:t>
      </w:r>
    </w:p>
    <w:p>
      <w:pPr>
        <w:pStyle w:val="66"/>
        <w:bidi w:val="0"/>
        <w:ind w:left="0" w:leftChars="0" w:firstLine="0" w:firstLineChars="0"/>
        <w:rPr>
          <w:rFonts w:hint="eastAsia"/>
          <w:lang w:val="en-US" w:eastAsia="zh-CN"/>
        </w:rPr>
      </w:pPr>
      <w:r>
        <w:rPr>
          <w:rFonts w:hint="eastAsia"/>
          <w:lang w:val="en-US" w:eastAsia="zh-CN"/>
        </w:rPr>
        <w:t>固废源头控制</w:t>
      </w:r>
    </w:p>
    <w:p>
      <w:pPr>
        <w:pStyle w:val="95"/>
        <w:keepNext w:val="0"/>
        <w:keepLines w:val="0"/>
        <w:pageBreakBefore w:val="0"/>
        <w:widowControl/>
        <w:kinsoku/>
        <w:wordWrap/>
        <w:overflowPunct/>
        <w:topLinePunct w:val="0"/>
        <w:autoSpaceDE/>
        <w:autoSpaceDN/>
        <w:bidi w:val="0"/>
        <w:adjustRightInd/>
        <w:snapToGrid/>
        <w:spacing w:before="0" w:beforeLines="0" w:after="0" w:afterLines="0"/>
        <w:ind w:left="0" w:leftChars="0" w:firstLine="0" w:firstLineChars="0"/>
        <w:textAlignment w:val="auto"/>
        <w:rPr>
          <w:rFonts w:hint="eastAsia" w:ascii="宋体" w:hAnsi="宋体" w:eastAsia="宋体" w:cs="宋体"/>
          <w:lang w:val="en-US" w:eastAsia="zh-CN"/>
        </w:rPr>
      </w:pPr>
      <w:r>
        <w:rPr>
          <w:rFonts w:hint="eastAsia" w:ascii="宋体" w:hAnsi="宋体" w:eastAsia="宋体" w:cs="宋体"/>
          <w:lang w:val="en-US" w:eastAsia="zh-CN"/>
        </w:rPr>
        <w:t>工厂应提高固体废物产生量小、危害性小的原料采购占比。</w:t>
      </w:r>
    </w:p>
    <w:p>
      <w:pPr>
        <w:pStyle w:val="95"/>
        <w:keepNext w:val="0"/>
        <w:keepLines w:val="0"/>
        <w:pageBreakBefore w:val="0"/>
        <w:widowControl/>
        <w:kinsoku/>
        <w:wordWrap/>
        <w:overflowPunct/>
        <w:topLinePunct w:val="0"/>
        <w:autoSpaceDE/>
        <w:autoSpaceDN/>
        <w:bidi w:val="0"/>
        <w:adjustRightInd/>
        <w:snapToGrid/>
        <w:spacing w:before="0" w:beforeLines="0" w:after="0" w:afterLines="0"/>
        <w:ind w:left="0" w:leftChars="0" w:firstLine="0" w:firstLineChars="0"/>
        <w:textAlignment w:val="auto"/>
        <w:rPr>
          <w:rFonts w:hint="eastAsia" w:ascii="宋体" w:hAnsi="宋体" w:eastAsia="宋体" w:cs="宋体"/>
          <w:lang w:val="en-US" w:eastAsia="zh-CN"/>
        </w:rPr>
      </w:pPr>
      <w:r>
        <w:rPr>
          <w:rFonts w:hint="eastAsia" w:ascii="宋体" w:hAnsi="宋体" w:eastAsia="宋体" w:cs="宋体"/>
          <w:lang w:val="en-US" w:eastAsia="zh-CN"/>
        </w:rPr>
        <w:t>工厂应使用可循环包装产品和物流配送器具。</w:t>
      </w:r>
    </w:p>
    <w:p>
      <w:pPr>
        <w:pStyle w:val="66"/>
        <w:bidi w:val="0"/>
        <w:ind w:left="0" w:leftChars="0" w:firstLine="0" w:firstLineChars="0"/>
        <w:rPr>
          <w:rFonts w:hint="eastAsia"/>
          <w:lang w:val="en-US" w:eastAsia="zh-CN"/>
        </w:rPr>
      </w:pPr>
      <w:r>
        <w:rPr>
          <w:rFonts w:hint="eastAsia"/>
          <w:lang w:val="en-US" w:eastAsia="zh-CN"/>
        </w:rPr>
        <w:t>废水源头控制</w:t>
      </w:r>
    </w:p>
    <w:p>
      <w:pPr>
        <w:pStyle w:val="57"/>
        <w:rPr>
          <w:rFonts w:hint="eastAsia"/>
          <w:lang w:val="en-US" w:eastAsia="zh-CN"/>
        </w:rPr>
      </w:pPr>
      <w:r>
        <w:rPr>
          <w:rFonts w:hint="eastAsia"/>
          <w:lang w:val="en-US" w:eastAsia="zh-CN"/>
        </w:rPr>
        <w:t>工厂应实施废水减排专项治理，应合理规划，提高利用率，减少废水产生量。</w:t>
      </w:r>
    </w:p>
    <w:p>
      <w:pPr>
        <w:pStyle w:val="66"/>
        <w:bidi w:val="0"/>
        <w:ind w:left="0" w:leftChars="0" w:firstLine="0" w:firstLineChars="0"/>
        <w:rPr>
          <w:rFonts w:hint="eastAsia"/>
          <w:lang w:val="en-US" w:eastAsia="zh-CN"/>
        </w:rPr>
      </w:pPr>
      <w:r>
        <w:rPr>
          <w:rFonts w:hint="eastAsia"/>
          <w:lang w:val="en-US" w:eastAsia="zh-CN"/>
        </w:rPr>
        <w:t>废气源头控制</w:t>
      </w:r>
    </w:p>
    <w:p>
      <w:pPr>
        <w:pStyle w:val="95"/>
        <w:keepNext w:val="0"/>
        <w:keepLines w:val="0"/>
        <w:pageBreakBefore w:val="0"/>
        <w:widowControl/>
        <w:kinsoku/>
        <w:wordWrap/>
        <w:overflowPunct/>
        <w:topLinePunct w:val="0"/>
        <w:autoSpaceDE/>
        <w:autoSpaceDN/>
        <w:bidi w:val="0"/>
        <w:adjustRightInd/>
        <w:snapToGrid/>
        <w:spacing w:before="0" w:beforeLines="0" w:after="0" w:afterLines="0"/>
        <w:ind w:left="0" w:leftChars="0" w:firstLine="0" w:firstLineChars="0"/>
        <w:textAlignment w:val="auto"/>
        <w:rPr>
          <w:rFonts w:hint="eastAsia" w:ascii="宋体" w:hAnsi="宋体" w:eastAsia="宋体" w:cs="宋体"/>
          <w:lang w:val="en-US" w:eastAsia="zh-CN"/>
        </w:rPr>
      </w:pPr>
      <w:r>
        <w:rPr>
          <w:rFonts w:hint="eastAsia" w:ascii="宋体" w:hAnsi="宋体" w:eastAsia="宋体" w:cs="宋体"/>
          <w:lang w:val="en-US" w:eastAsia="zh-CN"/>
        </w:rPr>
        <w:t>根据工厂车间实际情况，在烧结、包装等工序设置废气处理装置，处理后至一定高度排气筒高空排除。</w:t>
      </w:r>
    </w:p>
    <w:p>
      <w:pPr>
        <w:pStyle w:val="95"/>
        <w:keepNext w:val="0"/>
        <w:keepLines w:val="0"/>
        <w:pageBreakBefore w:val="0"/>
        <w:widowControl/>
        <w:kinsoku/>
        <w:wordWrap/>
        <w:overflowPunct/>
        <w:topLinePunct w:val="0"/>
        <w:autoSpaceDE/>
        <w:autoSpaceDN/>
        <w:bidi w:val="0"/>
        <w:adjustRightInd/>
        <w:snapToGrid/>
        <w:spacing w:before="0" w:beforeLines="0" w:after="0" w:afterLines="0"/>
        <w:ind w:left="0" w:leftChars="0" w:firstLine="0" w:firstLineChars="0"/>
        <w:textAlignment w:val="auto"/>
        <w:rPr>
          <w:rFonts w:hint="eastAsia" w:ascii="宋体" w:hAnsi="宋体" w:eastAsia="宋体" w:cs="宋体"/>
          <w:lang w:val="en-US" w:eastAsia="zh-CN"/>
        </w:rPr>
      </w:pPr>
      <w:r>
        <w:rPr>
          <w:rFonts w:hint="eastAsia" w:ascii="宋体" w:hAnsi="宋体" w:eastAsia="宋体" w:cs="宋体"/>
          <w:lang w:val="en-US" w:eastAsia="zh-CN"/>
        </w:rPr>
        <w:t>工厂应检测实验室废气应根据实际情况处理。</w:t>
      </w:r>
    </w:p>
    <w:p>
      <w:pPr>
        <w:pStyle w:val="95"/>
        <w:keepNext w:val="0"/>
        <w:keepLines w:val="0"/>
        <w:pageBreakBefore w:val="0"/>
        <w:widowControl/>
        <w:kinsoku/>
        <w:wordWrap/>
        <w:overflowPunct/>
        <w:topLinePunct w:val="0"/>
        <w:autoSpaceDE/>
        <w:autoSpaceDN/>
        <w:bidi w:val="0"/>
        <w:adjustRightInd/>
        <w:snapToGrid/>
        <w:spacing w:before="0" w:beforeLines="0" w:after="0" w:afterLines="0"/>
        <w:ind w:left="0" w:leftChars="0" w:firstLine="0" w:firstLineChars="0"/>
        <w:textAlignment w:val="auto"/>
        <w:rPr>
          <w:rFonts w:hint="eastAsia" w:ascii="宋体" w:hAnsi="宋体" w:eastAsia="宋体" w:cs="宋体"/>
          <w:lang w:val="en-US" w:eastAsia="zh-CN"/>
        </w:rPr>
      </w:pPr>
      <w:r>
        <w:rPr>
          <w:rFonts w:hint="eastAsia" w:ascii="宋体" w:hAnsi="宋体" w:eastAsia="宋体" w:cs="宋体"/>
          <w:lang w:val="en-US" w:eastAsia="zh-CN"/>
        </w:rPr>
        <w:t>工厂应对天然气燃烧产生的氮氧化物进行控制，若燃烧天然气产生的氮含量过高，应有相应处理措施。</w:t>
      </w:r>
    </w:p>
    <w:p>
      <w:pPr>
        <w:pStyle w:val="66"/>
        <w:bidi w:val="0"/>
        <w:ind w:left="0" w:leftChars="0" w:firstLine="0" w:firstLineChars="0"/>
        <w:rPr>
          <w:rFonts w:hint="default"/>
          <w:lang w:val="en-US" w:eastAsia="zh-CN"/>
        </w:rPr>
      </w:pPr>
      <w:r>
        <w:rPr>
          <w:rFonts w:hint="eastAsia"/>
          <w:lang w:val="en-US" w:eastAsia="zh-CN"/>
        </w:rPr>
        <w:t>噪声源头控制</w:t>
      </w:r>
    </w:p>
    <w:p>
      <w:pPr>
        <w:pStyle w:val="95"/>
        <w:keepNext w:val="0"/>
        <w:keepLines w:val="0"/>
        <w:pageBreakBefore w:val="0"/>
        <w:widowControl/>
        <w:kinsoku/>
        <w:wordWrap/>
        <w:overflowPunct/>
        <w:topLinePunct w:val="0"/>
        <w:autoSpaceDE/>
        <w:autoSpaceDN/>
        <w:bidi w:val="0"/>
        <w:adjustRightInd/>
        <w:snapToGrid/>
        <w:spacing w:before="0" w:beforeLines="0" w:after="0" w:afterLines="0"/>
        <w:ind w:left="0" w:leftChars="0" w:firstLine="0" w:firstLineChars="0"/>
        <w:textAlignment w:val="auto"/>
        <w:rPr>
          <w:rFonts w:hint="default" w:ascii="宋体" w:hAnsi="宋体" w:eastAsia="宋体" w:cs="宋体"/>
          <w:lang w:val="en-US" w:eastAsia="zh-CN"/>
        </w:rPr>
      </w:pPr>
      <w:r>
        <w:rPr>
          <w:rFonts w:hint="eastAsia" w:ascii="宋体" w:hAnsi="宋体" w:eastAsia="宋体" w:cs="宋体"/>
          <w:lang w:val="en-US" w:eastAsia="zh-CN"/>
        </w:rPr>
        <w:t>工厂应</w:t>
      </w:r>
      <w:r>
        <w:rPr>
          <w:rFonts w:hint="default" w:ascii="宋体" w:hAnsi="宋体" w:eastAsia="宋体" w:cs="宋体"/>
          <w:lang w:val="en-US" w:eastAsia="zh-CN"/>
        </w:rPr>
        <w:t>在生产设备选型上应充分注意选择低噪音设备，同时对高噪音生产设备加垫橡胶或弹簧防震垫，或采取其他有效的隔音、消声、减振等降噪措施。</w:t>
      </w:r>
    </w:p>
    <w:p>
      <w:pPr>
        <w:pStyle w:val="95"/>
        <w:keepNext w:val="0"/>
        <w:keepLines w:val="0"/>
        <w:pageBreakBefore w:val="0"/>
        <w:widowControl/>
        <w:kinsoku/>
        <w:wordWrap/>
        <w:overflowPunct/>
        <w:topLinePunct w:val="0"/>
        <w:autoSpaceDE/>
        <w:autoSpaceDN/>
        <w:bidi w:val="0"/>
        <w:adjustRightInd/>
        <w:snapToGrid/>
        <w:spacing w:before="0" w:beforeLines="0" w:after="0" w:afterLines="0"/>
        <w:ind w:left="0" w:leftChars="0" w:firstLine="0" w:firstLineChars="0"/>
        <w:textAlignment w:val="auto"/>
        <w:rPr>
          <w:rFonts w:hint="default" w:ascii="宋体" w:hAnsi="宋体" w:eastAsia="宋体" w:cs="宋体"/>
          <w:lang w:val="en-US" w:eastAsia="zh-CN"/>
        </w:rPr>
      </w:pPr>
      <w:r>
        <w:rPr>
          <w:rFonts w:hint="eastAsia" w:ascii="宋体" w:hAnsi="宋体" w:eastAsia="宋体" w:cs="宋体"/>
          <w:lang w:val="en-US" w:eastAsia="zh-CN"/>
        </w:rPr>
        <w:t>工厂</w:t>
      </w:r>
      <w:r>
        <w:rPr>
          <w:rFonts w:hint="default" w:ascii="宋体" w:hAnsi="宋体" w:eastAsia="宋体" w:cs="宋体"/>
          <w:lang w:val="en-US" w:eastAsia="zh-CN"/>
        </w:rPr>
        <w:t>在采取减振、隔声等措施后，经建筑隔声和距离衰减后，厂界外等效声级</w:t>
      </w:r>
      <w:r>
        <w:rPr>
          <w:rFonts w:hint="eastAsia" w:ascii="宋体" w:hAnsi="宋体" w:eastAsia="宋体" w:cs="宋体"/>
          <w:lang w:val="en-US" w:eastAsia="zh-CN"/>
        </w:rPr>
        <w:t>应符合相关</w:t>
      </w:r>
      <w:r>
        <w:rPr>
          <w:rFonts w:hint="default" w:ascii="宋体" w:hAnsi="宋体" w:eastAsia="宋体" w:cs="宋体"/>
          <w:lang w:val="en-US" w:eastAsia="zh-CN"/>
        </w:rPr>
        <w:t>标准的要求。</w:t>
      </w:r>
    </w:p>
    <w:p>
      <w:pPr>
        <w:pStyle w:val="106"/>
        <w:spacing w:before="156" w:after="156"/>
        <w:rPr>
          <w:rFonts w:hint="default"/>
          <w:lang w:val="en-US" w:eastAsia="zh-CN"/>
        </w:rPr>
      </w:pPr>
      <w:r>
        <w:rPr>
          <w:rFonts w:hint="eastAsia"/>
          <w:lang w:val="en-US" w:eastAsia="zh-CN"/>
        </w:rPr>
        <w:t>废弃物分类与分拣能力</w:t>
      </w:r>
    </w:p>
    <w:p>
      <w:pPr>
        <w:pStyle w:val="66"/>
        <w:bidi w:val="0"/>
        <w:ind w:left="0" w:leftChars="0" w:firstLine="0" w:firstLineChars="0"/>
        <w:rPr>
          <w:rFonts w:hint="default"/>
          <w:lang w:val="en-US" w:eastAsia="zh-CN"/>
        </w:rPr>
      </w:pPr>
      <w:r>
        <w:rPr>
          <w:rFonts w:hint="eastAsia"/>
          <w:lang w:val="en-US" w:eastAsia="zh-CN"/>
        </w:rPr>
        <w:t>固废分类能力</w:t>
      </w:r>
    </w:p>
    <w:p>
      <w:pPr>
        <w:pStyle w:val="57"/>
        <w:rPr>
          <w:rFonts w:hint="eastAsia"/>
          <w:lang w:val="en-US" w:eastAsia="zh-CN"/>
        </w:rPr>
      </w:pPr>
      <w:r>
        <w:rPr>
          <w:rFonts w:hint="eastAsia"/>
          <w:lang w:val="en-US" w:eastAsia="zh-CN"/>
        </w:rPr>
        <w:t>工厂应对工业废弃物进行分类，对于已经产生的固体废弃物应根据实际情况进行合理区分，并在对应环节进行设置相关处理措施。</w:t>
      </w:r>
    </w:p>
    <w:p>
      <w:pPr>
        <w:pStyle w:val="66"/>
        <w:bidi w:val="0"/>
        <w:ind w:left="0" w:leftChars="0" w:firstLine="0" w:firstLineChars="0"/>
        <w:rPr>
          <w:rFonts w:hint="default"/>
          <w:lang w:val="en-US" w:eastAsia="zh-CN"/>
        </w:rPr>
      </w:pPr>
      <w:r>
        <w:rPr>
          <w:rFonts w:hint="eastAsia"/>
          <w:lang w:val="en-US" w:eastAsia="zh-CN"/>
        </w:rPr>
        <w:t>危废分类能力</w:t>
      </w:r>
    </w:p>
    <w:p>
      <w:pPr>
        <w:pStyle w:val="57"/>
        <w:rPr>
          <w:rFonts w:hint="default"/>
          <w:lang w:val="en-US" w:eastAsia="zh-CN"/>
        </w:rPr>
      </w:pPr>
      <w:r>
        <w:rPr>
          <w:rFonts w:hint="eastAsia"/>
          <w:lang w:val="en-US" w:eastAsia="zh-CN"/>
        </w:rPr>
        <w:t>工厂应区分工业生产过程中产生的危废，并在对应环节进行设置相关处理措施。</w:t>
      </w:r>
    </w:p>
    <w:p>
      <w:pPr>
        <w:pStyle w:val="66"/>
        <w:bidi w:val="0"/>
        <w:ind w:left="0" w:leftChars="0" w:firstLine="0" w:firstLineChars="0"/>
        <w:rPr>
          <w:rFonts w:hint="eastAsia"/>
          <w:lang w:val="en-US" w:eastAsia="zh-CN"/>
        </w:rPr>
      </w:pPr>
      <w:r>
        <w:rPr>
          <w:rFonts w:hint="eastAsia"/>
          <w:lang w:val="en-US" w:eastAsia="zh-CN"/>
        </w:rPr>
        <w:t>废水分类能力</w:t>
      </w:r>
    </w:p>
    <w:p>
      <w:pPr>
        <w:pStyle w:val="57"/>
        <w:rPr>
          <w:rFonts w:hint="default"/>
          <w:lang w:val="en-US" w:eastAsia="zh-CN"/>
        </w:rPr>
      </w:pPr>
      <w:r>
        <w:rPr>
          <w:rFonts w:hint="eastAsia"/>
          <w:lang w:val="en-US" w:eastAsia="zh-CN"/>
        </w:rPr>
        <w:t>工厂应区分工业生产及生活产生的废水，并在对应环节进行设置相关处理措施。</w:t>
      </w:r>
    </w:p>
    <w:p>
      <w:pPr>
        <w:pStyle w:val="66"/>
        <w:bidi w:val="0"/>
        <w:ind w:left="0" w:leftChars="0" w:firstLine="0" w:firstLineChars="0"/>
        <w:rPr>
          <w:rFonts w:hint="default"/>
          <w:lang w:val="en-US" w:eastAsia="zh-CN"/>
        </w:rPr>
      </w:pPr>
      <w:r>
        <w:rPr>
          <w:rFonts w:hint="eastAsia"/>
          <w:lang w:val="en-US" w:eastAsia="zh-CN"/>
        </w:rPr>
        <w:t>废气分类能力</w:t>
      </w:r>
    </w:p>
    <w:p>
      <w:pPr>
        <w:pStyle w:val="57"/>
        <w:rPr>
          <w:rFonts w:hint="default"/>
          <w:lang w:val="en-US" w:eastAsia="zh-CN"/>
        </w:rPr>
      </w:pPr>
      <w:r>
        <w:rPr>
          <w:rFonts w:hint="eastAsia"/>
          <w:lang w:val="en-US" w:eastAsia="zh-CN"/>
        </w:rPr>
        <w:t>工厂应区分工业生产及生活产生的废气，并在对应环节进行设置相关处理措施。</w:t>
      </w:r>
    </w:p>
    <w:p>
      <w:pPr>
        <w:pStyle w:val="106"/>
        <w:spacing w:before="156" w:after="156"/>
        <w:rPr>
          <w:rFonts w:hint="default"/>
          <w:lang w:val="en-US" w:eastAsia="zh-CN"/>
        </w:rPr>
      </w:pPr>
      <w:r>
        <w:rPr>
          <w:rFonts w:hint="eastAsia"/>
          <w:lang w:val="en-US" w:eastAsia="zh-CN"/>
        </w:rPr>
        <w:t>贮存能力</w:t>
      </w:r>
    </w:p>
    <w:p>
      <w:pPr>
        <w:pStyle w:val="66"/>
        <w:bidi w:val="0"/>
        <w:ind w:left="0" w:leftChars="0" w:firstLine="0" w:firstLineChars="0"/>
        <w:rPr>
          <w:rFonts w:hint="default" w:hAnsi="Times New Roman" w:cs="Times New Roman"/>
          <w:lang w:val="en-US" w:eastAsia="zh-CN"/>
        </w:rPr>
      </w:pPr>
      <w:r>
        <w:rPr>
          <w:rFonts w:hint="eastAsia" w:hAnsi="Times New Roman" w:cs="Times New Roman"/>
          <w:lang w:val="en-US" w:eastAsia="zh-CN"/>
        </w:rPr>
        <w:t>固废贮存</w:t>
      </w:r>
    </w:p>
    <w:p>
      <w:pPr>
        <w:pStyle w:val="57"/>
        <w:rPr>
          <w:rFonts w:hint="default"/>
          <w:lang w:val="en-US" w:eastAsia="zh-CN"/>
        </w:rPr>
      </w:pPr>
      <w:r>
        <w:rPr>
          <w:rFonts w:hint="eastAsia"/>
          <w:lang w:val="en-US" w:eastAsia="zh-CN"/>
        </w:rPr>
        <w:t>工厂应</w:t>
      </w:r>
      <w:r>
        <w:rPr>
          <w:rFonts w:hint="default"/>
          <w:lang w:val="en-US" w:eastAsia="zh-CN"/>
        </w:rPr>
        <w:t>设有一般固废贮存仓库一般工业固体废物贮存场符合GB 18599建设要求；</w:t>
      </w:r>
    </w:p>
    <w:p>
      <w:pPr>
        <w:pStyle w:val="66"/>
        <w:bidi w:val="0"/>
        <w:ind w:left="0" w:leftChars="0" w:firstLine="0" w:firstLineChars="0"/>
        <w:rPr>
          <w:rFonts w:hint="default" w:hAnsi="Times New Roman" w:cs="Times New Roman"/>
          <w:lang w:val="en-US" w:eastAsia="zh-CN"/>
        </w:rPr>
      </w:pPr>
      <w:r>
        <w:rPr>
          <w:rFonts w:hint="eastAsia" w:hAnsi="Times New Roman" w:cs="Times New Roman"/>
          <w:lang w:val="en-US" w:eastAsia="zh-CN"/>
        </w:rPr>
        <w:t>危废贮存</w:t>
      </w:r>
    </w:p>
    <w:p>
      <w:pPr>
        <w:pStyle w:val="95"/>
        <w:keepNext w:val="0"/>
        <w:keepLines w:val="0"/>
        <w:pageBreakBefore w:val="0"/>
        <w:widowControl/>
        <w:kinsoku/>
        <w:wordWrap/>
        <w:overflowPunct/>
        <w:topLinePunct w:val="0"/>
        <w:autoSpaceDE/>
        <w:autoSpaceDN/>
        <w:bidi w:val="0"/>
        <w:adjustRightInd/>
        <w:snapToGrid/>
        <w:spacing w:before="0" w:beforeLines="0" w:after="0" w:afterLines="0"/>
        <w:ind w:left="0" w:leftChars="0" w:firstLine="0" w:firstLineChars="0"/>
        <w:textAlignment w:val="auto"/>
        <w:rPr>
          <w:rFonts w:hint="default" w:ascii="宋体" w:hAnsi="宋体" w:eastAsia="宋体" w:cs="宋体"/>
          <w:lang w:val="en-US" w:eastAsia="zh-CN"/>
        </w:rPr>
      </w:pPr>
      <w:r>
        <w:rPr>
          <w:rFonts w:hint="default" w:ascii="宋体" w:hAnsi="宋体" w:eastAsia="宋体" w:cs="宋体"/>
          <w:lang w:val="en-US" w:eastAsia="zh-CN"/>
        </w:rPr>
        <w:t>应对含镍废物、含钴废物试剂空瓶等危险废物，设置专用危险废物存放场所</w:t>
      </w:r>
      <w:r>
        <w:rPr>
          <w:rFonts w:hint="eastAsia" w:ascii="宋体" w:hAnsi="宋体" w:eastAsia="宋体" w:cs="宋体"/>
          <w:lang w:val="en-US" w:eastAsia="zh-CN"/>
        </w:rPr>
        <w:t>，其中危险废物贮存仓库应充分考虑通风、防火防灾、防爆等问题。</w:t>
      </w:r>
    </w:p>
    <w:p>
      <w:pPr>
        <w:pStyle w:val="95"/>
        <w:keepNext w:val="0"/>
        <w:keepLines w:val="0"/>
        <w:pageBreakBefore w:val="0"/>
        <w:widowControl/>
        <w:kinsoku/>
        <w:wordWrap/>
        <w:overflowPunct/>
        <w:topLinePunct w:val="0"/>
        <w:autoSpaceDE/>
        <w:autoSpaceDN/>
        <w:bidi w:val="0"/>
        <w:adjustRightInd/>
        <w:snapToGrid/>
        <w:spacing w:before="0" w:beforeLines="0" w:after="0" w:afterLines="0"/>
        <w:ind w:left="0" w:leftChars="0" w:firstLine="0" w:firstLineChars="0"/>
        <w:textAlignment w:val="auto"/>
        <w:rPr>
          <w:rFonts w:hint="default" w:ascii="宋体" w:hAnsi="宋体" w:eastAsia="宋体" w:cs="宋体"/>
          <w:lang w:val="en-US" w:eastAsia="zh-CN"/>
        </w:rPr>
      </w:pPr>
      <w:r>
        <w:rPr>
          <w:rFonts w:hint="default" w:ascii="宋体" w:hAnsi="宋体" w:eastAsia="宋体" w:cs="宋体"/>
          <w:lang w:val="en-US" w:eastAsia="zh-CN"/>
        </w:rPr>
        <w:t>设有一般工业固体废物和危险废物管理台账，写明工业固体废物及危险废物的种类、处置数量、等信息</w:t>
      </w:r>
      <w:r>
        <w:rPr>
          <w:rFonts w:hint="eastAsia" w:ascii="宋体" w:hAnsi="宋体" w:eastAsia="宋体" w:cs="宋体"/>
          <w:lang w:val="en-US" w:eastAsia="zh-CN"/>
        </w:rPr>
        <w:t>。</w:t>
      </w:r>
    </w:p>
    <w:p>
      <w:pPr>
        <w:pStyle w:val="106"/>
        <w:spacing w:before="156" w:after="156"/>
        <w:rPr>
          <w:rFonts w:hint="default"/>
          <w:lang w:val="en-US" w:eastAsia="zh-CN"/>
        </w:rPr>
      </w:pPr>
      <w:r>
        <w:rPr>
          <w:rFonts w:hint="eastAsia"/>
          <w:lang w:val="en-US" w:eastAsia="zh-CN"/>
        </w:rPr>
        <w:t>处置及转移能力</w:t>
      </w:r>
    </w:p>
    <w:p>
      <w:pPr>
        <w:pStyle w:val="66"/>
        <w:bidi w:val="0"/>
        <w:ind w:left="0" w:leftChars="0" w:firstLine="0" w:firstLineChars="0"/>
        <w:rPr>
          <w:rFonts w:hint="eastAsia" w:hAnsi="Times New Roman" w:cs="Times New Roman"/>
          <w:lang w:val="en-US" w:eastAsia="zh-CN"/>
        </w:rPr>
      </w:pPr>
      <w:r>
        <w:rPr>
          <w:rFonts w:hint="eastAsia" w:hAnsi="Times New Roman" w:cs="Times New Roman"/>
          <w:lang w:val="en-US" w:eastAsia="zh-CN"/>
        </w:rPr>
        <w:t>危废转移</w:t>
      </w:r>
    </w:p>
    <w:p>
      <w:pPr>
        <w:pStyle w:val="95"/>
        <w:keepNext w:val="0"/>
        <w:keepLines w:val="0"/>
        <w:pageBreakBefore w:val="0"/>
        <w:widowControl/>
        <w:kinsoku/>
        <w:wordWrap/>
        <w:overflowPunct/>
        <w:topLinePunct w:val="0"/>
        <w:autoSpaceDE/>
        <w:autoSpaceDN/>
        <w:bidi w:val="0"/>
        <w:adjustRightInd/>
        <w:snapToGrid/>
        <w:spacing w:before="0" w:beforeLines="0" w:after="0" w:afterLines="0"/>
        <w:ind w:left="0" w:leftChars="0" w:firstLine="0" w:firstLineChars="0"/>
        <w:textAlignment w:val="auto"/>
        <w:rPr>
          <w:rFonts w:hint="eastAsia" w:ascii="宋体" w:hAnsi="宋体" w:eastAsia="宋体" w:cs="宋体"/>
          <w:lang w:val="en-US" w:eastAsia="zh-CN"/>
        </w:rPr>
      </w:pPr>
      <w:r>
        <w:rPr>
          <w:rFonts w:hint="eastAsia" w:ascii="宋体" w:hAnsi="宋体" w:eastAsia="宋体" w:cs="宋体"/>
          <w:lang w:val="en-US" w:eastAsia="zh-CN"/>
        </w:rPr>
        <w:t>工厂应通过国家、省级危废信息系统填写、运行危险废物电子或纸质转移联单。</w:t>
      </w:r>
    </w:p>
    <w:p>
      <w:pPr>
        <w:pStyle w:val="95"/>
        <w:keepNext w:val="0"/>
        <w:keepLines w:val="0"/>
        <w:pageBreakBefore w:val="0"/>
        <w:widowControl/>
        <w:kinsoku/>
        <w:wordWrap/>
        <w:overflowPunct/>
        <w:topLinePunct w:val="0"/>
        <w:autoSpaceDE/>
        <w:autoSpaceDN/>
        <w:bidi w:val="0"/>
        <w:adjustRightInd/>
        <w:snapToGrid/>
        <w:spacing w:before="0" w:beforeLines="0" w:after="0" w:afterLines="0"/>
        <w:ind w:left="0" w:leftChars="0" w:firstLine="0" w:firstLineChars="0"/>
        <w:textAlignment w:val="auto"/>
        <w:rPr>
          <w:rFonts w:hint="eastAsia" w:ascii="宋体" w:hAnsi="宋体" w:eastAsia="宋体" w:cs="宋体"/>
          <w:lang w:val="en-US" w:eastAsia="zh-CN"/>
        </w:rPr>
      </w:pPr>
      <w:r>
        <w:rPr>
          <w:rFonts w:hint="eastAsia" w:ascii="宋体" w:hAnsi="宋体" w:eastAsia="宋体" w:cs="宋体"/>
          <w:lang w:val="en-US" w:eastAsia="zh-CN"/>
        </w:rPr>
        <w:t>在转移过程中采取防扬散、防流失、防渗漏或其他防止污染环境的措施。</w:t>
      </w:r>
    </w:p>
    <w:p>
      <w:pPr>
        <w:pStyle w:val="66"/>
        <w:bidi w:val="0"/>
        <w:ind w:left="0" w:leftChars="0" w:firstLine="0" w:firstLineChars="0"/>
        <w:rPr>
          <w:rFonts w:hint="eastAsia" w:hAnsi="Times New Roman" w:cs="Times New Roman"/>
          <w:lang w:val="en-US" w:eastAsia="zh-CN"/>
        </w:rPr>
      </w:pPr>
      <w:r>
        <w:rPr>
          <w:rFonts w:hint="eastAsia" w:hAnsi="Times New Roman" w:cs="Times New Roman"/>
          <w:lang w:val="en-US" w:eastAsia="zh-CN"/>
        </w:rPr>
        <w:t>固废处置</w:t>
      </w:r>
    </w:p>
    <w:p>
      <w:pPr>
        <w:pStyle w:val="57"/>
        <w:rPr>
          <w:rFonts w:hint="eastAsia"/>
          <w:lang w:val="en-US" w:eastAsia="zh-CN"/>
        </w:rPr>
      </w:pPr>
      <w:r>
        <w:rPr>
          <w:rFonts w:hint="eastAsia"/>
          <w:lang w:val="en-US" w:eastAsia="zh-CN"/>
        </w:rPr>
        <w:t>工厂一般工业固体废物安全处置率应符合相关规定要求。</w:t>
      </w:r>
    </w:p>
    <w:p>
      <w:pPr>
        <w:pStyle w:val="66"/>
        <w:bidi w:val="0"/>
        <w:ind w:left="0" w:leftChars="0" w:firstLine="0" w:firstLineChars="0"/>
        <w:rPr>
          <w:rFonts w:hint="default" w:hAnsi="Times New Roman" w:cs="Times New Roman"/>
          <w:lang w:val="en-US" w:eastAsia="zh-CN"/>
        </w:rPr>
      </w:pPr>
      <w:r>
        <w:rPr>
          <w:rFonts w:hint="eastAsia" w:hAnsi="Times New Roman" w:cs="Times New Roman"/>
          <w:lang w:val="en-US" w:eastAsia="zh-CN"/>
        </w:rPr>
        <w:t>废水处理</w:t>
      </w:r>
    </w:p>
    <w:p>
      <w:pPr>
        <w:pStyle w:val="95"/>
        <w:keepNext w:val="0"/>
        <w:keepLines w:val="0"/>
        <w:pageBreakBefore w:val="0"/>
        <w:widowControl/>
        <w:kinsoku/>
        <w:wordWrap/>
        <w:overflowPunct/>
        <w:topLinePunct w:val="0"/>
        <w:autoSpaceDE/>
        <w:autoSpaceDN/>
        <w:bidi w:val="0"/>
        <w:adjustRightInd/>
        <w:snapToGrid/>
        <w:spacing w:before="0" w:beforeLines="0" w:after="0" w:afterLines="0"/>
        <w:ind w:left="0" w:leftChars="0" w:firstLine="0" w:firstLineChars="0"/>
        <w:textAlignment w:val="auto"/>
        <w:rPr>
          <w:rFonts w:hint="eastAsia" w:ascii="宋体" w:hAnsi="宋体" w:eastAsia="宋体" w:cs="宋体"/>
          <w:lang w:val="en-US" w:eastAsia="zh-CN"/>
        </w:rPr>
      </w:pPr>
      <w:r>
        <w:rPr>
          <w:rFonts w:hint="eastAsia" w:ascii="宋体" w:hAnsi="宋体" w:eastAsia="宋体" w:cs="宋体"/>
          <w:lang w:val="en-US" w:eastAsia="zh-CN"/>
        </w:rPr>
        <w:t>工厂应</w:t>
      </w:r>
      <w:r>
        <w:rPr>
          <w:rFonts w:hint="default" w:ascii="宋体" w:hAnsi="宋体" w:eastAsia="宋体" w:cs="宋体"/>
          <w:lang w:val="en-US" w:eastAsia="zh-CN"/>
        </w:rPr>
        <w:t>污水处理站，若无污水处理能力，应委托第三方处理污水，其中含一类重金属废水应厂内自行处理</w:t>
      </w:r>
      <w:r>
        <w:rPr>
          <w:rFonts w:hint="eastAsia" w:ascii="宋体" w:hAnsi="宋体" w:eastAsia="宋体" w:cs="宋体"/>
          <w:lang w:val="en-US" w:eastAsia="zh-CN"/>
        </w:rPr>
        <w:t>。</w:t>
      </w:r>
    </w:p>
    <w:p>
      <w:pPr>
        <w:pStyle w:val="95"/>
        <w:keepNext w:val="0"/>
        <w:keepLines w:val="0"/>
        <w:pageBreakBefore w:val="0"/>
        <w:widowControl/>
        <w:kinsoku/>
        <w:wordWrap/>
        <w:overflowPunct/>
        <w:topLinePunct w:val="0"/>
        <w:autoSpaceDE/>
        <w:autoSpaceDN/>
        <w:bidi w:val="0"/>
        <w:adjustRightInd/>
        <w:snapToGrid/>
        <w:spacing w:before="0" w:beforeLines="0" w:after="0" w:afterLines="0"/>
        <w:ind w:left="0" w:leftChars="0" w:firstLine="0" w:firstLineChars="0"/>
        <w:textAlignment w:val="auto"/>
        <w:rPr>
          <w:rFonts w:hint="eastAsia" w:ascii="宋体" w:hAnsi="宋体" w:eastAsia="宋体" w:cs="宋体"/>
          <w:lang w:val="en-US" w:eastAsia="zh-CN"/>
        </w:rPr>
      </w:pPr>
      <w:r>
        <w:rPr>
          <w:rFonts w:hint="eastAsia" w:ascii="宋体" w:hAnsi="宋体" w:eastAsia="宋体" w:cs="宋体"/>
          <w:lang w:val="en-US" w:eastAsia="zh-CN"/>
        </w:rPr>
        <w:t>工厂废水应清污分流、污污分流、雨污分流、分质处理。</w:t>
      </w:r>
    </w:p>
    <w:p>
      <w:pPr>
        <w:pStyle w:val="95"/>
        <w:keepNext w:val="0"/>
        <w:keepLines w:val="0"/>
        <w:pageBreakBefore w:val="0"/>
        <w:widowControl/>
        <w:kinsoku/>
        <w:wordWrap/>
        <w:overflowPunct/>
        <w:topLinePunct w:val="0"/>
        <w:autoSpaceDE/>
        <w:autoSpaceDN/>
        <w:bidi w:val="0"/>
        <w:adjustRightInd/>
        <w:snapToGrid/>
        <w:spacing w:before="0" w:beforeLines="0" w:after="0" w:afterLines="0"/>
        <w:ind w:left="0" w:leftChars="0" w:firstLine="0" w:firstLineChars="0"/>
        <w:textAlignment w:val="auto"/>
        <w:rPr>
          <w:rFonts w:hint="eastAsia" w:ascii="宋体" w:hAnsi="宋体" w:eastAsia="宋体" w:cs="宋体"/>
          <w:lang w:val="en-US" w:eastAsia="zh-CN"/>
        </w:rPr>
      </w:pPr>
      <w:r>
        <w:rPr>
          <w:rFonts w:hint="eastAsia" w:ascii="宋体" w:hAnsi="宋体" w:eastAsia="宋体" w:cs="宋体"/>
          <w:lang w:val="en-US" w:eastAsia="zh-CN"/>
        </w:rPr>
        <w:t>工厂</w:t>
      </w:r>
      <w:r>
        <w:rPr>
          <w:rFonts w:hint="default" w:ascii="宋体" w:hAnsi="宋体" w:eastAsia="宋体" w:cs="宋体"/>
          <w:lang w:val="en-US" w:eastAsia="zh-CN"/>
        </w:rPr>
        <w:t>污水站区域应加强防渗措施，防止地下水污染</w:t>
      </w:r>
      <w:r>
        <w:rPr>
          <w:rFonts w:hint="eastAsia" w:ascii="宋体" w:hAnsi="宋体" w:eastAsia="宋体" w:cs="宋体"/>
          <w:lang w:val="en-US" w:eastAsia="zh-CN"/>
        </w:rPr>
        <w:t>。</w:t>
      </w:r>
    </w:p>
    <w:p>
      <w:pPr>
        <w:pStyle w:val="95"/>
        <w:keepNext w:val="0"/>
        <w:keepLines w:val="0"/>
        <w:pageBreakBefore w:val="0"/>
        <w:widowControl/>
        <w:kinsoku/>
        <w:wordWrap/>
        <w:overflowPunct/>
        <w:topLinePunct w:val="0"/>
        <w:autoSpaceDE/>
        <w:autoSpaceDN/>
        <w:bidi w:val="0"/>
        <w:adjustRightInd/>
        <w:snapToGrid/>
        <w:spacing w:before="0" w:beforeLines="0" w:after="0" w:afterLines="0"/>
        <w:ind w:left="0" w:leftChars="0" w:firstLine="0" w:firstLineChars="0"/>
        <w:textAlignment w:val="auto"/>
        <w:rPr>
          <w:rFonts w:hint="default" w:ascii="宋体" w:hAnsi="宋体" w:eastAsia="宋体" w:cs="宋体"/>
          <w:lang w:val="en-US" w:eastAsia="zh-CN"/>
        </w:rPr>
      </w:pPr>
      <w:r>
        <w:rPr>
          <w:rFonts w:hint="eastAsia" w:ascii="宋体" w:hAnsi="宋体" w:eastAsia="宋体" w:cs="宋体"/>
          <w:lang w:val="en-US" w:eastAsia="zh-CN"/>
        </w:rPr>
        <w:t>工厂</w:t>
      </w:r>
      <w:r>
        <w:rPr>
          <w:rFonts w:hint="default" w:ascii="宋体" w:hAnsi="宋体" w:eastAsia="宋体" w:cs="宋体"/>
          <w:lang w:val="en-US" w:eastAsia="zh-CN"/>
        </w:rPr>
        <w:t>对于含一类、二类重金属废水，处理后应循环利用</w:t>
      </w:r>
      <w:r>
        <w:rPr>
          <w:rFonts w:hint="eastAsia" w:ascii="宋体" w:hAnsi="宋体" w:eastAsia="宋体" w:cs="宋体"/>
          <w:lang w:val="en-US" w:eastAsia="zh-CN"/>
        </w:rPr>
        <w:t>。</w:t>
      </w:r>
    </w:p>
    <w:p>
      <w:pPr>
        <w:pStyle w:val="106"/>
        <w:spacing w:before="156" w:after="156"/>
        <w:rPr>
          <w:rFonts w:hint="default" w:hAnsi="Times New Roman" w:cs="Times New Roman"/>
          <w:lang w:val="en-US" w:eastAsia="zh-CN"/>
        </w:rPr>
      </w:pPr>
      <w:r>
        <w:rPr>
          <w:rFonts w:hint="eastAsia" w:hAnsi="Times New Roman" w:cs="Times New Roman"/>
          <w:lang w:val="en-US" w:eastAsia="zh-CN"/>
        </w:rPr>
        <w:t>检测及监测能力</w:t>
      </w:r>
    </w:p>
    <w:p>
      <w:pPr>
        <w:pStyle w:val="66"/>
        <w:bidi w:val="0"/>
        <w:ind w:left="0" w:leftChars="0" w:firstLine="0" w:firstLineChars="0"/>
        <w:rPr>
          <w:rFonts w:hint="default" w:hAnsi="Times New Roman" w:cs="Times New Roman"/>
          <w:lang w:val="en-US" w:eastAsia="zh-CN"/>
        </w:rPr>
      </w:pPr>
      <w:r>
        <w:rPr>
          <w:rFonts w:hint="eastAsia" w:hAnsi="Times New Roman" w:cs="Times New Roman"/>
          <w:lang w:val="en-US" w:eastAsia="zh-CN"/>
        </w:rPr>
        <w:t>废水检测</w:t>
      </w:r>
    </w:p>
    <w:p>
      <w:pPr>
        <w:pStyle w:val="57"/>
        <w:rPr>
          <w:rFonts w:hint="default"/>
          <w:lang w:val="en-US" w:eastAsia="zh-CN"/>
        </w:rPr>
      </w:pPr>
      <w:r>
        <w:rPr>
          <w:rFonts w:hint="default"/>
          <w:lang w:val="en-US" w:eastAsia="zh-CN"/>
        </w:rPr>
        <w:t>工厂应设有水质检测实验室，定期检测生产及生活产生的废水。</w:t>
      </w:r>
    </w:p>
    <w:p>
      <w:pPr>
        <w:pStyle w:val="66"/>
        <w:bidi w:val="0"/>
        <w:ind w:left="0" w:leftChars="0" w:firstLine="0" w:firstLineChars="0"/>
        <w:rPr>
          <w:rFonts w:hint="default" w:hAnsi="Times New Roman" w:cs="Times New Roman"/>
          <w:lang w:val="en-US" w:eastAsia="zh-CN"/>
        </w:rPr>
      </w:pPr>
      <w:r>
        <w:rPr>
          <w:rFonts w:hint="eastAsia" w:hAnsi="Times New Roman" w:cs="Times New Roman"/>
          <w:lang w:val="en-US" w:eastAsia="zh-CN"/>
        </w:rPr>
        <w:t>废气监测</w:t>
      </w:r>
    </w:p>
    <w:p>
      <w:pPr>
        <w:pStyle w:val="57"/>
        <w:rPr>
          <w:rFonts w:hint="eastAsia"/>
          <w:lang w:val="en-US" w:eastAsia="zh-CN"/>
        </w:rPr>
      </w:pPr>
      <w:r>
        <w:rPr>
          <w:rFonts w:hint="eastAsia"/>
          <w:lang w:val="en-US" w:eastAsia="zh-CN"/>
        </w:rPr>
        <w:t>工厂应根据</w:t>
      </w:r>
      <w:r>
        <w:rPr>
          <w:rFonts w:hint="default"/>
          <w:lang w:val="en-US" w:eastAsia="zh-CN"/>
        </w:rPr>
        <w:t>实际情况，在干燥、烧结、厂区上风向、下风向和其他生产工艺产生废气排放口设置废气监测点</w:t>
      </w:r>
      <w:r>
        <w:rPr>
          <w:rFonts w:hint="eastAsia"/>
          <w:lang w:val="en-US" w:eastAsia="zh-CN"/>
        </w:rPr>
        <w:t>。</w:t>
      </w:r>
    </w:p>
    <w:p>
      <w:pPr>
        <w:pStyle w:val="106"/>
        <w:spacing w:before="156" w:after="156"/>
        <w:rPr>
          <w:rFonts w:hint="eastAsia" w:hAnsi="Times New Roman" w:cs="Times New Roman"/>
          <w:lang w:val="en-US" w:eastAsia="zh-CN"/>
        </w:rPr>
      </w:pPr>
      <w:r>
        <w:rPr>
          <w:rFonts w:hint="eastAsia" w:hAnsi="Times New Roman" w:cs="Times New Roman"/>
          <w:lang w:val="en-US" w:eastAsia="zh-CN"/>
        </w:rPr>
        <w:t>节能减排</w:t>
      </w:r>
    </w:p>
    <w:p>
      <w:pPr>
        <w:pStyle w:val="66"/>
        <w:bidi w:val="0"/>
        <w:ind w:left="0" w:leftChars="0" w:firstLine="0" w:firstLineChars="0"/>
        <w:rPr>
          <w:rFonts w:hint="eastAsia" w:hAnsi="Times New Roman" w:cs="Times New Roman"/>
          <w:lang w:val="en-US" w:eastAsia="zh-CN"/>
        </w:rPr>
      </w:pPr>
      <w:r>
        <w:rPr>
          <w:rFonts w:hint="eastAsia" w:cs="Times New Roman"/>
          <w:lang w:val="en-US" w:eastAsia="zh-CN"/>
        </w:rPr>
        <w:t>节能技术与措施应用</w:t>
      </w:r>
    </w:p>
    <w:p>
      <w:pPr>
        <w:pStyle w:val="57"/>
        <w:rPr>
          <w:rFonts w:hint="eastAsia"/>
          <w:lang w:val="en-US" w:eastAsia="zh-CN"/>
        </w:rPr>
      </w:pPr>
      <w:r>
        <w:rPr>
          <w:rFonts w:hint="eastAsia"/>
          <w:lang w:val="en-US" w:eastAsia="zh-CN"/>
        </w:rPr>
        <w:t>工厂应采用管理、技术节能措施实现减排，进行有效节能。</w:t>
      </w:r>
    </w:p>
    <w:p>
      <w:pPr>
        <w:pStyle w:val="66"/>
        <w:bidi w:val="0"/>
        <w:ind w:left="0" w:leftChars="0" w:firstLine="0" w:firstLineChars="0"/>
        <w:rPr>
          <w:rFonts w:hint="eastAsia" w:hAnsi="Times New Roman" w:cs="Times New Roman"/>
          <w:lang w:val="en-US" w:eastAsia="zh-CN"/>
        </w:rPr>
      </w:pPr>
      <w:r>
        <w:rPr>
          <w:rFonts w:hint="eastAsia" w:hAnsi="Times New Roman" w:cs="Times New Roman"/>
          <w:lang w:val="en-US" w:eastAsia="zh-CN"/>
        </w:rPr>
        <w:t>可再生能源使用</w:t>
      </w:r>
    </w:p>
    <w:p>
      <w:pPr>
        <w:pStyle w:val="57"/>
        <w:rPr>
          <w:rFonts w:hint="eastAsia"/>
          <w:lang w:val="en-US" w:eastAsia="zh-CN"/>
        </w:rPr>
      </w:pPr>
      <w:r>
        <w:rPr>
          <w:rFonts w:hint="eastAsia"/>
          <w:lang w:val="en-US" w:eastAsia="zh-CN"/>
        </w:rPr>
        <w:t>锂离子电池正极材料企业应采用可再生能源进行有效减排，如开发分布式光伏等。</w:t>
      </w:r>
    </w:p>
    <w:p>
      <w:pPr>
        <w:pStyle w:val="66"/>
        <w:bidi w:val="0"/>
        <w:ind w:left="0" w:leftChars="0" w:firstLine="0" w:firstLineChars="0"/>
        <w:rPr>
          <w:rFonts w:hint="eastAsia" w:hAnsi="Times New Roman" w:cs="Times New Roman"/>
          <w:lang w:val="en-US" w:eastAsia="zh-CN"/>
        </w:rPr>
      </w:pPr>
      <w:r>
        <w:rPr>
          <w:rFonts w:hint="eastAsia"/>
          <w:highlight w:val="none"/>
          <w:lang w:val="en-US" w:eastAsia="zh-CN"/>
        </w:rPr>
        <w:t>含碳原料和能源替代</w:t>
      </w:r>
    </w:p>
    <w:p>
      <w:pPr>
        <w:pStyle w:val="95"/>
        <w:keepNext w:val="0"/>
        <w:keepLines w:val="0"/>
        <w:pageBreakBefore w:val="0"/>
        <w:widowControl/>
        <w:numPr>
          <w:ilvl w:val="4"/>
          <w:numId w:val="0"/>
        </w:numPr>
        <w:kinsoku/>
        <w:wordWrap/>
        <w:overflowPunct/>
        <w:topLinePunct w:val="0"/>
        <w:autoSpaceDE/>
        <w:autoSpaceDN/>
        <w:bidi w:val="0"/>
        <w:adjustRightInd/>
        <w:snapToGrid/>
        <w:spacing w:before="0" w:beforeLines="0" w:after="0" w:afterLines="0"/>
        <w:ind w:leftChars="0"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工厂应采用低碳原料、低碳能源的替代技术进行有效减排。</w:t>
      </w:r>
    </w:p>
    <w:p>
      <w:pPr>
        <w:pStyle w:val="66"/>
        <w:bidi w:val="0"/>
        <w:ind w:left="0" w:leftChars="0" w:firstLine="0" w:firstLineChars="0"/>
        <w:rPr>
          <w:rFonts w:hint="eastAsia" w:hAnsi="Times New Roman" w:cs="Times New Roman"/>
          <w:lang w:val="en-US" w:eastAsia="zh-CN"/>
        </w:rPr>
      </w:pPr>
      <w:r>
        <w:rPr>
          <w:rFonts w:hint="eastAsia"/>
          <w:highlight w:val="none"/>
          <w:lang w:val="en-US" w:eastAsia="zh-CN"/>
        </w:rPr>
        <w:t>含碳原料和能源替代</w:t>
      </w:r>
    </w:p>
    <w:p>
      <w:pPr>
        <w:pStyle w:val="57"/>
        <w:rPr>
          <w:rFonts w:hint="default"/>
          <w:lang w:val="en-US" w:eastAsia="zh-CN"/>
        </w:rPr>
      </w:pPr>
      <w:r>
        <w:rPr>
          <w:rFonts w:hint="default"/>
          <w:lang w:val="en-US" w:eastAsia="zh-CN"/>
        </w:rPr>
        <w:t>工厂应根据相关标准</w:t>
      </w:r>
      <w:r>
        <w:rPr>
          <w:rFonts w:hint="eastAsia"/>
          <w:lang w:val="en-US" w:eastAsia="zh-CN"/>
        </w:rPr>
        <w:t>或</w:t>
      </w:r>
      <w:r>
        <w:rPr>
          <w:rFonts w:hint="default"/>
          <w:lang w:val="en-US" w:eastAsia="zh-CN"/>
        </w:rPr>
        <w:t>文件确定温室气体排放的核算边界与核算方法，编写工厂的温室气体排放报告</w:t>
      </w:r>
      <w:r>
        <w:rPr>
          <w:rFonts w:hint="eastAsia"/>
          <w:lang w:val="en-US" w:eastAsia="zh-CN"/>
        </w:rPr>
        <w:t>。</w:t>
      </w:r>
    </w:p>
    <w:p>
      <w:pPr>
        <w:pStyle w:val="106"/>
        <w:spacing w:before="156" w:after="156"/>
        <w:rPr>
          <w:rFonts w:hint="eastAsia" w:hAnsi="Times New Roman" w:cs="Times New Roman"/>
          <w:lang w:val="en-US" w:eastAsia="zh-CN"/>
        </w:rPr>
      </w:pPr>
      <w:r>
        <w:rPr>
          <w:rFonts w:hint="eastAsia" w:hAnsi="Times New Roman" w:cs="Times New Roman"/>
          <w:lang w:val="en-US" w:eastAsia="zh-CN"/>
        </w:rPr>
        <w:t>无废相关组织管理与规章制度</w:t>
      </w:r>
    </w:p>
    <w:p>
      <w:pPr>
        <w:pStyle w:val="66"/>
        <w:bidi w:val="0"/>
        <w:ind w:left="0" w:leftChars="0" w:firstLine="0" w:firstLineChars="0"/>
        <w:rPr>
          <w:rFonts w:hint="eastAsia" w:hAnsi="Times New Roman" w:cs="Times New Roman"/>
          <w:lang w:val="en-US" w:eastAsia="zh-CN"/>
        </w:rPr>
      </w:pPr>
      <w:r>
        <w:rPr>
          <w:rFonts w:hint="eastAsia" w:hAnsi="Times New Roman" w:cs="Times New Roman"/>
          <w:lang w:val="en-US" w:eastAsia="zh-CN"/>
        </w:rPr>
        <w:t>企业无废工厂相关规章制度</w:t>
      </w:r>
    </w:p>
    <w:p>
      <w:pPr>
        <w:pStyle w:val="57"/>
        <w:rPr>
          <w:rFonts w:hint="eastAsia"/>
          <w:lang w:val="en-US" w:eastAsia="zh-CN"/>
        </w:rPr>
      </w:pPr>
      <w:r>
        <w:rPr>
          <w:rFonts w:hint="eastAsia"/>
          <w:lang w:val="en-US" w:eastAsia="zh-CN"/>
        </w:rPr>
        <w:t>工厂应设有无废工厂管理机构，负责有关无废工厂的制度建设、实施、考核及奖励工作，建立目标责任制。</w:t>
      </w:r>
    </w:p>
    <w:p>
      <w:pPr>
        <w:pStyle w:val="66"/>
        <w:bidi w:val="0"/>
        <w:ind w:left="0" w:leftChars="0" w:firstLine="0" w:firstLineChars="0"/>
        <w:rPr>
          <w:rFonts w:hint="eastAsia" w:hAnsi="Times New Roman" w:cs="Times New Roman"/>
          <w:lang w:val="en-US" w:eastAsia="zh-CN"/>
        </w:rPr>
      </w:pPr>
      <w:r>
        <w:rPr>
          <w:rFonts w:hint="eastAsia" w:hAnsi="Times New Roman" w:cs="Times New Roman"/>
          <w:lang w:val="en-US" w:eastAsia="zh-CN"/>
        </w:rPr>
        <w:t>信息化管理危险废物信息</w:t>
      </w:r>
    </w:p>
    <w:p>
      <w:pPr>
        <w:pStyle w:val="57"/>
        <w:rPr>
          <w:rFonts w:hint="eastAsia"/>
          <w:lang w:val="en-US" w:eastAsia="zh-CN"/>
        </w:rPr>
      </w:pPr>
      <w:r>
        <w:rPr>
          <w:rFonts w:hint="eastAsia"/>
          <w:lang w:val="en-US" w:eastAsia="zh-CN"/>
        </w:rPr>
        <w:t>工厂应建立危险废物管理制度，建设信息化管理系统。</w:t>
      </w:r>
    </w:p>
    <w:p>
      <w:pPr>
        <w:pStyle w:val="106"/>
        <w:spacing w:before="156" w:after="156"/>
        <w:rPr>
          <w:rFonts w:hint="eastAsia" w:hAnsi="Times New Roman" w:cs="Times New Roman"/>
          <w:lang w:val="en-US" w:eastAsia="zh-CN"/>
        </w:rPr>
      </w:pPr>
      <w:r>
        <w:rPr>
          <w:rFonts w:hint="eastAsia" w:hAnsi="Times New Roman" w:cs="Times New Roman"/>
          <w:lang w:val="en-US" w:eastAsia="zh-CN"/>
        </w:rPr>
        <w:t>其他</w:t>
      </w:r>
    </w:p>
    <w:p>
      <w:pPr>
        <w:pStyle w:val="66"/>
        <w:bidi w:val="0"/>
        <w:ind w:left="0" w:leftChars="0" w:firstLine="0" w:firstLineChars="0"/>
        <w:rPr>
          <w:rFonts w:hint="eastAsia" w:hAnsi="Times New Roman" w:cs="Times New Roman"/>
          <w:lang w:val="en-US" w:eastAsia="zh-CN"/>
        </w:rPr>
      </w:pPr>
      <w:r>
        <w:rPr>
          <w:rFonts w:hint="eastAsia" w:hAnsi="Times New Roman" w:cs="Times New Roman"/>
          <w:lang w:val="en-US" w:eastAsia="zh-CN"/>
        </w:rPr>
        <w:t>科普宣传</w:t>
      </w:r>
    </w:p>
    <w:p>
      <w:pPr>
        <w:pStyle w:val="57"/>
        <w:rPr>
          <w:rFonts w:hint="eastAsia"/>
          <w:lang w:val="en-US" w:eastAsia="zh-CN"/>
        </w:rPr>
      </w:pPr>
      <w:r>
        <w:rPr>
          <w:rFonts w:hint="eastAsia"/>
          <w:lang w:val="en-US" w:eastAsia="zh-CN"/>
        </w:rPr>
        <w:t>工厂应</w:t>
      </w:r>
      <w:r>
        <w:rPr>
          <w:rFonts w:hint="default"/>
          <w:lang w:val="en-US" w:eastAsia="zh-CN"/>
        </w:rPr>
        <w:t>组织以“无废工厂”、“无废城市”为主题的科普活动，定期为员工提供相关知识的教育、培训</w:t>
      </w:r>
      <w:r>
        <w:rPr>
          <w:rFonts w:hint="eastAsia"/>
          <w:lang w:val="en-US" w:eastAsia="zh-CN"/>
        </w:rPr>
        <w:t>。</w:t>
      </w:r>
    </w:p>
    <w:p>
      <w:pPr>
        <w:pStyle w:val="66"/>
        <w:bidi w:val="0"/>
        <w:ind w:left="0" w:leftChars="0" w:firstLine="0" w:firstLineChars="0"/>
        <w:rPr>
          <w:rFonts w:hint="eastAsia" w:hAnsi="Times New Roman" w:cs="Times New Roman"/>
          <w:lang w:val="en-US" w:eastAsia="zh-CN"/>
        </w:rPr>
      </w:pPr>
      <w:r>
        <w:rPr>
          <w:rFonts w:hint="eastAsia" w:hAnsi="Times New Roman" w:cs="Times New Roman"/>
          <w:lang w:val="en-US" w:eastAsia="zh-CN"/>
        </w:rPr>
        <w:t>企业工作</w:t>
      </w:r>
    </w:p>
    <w:p>
      <w:pPr>
        <w:pStyle w:val="57"/>
        <w:rPr>
          <w:rFonts w:hint="eastAsia"/>
          <w:lang w:val="en-US" w:eastAsia="zh-CN"/>
        </w:rPr>
      </w:pPr>
      <w:r>
        <w:rPr>
          <w:rFonts w:hint="eastAsia"/>
          <w:lang w:val="en-US" w:eastAsia="zh-CN"/>
        </w:rPr>
        <w:t>结合工厂特点，开展“无废工厂”专项工作并取得良好成效。</w:t>
      </w:r>
    </w:p>
    <w:p>
      <w:pPr>
        <w:pStyle w:val="66"/>
        <w:bidi w:val="0"/>
        <w:ind w:left="0" w:leftChars="0" w:firstLine="0" w:firstLineChars="0"/>
        <w:rPr>
          <w:rFonts w:hint="eastAsia" w:hAnsi="Times New Roman" w:cs="Times New Roman"/>
          <w:lang w:val="en-US" w:eastAsia="zh-CN"/>
        </w:rPr>
      </w:pPr>
      <w:r>
        <w:rPr>
          <w:rFonts w:hint="eastAsia" w:hAnsi="Times New Roman" w:cs="Times New Roman"/>
          <w:lang w:val="en-US" w:eastAsia="zh-CN"/>
        </w:rPr>
        <w:t>标准制定</w:t>
      </w:r>
    </w:p>
    <w:p>
      <w:pPr>
        <w:pStyle w:val="57"/>
        <w:rPr>
          <w:rFonts w:hint="eastAsia"/>
          <w:lang w:val="en-US" w:eastAsia="zh-CN"/>
        </w:rPr>
      </w:pPr>
      <w:r>
        <w:rPr>
          <w:rFonts w:hint="eastAsia"/>
          <w:lang w:val="en-US" w:eastAsia="zh-CN"/>
        </w:rPr>
        <w:t>参与制、修订各类工业废物资源化、无害化技术标准与规范。</w:t>
      </w:r>
    </w:p>
    <w:p>
      <w:pPr>
        <w:pStyle w:val="66"/>
        <w:bidi w:val="0"/>
        <w:ind w:left="0" w:leftChars="0" w:firstLine="0" w:firstLineChars="0"/>
        <w:rPr>
          <w:rFonts w:hint="eastAsia" w:hAnsi="Times New Roman" w:cs="Times New Roman"/>
          <w:lang w:val="en-US" w:eastAsia="zh-CN"/>
        </w:rPr>
      </w:pPr>
      <w:r>
        <w:rPr>
          <w:rFonts w:hint="eastAsia" w:hAnsi="Times New Roman" w:cs="Times New Roman"/>
          <w:lang w:val="en-US" w:eastAsia="zh-CN"/>
        </w:rPr>
        <w:t>废物资源化及循环利用技术突破</w:t>
      </w:r>
    </w:p>
    <w:p>
      <w:pPr>
        <w:pStyle w:val="57"/>
        <w:rPr>
          <w:rFonts w:hint="eastAsia"/>
          <w:lang w:val="en-US" w:eastAsia="zh-CN"/>
        </w:rPr>
      </w:pPr>
      <w:r>
        <w:rPr>
          <w:rFonts w:hint="eastAsia"/>
        </w:rPr>
        <w:t>企业对产生的废物综合利用关键技术研发获得突破或推广应用。</w:t>
      </w:r>
    </w:p>
    <w:p>
      <w:pPr>
        <w:pStyle w:val="106"/>
        <w:spacing w:before="156" w:after="156"/>
        <w:rPr>
          <w:rFonts w:hint="default" w:hAnsi="Times New Roman" w:cs="Times New Roman"/>
          <w:lang w:val="en-US" w:eastAsia="zh-CN"/>
        </w:rPr>
      </w:pPr>
      <w:r>
        <w:rPr>
          <w:rFonts w:hint="eastAsia" w:hAnsi="Times New Roman" w:cs="Times New Roman"/>
          <w:lang w:val="en-US" w:eastAsia="zh-CN"/>
        </w:rPr>
        <w:t>加分项</w:t>
      </w:r>
    </w:p>
    <w:p>
      <w:pPr>
        <w:pStyle w:val="66"/>
        <w:bidi w:val="0"/>
        <w:ind w:left="0" w:leftChars="0" w:firstLine="0" w:firstLineChars="0"/>
        <w:rPr>
          <w:rFonts w:hint="default" w:hAnsi="Times New Roman" w:cs="Times New Roman"/>
          <w:lang w:val="en-US" w:eastAsia="zh-CN"/>
        </w:rPr>
      </w:pPr>
      <w:r>
        <w:rPr>
          <w:rFonts w:hint="eastAsia" w:hAnsi="Times New Roman" w:cs="Times New Roman"/>
          <w:lang w:val="en-US" w:eastAsia="zh-CN"/>
        </w:rPr>
        <w:t>企业绿色生产获奖情况</w:t>
      </w:r>
    </w:p>
    <w:p>
      <w:pPr>
        <w:pStyle w:val="57"/>
        <w:rPr>
          <w:rFonts w:hint="eastAsia"/>
          <w:lang w:val="en-US" w:eastAsia="zh-CN"/>
        </w:rPr>
      </w:pPr>
      <w:r>
        <w:rPr>
          <w:rFonts w:hint="eastAsia"/>
        </w:rPr>
        <w:t>获得过国家级、省部级绿色制造、节能减排等相关荣誉表彰</w:t>
      </w:r>
      <w:r>
        <w:rPr>
          <w:rFonts w:hint="eastAsia"/>
          <w:lang w:val="en-US" w:eastAsia="zh-CN"/>
        </w:rPr>
        <w:t>等。</w:t>
      </w:r>
    </w:p>
    <w:bookmarkEnd w:id="21"/>
    <w:p>
      <w:pPr>
        <w:pStyle w:val="105"/>
        <w:spacing w:before="312" w:after="312"/>
        <w:rPr>
          <w:rFonts w:hint="default" w:eastAsia="宋体"/>
          <w:lang w:val="en-US" w:eastAsia="zh-CN"/>
        </w:rPr>
      </w:pPr>
      <w:r>
        <w:rPr>
          <w:rFonts w:hint="eastAsia"/>
          <w:szCs w:val="21"/>
        </w:rPr>
        <w:t>评价</w:t>
      </w:r>
      <w:r>
        <w:rPr>
          <w:rFonts w:hint="eastAsia"/>
          <w:szCs w:val="21"/>
          <w:lang w:val="en-US" w:eastAsia="zh-CN"/>
        </w:rPr>
        <w:t>程序</w:t>
      </w:r>
    </w:p>
    <w:p>
      <w:pPr>
        <w:pStyle w:val="57"/>
        <w:rPr>
          <w:rFonts w:hint="default"/>
          <w:lang w:val="en-US" w:eastAsia="zh-CN"/>
        </w:rPr>
      </w:pPr>
      <w:r>
        <w:rPr>
          <w:rFonts w:hint="default"/>
          <w:lang w:val="en-US" w:eastAsia="zh-CN"/>
        </w:rPr>
        <w:t>实施评价的组织应建立规范的评价工作流程，包括但不限于评价准备、组建评价组、制定评价方案预评价（适用时）、现场评价、编制评价报告、技术评审等。</w:t>
      </w:r>
    </w:p>
    <w:p>
      <w:pPr>
        <w:pStyle w:val="105"/>
        <w:bidi w:val="0"/>
        <w:ind w:left="0" w:leftChars="0" w:firstLine="0" w:firstLineChars="0"/>
      </w:pPr>
      <w:r>
        <w:rPr>
          <w:rFonts w:hint="eastAsia"/>
        </w:rPr>
        <w:t>评价方法</w:t>
      </w:r>
    </w:p>
    <w:p>
      <w:pPr>
        <w:pStyle w:val="106"/>
        <w:spacing w:before="156" w:after="156"/>
      </w:pPr>
      <w:r>
        <w:rPr>
          <w:rFonts w:hint="eastAsia"/>
          <w:lang w:val="en-US" w:eastAsia="zh-CN"/>
        </w:rPr>
        <w:t>评价要求</w:t>
      </w:r>
    </w:p>
    <w:p>
      <w:pPr>
        <w:pStyle w:val="66"/>
        <w:keepNext w:val="0"/>
        <w:keepLines w:val="0"/>
        <w:pageBreakBefore w:val="0"/>
        <w:widowControl w:val="0"/>
        <w:kinsoku/>
        <w:wordWrap/>
        <w:overflowPunct/>
        <w:topLinePunct w:val="0"/>
        <w:autoSpaceDE/>
        <w:autoSpaceDN/>
        <w:bidi w:val="0"/>
        <w:adjustRightInd/>
        <w:snapToGrid/>
        <w:spacing w:before="0" w:beforeLines="0" w:after="0" w:afterLines="0"/>
        <w:ind w:left="0" w:leftChars="0" w:firstLine="0" w:firstLineChars="0"/>
        <w:textAlignment w:val="auto"/>
        <w:rPr>
          <w:rFonts w:hint="eastAsia" w:ascii="宋体" w:hAnsi="宋体" w:eastAsia="宋体" w:cs="宋体"/>
        </w:rPr>
      </w:pPr>
      <w:r>
        <w:rPr>
          <w:rFonts w:hint="eastAsia" w:ascii="宋体" w:hAnsi="宋体" w:eastAsia="宋体" w:cs="宋体"/>
          <w:lang w:val="en-US" w:eastAsia="zh-CN"/>
        </w:rPr>
        <w:t>评价可由第一方、第二方或第三方组织实施。当评价结果用于对外宣告时，则评价方至少应包括独立于工厂、具备相应能力的第三方组织。</w:t>
      </w:r>
    </w:p>
    <w:p>
      <w:pPr>
        <w:pStyle w:val="66"/>
        <w:keepNext w:val="0"/>
        <w:keepLines w:val="0"/>
        <w:pageBreakBefore w:val="0"/>
        <w:widowControl w:val="0"/>
        <w:kinsoku/>
        <w:wordWrap/>
        <w:overflowPunct/>
        <w:topLinePunct w:val="0"/>
        <w:autoSpaceDE/>
        <w:autoSpaceDN/>
        <w:bidi w:val="0"/>
        <w:adjustRightInd/>
        <w:snapToGrid/>
        <w:spacing w:before="0" w:beforeLines="0" w:after="0" w:afterLines="0"/>
        <w:ind w:left="0" w:leftChars="0" w:firstLine="0" w:firstLineChars="0"/>
        <w:textAlignment w:val="auto"/>
        <w:rPr>
          <w:rFonts w:hint="eastAsia" w:ascii="宋体" w:hAnsi="宋体" w:eastAsia="宋体" w:cs="宋体"/>
        </w:rPr>
      </w:pPr>
      <w:r>
        <w:rPr>
          <w:rFonts w:hint="eastAsia" w:ascii="宋体" w:hAnsi="宋体" w:eastAsia="宋体" w:cs="宋体"/>
          <w:lang w:val="en-US" w:eastAsia="zh-CN"/>
        </w:rPr>
        <w:t>实施评价的组织应查看受评工厂的报告、统计报表、原始记录、声明文件、分析、检测报告、相关第三方认证证书等支持性文件；并根据实际情况，通过对相关人员的座谈、实地调查、抽样调查等方法收集评价依据，并对评价依据进行分析，确保受评工厂的评价结果对相关指标要求的符合性依据充分、完整、准确。</w:t>
      </w:r>
    </w:p>
    <w:p>
      <w:pPr>
        <w:pStyle w:val="66"/>
        <w:keepNext w:val="0"/>
        <w:keepLines w:val="0"/>
        <w:pageBreakBefore w:val="0"/>
        <w:widowControl w:val="0"/>
        <w:kinsoku/>
        <w:wordWrap/>
        <w:overflowPunct/>
        <w:topLinePunct w:val="0"/>
        <w:autoSpaceDE/>
        <w:autoSpaceDN/>
        <w:bidi w:val="0"/>
        <w:adjustRightInd/>
        <w:snapToGrid/>
        <w:spacing w:before="0" w:beforeLines="0" w:after="0" w:afterLines="0"/>
        <w:ind w:left="0" w:leftChars="0" w:firstLine="0" w:firstLineChars="0"/>
        <w:textAlignment w:val="auto"/>
        <w:rPr>
          <w:rFonts w:hint="eastAsia" w:ascii="宋体" w:hAnsi="宋体" w:eastAsia="宋体" w:cs="宋体"/>
        </w:rPr>
      </w:pPr>
      <w:r>
        <w:rPr>
          <w:rFonts w:hint="eastAsia" w:ascii="宋体" w:hAnsi="宋体" w:eastAsia="宋体" w:cs="宋体"/>
          <w:lang w:val="en-US" w:eastAsia="zh-CN"/>
        </w:rPr>
        <w:t>评价采用综合评分的方式，基础设施各指标评价的总分为100分，无废建设相关评价指标的综合为110分，指标得分根据符合情况取值，未达到相关要求得0分。</w:t>
      </w:r>
    </w:p>
    <w:p>
      <w:pPr>
        <w:pStyle w:val="106"/>
        <w:spacing w:before="156" w:after="156"/>
      </w:pPr>
      <w:r>
        <w:rPr>
          <w:rFonts w:hint="eastAsia"/>
          <w:lang w:val="en-US" w:eastAsia="zh-CN"/>
        </w:rPr>
        <w:t>评价</w:t>
      </w:r>
      <w:r>
        <w:rPr>
          <w:rFonts w:hint="eastAsia"/>
        </w:rPr>
        <w:t>层级</w:t>
      </w:r>
    </w:p>
    <w:p>
      <w:pPr>
        <w:pStyle w:val="57"/>
        <w:ind w:firstLine="420"/>
      </w:pPr>
      <w:r>
        <w:rPr>
          <w:rFonts w:hint="eastAsia"/>
        </w:rPr>
        <w:t>根据最终得分情况，将企业划分“Ⅰ级无废工厂”、“Ⅱ级无废工厂”、“Ⅲ级无废工厂”、“Ⅳ级级无废工厂”、“Ⅴ级无废工厂”五个不同层级。评价指标体系</w:t>
      </w:r>
      <w:r>
        <w:rPr>
          <w:rFonts w:hint="eastAsia"/>
          <w:lang w:val="en-US" w:eastAsia="zh-CN"/>
        </w:rPr>
        <w:t>基本建设相关</w:t>
      </w:r>
      <w:r>
        <w:rPr>
          <w:rFonts w:hint="eastAsia"/>
        </w:rPr>
        <w:t>指标得分不足</w:t>
      </w:r>
      <w:r>
        <w:rPr>
          <w:rFonts w:hint="eastAsia"/>
          <w:lang w:val="en-US" w:eastAsia="zh-CN"/>
        </w:rPr>
        <w:t>8</w:t>
      </w:r>
      <w:r>
        <w:rPr>
          <w:rFonts w:hint="eastAsia"/>
        </w:rPr>
        <w:t>0分或不满足基本要求</w:t>
      </w:r>
      <w:r>
        <w:rPr>
          <w:rFonts w:hint="eastAsia"/>
          <w:lang w:eastAsia="zh-CN"/>
        </w:rPr>
        <w:t>（</w:t>
      </w:r>
      <w:r>
        <w:rPr>
          <w:rFonts w:hint="eastAsia"/>
          <w:lang w:val="en-US" w:eastAsia="zh-CN"/>
        </w:rPr>
        <w:t>5.1</w:t>
      </w:r>
      <w:r>
        <w:rPr>
          <w:rFonts w:hint="eastAsia"/>
          <w:lang w:eastAsia="zh-CN"/>
        </w:rPr>
        <w:t>）</w:t>
      </w:r>
      <w:r>
        <w:rPr>
          <w:rFonts w:hint="eastAsia"/>
        </w:rPr>
        <w:t>、环境信用</w:t>
      </w:r>
      <w:r>
        <w:rPr>
          <w:rFonts w:hint="eastAsia"/>
          <w:lang w:eastAsia="zh-CN"/>
        </w:rPr>
        <w:t>（</w:t>
      </w:r>
      <w:r>
        <w:rPr>
          <w:rFonts w:hint="eastAsia"/>
          <w:lang w:val="en-US" w:eastAsia="zh-CN"/>
        </w:rPr>
        <w:t>5.2</w:t>
      </w:r>
      <w:r>
        <w:rPr>
          <w:rFonts w:hint="eastAsia"/>
          <w:lang w:eastAsia="zh-CN"/>
        </w:rPr>
        <w:t>）</w:t>
      </w:r>
      <w:r>
        <w:rPr>
          <w:rFonts w:hint="eastAsia"/>
        </w:rPr>
        <w:t>要求工厂不参与无废工厂评定。</w:t>
      </w:r>
    </w:p>
    <w:p>
      <w:pPr>
        <w:pStyle w:val="57"/>
        <w:ind w:firstLine="0" w:firstLineChars="0"/>
      </w:pPr>
      <w:r>
        <w:rPr>
          <w:rFonts w:hint="eastAsia"/>
        </w:rPr>
        <w:t>其中：</w:t>
      </w:r>
    </w:p>
    <w:p>
      <w:pPr>
        <w:pStyle w:val="57"/>
        <w:ind w:firstLine="420"/>
      </w:pPr>
      <w:r>
        <w:rPr>
          <w:rFonts w:hint="eastAsia"/>
        </w:rPr>
        <w:t>“Ⅰ级无废工厂”是指依法成立，无废特色明显，产品品质较好、具备低碳（绿色）等特征，工艺及装备水平先进，原料无害且包装绿色，原料消耗量减少并进行可回收替代，固体废物产生强度和综合利用率高，固体废物处置合法合规且（趋）零填埋，无废管理制度完善、清洁生产水平较高，能耗和碳排放量低，信息公开透明的企业。</w:t>
      </w:r>
    </w:p>
    <w:p>
      <w:pPr>
        <w:pStyle w:val="57"/>
        <w:ind w:firstLine="420"/>
      </w:pPr>
      <w:r>
        <w:rPr>
          <w:rFonts w:hint="eastAsia"/>
        </w:rPr>
        <w:t>“Ⅱ级无废工厂”是指依法成立，产品品质较好、工艺及装备水平先进，原料无害且包装绿色，工业废物综合利用率较高，各类废物处置合法合规，无废管理制度完善、清洁生产水平较高，能耗和碳排放较低，信息公开透明等企业。</w:t>
      </w:r>
    </w:p>
    <w:p>
      <w:pPr>
        <w:pStyle w:val="57"/>
        <w:ind w:firstLine="420"/>
      </w:pPr>
      <w:r>
        <w:rPr>
          <w:rFonts w:hint="eastAsia"/>
        </w:rPr>
        <w:t>“Ⅲ级无废工厂”是指依法成立，产品质量符合行业标准，工艺及装备水平先进，原料优先选择无废包装无害原料，工业废物产生、处置符合当前管理要求，并建立了无废管理制度的企业。</w:t>
      </w:r>
    </w:p>
    <w:p>
      <w:pPr>
        <w:pStyle w:val="57"/>
        <w:ind w:firstLine="420"/>
      </w:pPr>
      <w:r>
        <w:rPr>
          <w:rFonts w:hint="eastAsia"/>
        </w:rPr>
        <w:t>“Ⅳ级无废工厂”是指依法成立，产品质量符合行业标准，工艺及装备水平较好、废物处置能力满足当前要求，建立无废管理制度并进行宣传，建立无废理念的企业。</w:t>
      </w:r>
    </w:p>
    <w:p>
      <w:pPr>
        <w:pStyle w:val="57"/>
        <w:ind w:firstLine="420"/>
      </w:pPr>
      <w:r>
        <w:rPr>
          <w:rFonts w:hint="eastAsia"/>
        </w:rPr>
        <w:t>“Ⅴ级无废工厂”是指依法成立，产品质量符合行业标准，废物处置能力满足当前要求，建立无废管理制度并进行宣传，初步建立了无废理念的企业。</w:t>
      </w:r>
    </w:p>
    <w:p>
      <w:pPr>
        <w:ind w:firstLine="420" w:firstLineChars="200"/>
      </w:pPr>
      <w:r>
        <w:rPr>
          <w:rFonts w:hint="eastAsia"/>
          <w:lang w:val="en-US" w:eastAsia="zh-CN"/>
        </w:rPr>
        <w:t>工厂基础建设</w:t>
      </w:r>
      <w:r>
        <w:rPr>
          <w:rFonts w:hint="eastAsia"/>
        </w:rPr>
        <w:t>指标得分不低于</w:t>
      </w:r>
      <w:r>
        <w:rPr>
          <w:rFonts w:hint="eastAsia"/>
          <w:lang w:val="en-US" w:eastAsia="zh-CN"/>
        </w:rPr>
        <w:t>90</w:t>
      </w:r>
      <w:r>
        <w:rPr>
          <w:rFonts w:hint="eastAsia"/>
        </w:rPr>
        <w:t>分，</w:t>
      </w:r>
      <w:r>
        <w:rPr>
          <w:rFonts w:hint="eastAsia"/>
          <w:lang w:val="en-US" w:eastAsia="zh-CN"/>
        </w:rPr>
        <w:t>工厂无废建设指标</w:t>
      </w:r>
      <w:r>
        <w:rPr>
          <w:rFonts w:hint="eastAsia"/>
        </w:rPr>
        <w:t>评分≥10</w:t>
      </w:r>
      <w:r>
        <w:rPr>
          <w:rFonts w:hint="eastAsia"/>
          <w:lang w:val="en-US" w:eastAsia="zh-CN"/>
        </w:rPr>
        <w:t>5</w:t>
      </w:r>
      <w:r>
        <w:rPr>
          <w:rFonts w:hint="eastAsia"/>
        </w:rPr>
        <w:t>分，建议评定“Ⅰ级无废工厂”；</w:t>
      </w:r>
    </w:p>
    <w:p>
      <w:pPr>
        <w:ind w:firstLine="420" w:firstLineChars="200"/>
      </w:pPr>
      <w:r>
        <w:rPr>
          <w:rFonts w:hint="eastAsia"/>
          <w:lang w:val="en-US" w:eastAsia="zh-CN"/>
        </w:rPr>
        <w:t>工厂基础建设</w:t>
      </w:r>
      <w:r>
        <w:rPr>
          <w:rFonts w:hint="eastAsia"/>
        </w:rPr>
        <w:t>指标得分不低于</w:t>
      </w:r>
      <w:r>
        <w:rPr>
          <w:rFonts w:hint="eastAsia"/>
          <w:lang w:val="en-US" w:eastAsia="zh-CN"/>
        </w:rPr>
        <w:t>8</w:t>
      </w:r>
      <w:r>
        <w:rPr>
          <w:rFonts w:hint="eastAsia"/>
        </w:rPr>
        <w:t>0分，</w:t>
      </w:r>
      <w:r>
        <w:rPr>
          <w:rFonts w:hint="eastAsia"/>
          <w:lang w:val="en-US" w:eastAsia="zh-CN"/>
        </w:rPr>
        <w:t>工厂无废建设指标</w:t>
      </w:r>
      <w:r>
        <w:rPr>
          <w:rFonts w:hint="eastAsia"/>
        </w:rPr>
        <w:t>评分</w:t>
      </w:r>
      <w:r>
        <w:rPr>
          <w:rFonts w:hint="eastAsia"/>
          <w:lang w:val="en-US" w:eastAsia="zh-CN"/>
        </w:rPr>
        <w:t>≥100分</w:t>
      </w:r>
      <w:r>
        <w:rPr>
          <w:rFonts w:hint="eastAsia"/>
        </w:rPr>
        <w:t>，建议评定“Ⅱ级无废工厂”；</w:t>
      </w:r>
    </w:p>
    <w:p>
      <w:pPr>
        <w:ind w:firstLine="420" w:firstLineChars="200"/>
      </w:pPr>
      <w:r>
        <w:rPr>
          <w:rFonts w:hint="eastAsia"/>
          <w:lang w:val="en-US" w:eastAsia="zh-CN"/>
        </w:rPr>
        <w:t>工厂基础建设</w:t>
      </w:r>
      <w:r>
        <w:rPr>
          <w:rFonts w:hint="eastAsia"/>
        </w:rPr>
        <w:t>指标得分不低于</w:t>
      </w:r>
      <w:r>
        <w:rPr>
          <w:rFonts w:hint="eastAsia"/>
          <w:lang w:val="en-US" w:eastAsia="zh-CN"/>
        </w:rPr>
        <w:t>80</w:t>
      </w:r>
      <w:r>
        <w:rPr>
          <w:rFonts w:hint="eastAsia"/>
        </w:rPr>
        <w:t>分，90≤</w:t>
      </w:r>
      <w:r>
        <w:rPr>
          <w:rFonts w:hint="eastAsia"/>
          <w:lang w:val="en-US" w:eastAsia="zh-CN"/>
        </w:rPr>
        <w:t>工厂无废建设指标</w:t>
      </w:r>
      <w:r>
        <w:rPr>
          <w:rFonts w:hint="eastAsia"/>
        </w:rPr>
        <w:t>评分＜95分，建议评定“Ⅲ级无废工厂”；</w:t>
      </w:r>
    </w:p>
    <w:p>
      <w:pPr>
        <w:ind w:firstLine="420" w:firstLineChars="200"/>
      </w:pPr>
      <w:r>
        <w:rPr>
          <w:rFonts w:hint="eastAsia"/>
          <w:lang w:val="en-US" w:eastAsia="zh-CN"/>
        </w:rPr>
        <w:t>工厂基础建设</w:t>
      </w:r>
      <w:r>
        <w:rPr>
          <w:rFonts w:hint="eastAsia"/>
        </w:rPr>
        <w:t>指标得分不低于</w:t>
      </w:r>
      <w:r>
        <w:rPr>
          <w:rFonts w:hint="eastAsia"/>
          <w:lang w:val="en-US" w:eastAsia="zh-CN"/>
        </w:rPr>
        <w:t>80</w:t>
      </w:r>
      <w:r>
        <w:rPr>
          <w:rFonts w:hint="eastAsia"/>
        </w:rPr>
        <w:t>分，85≤</w:t>
      </w:r>
      <w:r>
        <w:rPr>
          <w:rFonts w:hint="eastAsia"/>
          <w:lang w:val="en-US" w:eastAsia="zh-CN"/>
        </w:rPr>
        <w:t>工厂无废建设指标</w:t>
      </w:r>
      <w:r>
        <w:rPr>
          <w:rFonts w:hint="eastAsia"/>
        </w:rPr>
        <w:t>评分＜90分，建议评定“Ⅳ级无废工厂”；</w:t>
      </w:r>
    </w:p>
    <w:p>
      <w:pPr>
        <w:ind w:firstLine="420" w:firstLineChars="200"/>
      </w:pPr>
      <w:r>
        <w:rPr>
          <w:rFonts w:hint="eastAsia"/>
          <w:lang w:val="en-US" w:eastAsia="zh-CN"/>
        </w:rPr>
        <w:t>工厂基础建设</w:t>
      </w:r>
      <w:r>
        <w:rPr>
          <w:rFonts w:hint="eastAsia"/>
        </w:rPr>
        <w:t>指标得分不低于</w:t>
      </w:r>
      <w:r>
        <w:rPr>
          <w:rFonts w:hint="eastAsia"/>
          <w:lang w:val="en-US" w:eastAsia="zh-CN"/>
        </w:rPr>
        <w:t>80</w:t>
      </w:r>
      <w:r>
        <w:rPr>
          <w:rFonts w:hint="eastAsia"/>
        </w:rPr>
        <w:t>分，80≤</w:t>
      </w:r>
      <w:r>
        <w:rPr>
          <w:rFonts w:hint="eastAsia"/>
          <w:lang w:val="en-US" w:eastAsia="zh-CN"/>
        </w:rPr>
        <w:t>工厂无废建设指标</w:t>
      </w:r>
      <w:r>
        <w:rPr>
          <w:rFonts w:hint="eastAsia"/>
        </w:rPr>
        <w:t>评分＜85分，建议评定“Ⅴ级无废工厂”。</w:t>
      </w:r>
    </w:p>
    <w:p>
      <w:pPr>
        <w:pStyle w:val="105"/>
        <w:spacing w:before="312" w:after="312"/>
      </w:pPr>
      <w:r>
        <w:rPr>
          <w:rFonts w:hint="eastAsia"/>
          <w:szCs w:val="21"/>
        </w:rPr>
        <w:t>评价报告</w:t>
      </w:r>
    </w:p>
    <w:p>
      <w:pPr>
        <w:ind w:firstLine="420" w:firstLineChars="200"/>
      </w:pPr>
      <w:r>
        <w:rPr>
          <w:rFonts w:hint="eastAsia"/>
        </w:rPr>
        <w:t>锂离子电池正极材料企业无废工厂评价报告内容包括但不限于：</w:t>
      </w:r>
    </w:p>
    <w:p>
      <w:pPr>
        <w:ind w:firstLine="420" w:firstLineChars="200"/>
      </w:pPr>
      <w:r>
        <w:rPr>
          <w:rFonts w:hint="eastAsia"/>
        </w:rPr>
        <w:t>a） 实施评价的组织；</w:t>
      </w:r>
    </w:p>
    <w:p>
      <w:pPr>
        <w:ind w:firstLine="420" w:firstLineChars="200"/>
      </w:pPr>
      <w:r>
        <w:rPr>
          <w:rFonts w:hint="eastAsia"/>
        </w:rPr>
        <w:t>b） 评价目的、范围及准则；</w:t>
      </w:r>
    </w:p>
    <w:p>
      <w:pPr>
        <w:ind w:firstLine="420" w:firstLineChars="200"/>
      </w:pPr>
      <w:r>
        <w:rPr>
          <w:rFonts w:hint="eastAsia"/>
        </w:rPr>
        <w:t>c） 评价过程，主要包括评价组织安排、文件评审情况、现场评价情况、评价报告编制及内部技术评审情况；</w:t>
      </w:r>
    </w:p>
    <w:p>
      <w:pPr>
        <w:ind w:left="420" w:leftChars="200"/>
      </w:pPr>
      <w:r>
        <w:rPr>
          <w:rFonts w:hint="eastAsia"/>
        </w:rPr>
        <w:t>d） 评价内容，主要包括无废工厂基本要求、环境信用要求、评价指标体系等；</w:t>
      </w:r>
    </w:p>
    <w:p>
      <w:pPr>
        <w:ind w:left="420" w:leftChars="200"/>
      </w:pPr>
      <w:r>
        <w:rPr>
          <w:rFonts w:hint="eastAsia"/>
        </w:rPr>
        <w:t>e） 评价证据的核实情况，包括证明文件和数据真实性、计算范围及计算方法、相关计量设备和有</w:t>
      </w:r>
    </w:p>
    <w:p>
      <w:r>
        <w:rPr>
          <w:rFonts w:hint="eastAsia"/>
        </w:rPr>
        <w:t>关标准的执行等；</w:t>
      </w:r>
    </w:p>
    <w:p>
      <w:pPr>
        <w:ind w:firstLine="420" w:firstLineChars="200"/>
      </w:pPr>
      <w:r>
        <w:rPr>
          <w:rFonts w:hint="eastAsia"/>
        </w:rPr>
        <w:t>f） 评价指标表，明确各评价指标得分情况及评价综合评分，并判定受评工厂是否符合评价要求及企业无废工厂评价等级；</w:t>
      </w:r>
    </w:p>
    <w:p>
      <w:pPr>
        <w:ind w:firstLine="420" w:firstLineChars="200"/>
      </w:pPr>
      <w:r>
        <w:rPr>
          <w:rFonts w:hint="eastAsia"/>
        </w:rPr>
        <w:t>g） 企业在评价无废工厂过程中发现的问题；</w:t>
      </w:r>
    </w:p>
    <w:p>
      <w:pPr>
        <w:ind w:firstLine="420" w:firstLineChars="200"/>
      </w:pPr>
      <w:r>
        <w:rPr>
          <w:rFonts w:hint="eastAsia"/>
        </w:rPr>
        <w:t>h） 企业对于无废工厂创建做出的贡献、工作亮点等；</w:t>
      </w:r>
    </w:p>
    <w:p>
      <w:pPr>
        <w:ind w:firstLine="420" w:firstLineChars="200"/>
      </w:pPr>
      <w:r>
        <w:rPr>
          <w:rFonts w:hint="eastAsia"/>
        </w:rPr>
        <w:t>i） 对创建无废工厂提出的下一步工作计划或建议；</w:t>
      </w:r>
    </w:p>
    <w:p>
      <w:pPr>
        <w:ind w:firstLine="420" w:firstLineChars="200"/>
      </w:pPr>
      <w:r>
        <w:rPr>
          <w:rFonts w:hint="eastAsia"/>
        </w:rPr>
        <w:t>j） 相关支持材料</w:t>
      </w:r>
    </w:p>
    <w:p>
      <w:pPr>
        <w:rPr>
          <w:rFonts w:hint="eastAsia" w:ascii="黑体" w:hAnsi="黑体" w:eastAsia="黑体" w:cs="黑体"/>
        </w:rPr>
      </w:pPr>
      <w:r>
        <w:rPr>
          <w:rFonts w:hint="eastAsia" w:ascii="黑体" w:hAnsi="黑体" w:eastAsia="黑体" w:cs="黑体"/>
        </w:rPr>
        <w:br w:type="page"/>
      </w:r>
    </w:p>
    <w:p>
      <w:pPr>
        <w:pStyle w:val="57"/>
        <w:ind w:firstLine="0" w:firstLineChars="0"/>
        <w:jc w:val="center"/>
        <w:rPr>
          <w:rFonts w:ascii="黑体" w:hAnsi="黑体" w:eastAsia="黑体" w:cs="黑体"/>
        </w:rPr>
      </w:pPr>
      <w:r>
        <w:rPr>
          <w:rFonts w:hint="eastAsia" w:ascii="黑体" w:hAnsi="黑体" w:eastAsia="黑体" w:cs="黑体"/>
        </w:rPr>
        <w:t>附  录 A</w:t>
      </w:r>
    </w:p>
    <w:p>
      <w:pPr>
        <w:pStyle w:val="57"/>
        <w:ind w:firstLine="0" w:firstLineChars="0"/>
        <w:jc w:val="center"/>
        <w:rPr>
          <w:rFonts w:hint="default" w:ascii="黑体" w:hAnsi="黑体" w:eastAsia="黑体" w:cs="黑体"/>
          <w:b/>
          <w:bCs/>
          <w:spacing w:val="44"/>
          <w:lang w:val="en-US" w:eastAsia="zh-CN"/>
        </w:rPr>
      </w:pPr>
      <w:r>
        <w:rPr>
          <w:rFonts w:hint="eastAsia" w:ascii="黑体" w:hAnsi="黑体" w:eastAsia="黑体" w:cs="黑体"/>
        </w:rPr>
        <w:t>(</w:t>
      </w:r>
      <w:r>
        <w:rPr>
          <w:rFonts w:hint="eastAsia" w:ascii="黑体" w:hAnsi="黑体" w:eastAsia="黑体" w:cs="黑体"/>
          <w:lang w:val="en-US" w:eastAsia="zh-CN"/>
        </w:rPr>
        <w:t>资料</w:t>
      </w:r>
      <w:r>
        <w:rPr>
          <w:rFonts w:hint="eastAsia" w:ascii="黑体" w:hAnsi="黑体" w:eastAsia="黑体" w:cs="黑体"/>
        </w:rPr>
        <w:t>性)</w:t>
      </w:r>
    </w:p>
    <w:p>
      <w:pPr>
        <w:spacing w:before="139" w:line="222" w:lineRule="auto"/>
        <w:jc w:val="center"/>
        <w:rPr>
          <w:rFonts w:hint="eastAsia" w:ascii="黑体" w:hAnsi="黑体" w:eastAsia="黑体" w:cs="黑体"/>
          <w:b/>
          <w:bCs/>
          <w:spacing w:val="-11"/>
          <w:lang w:val="en-US" w:eastAsia="zh-CN"/>
        </w:rPr>
      </w:pPr>
      <w:r>
        <w:rPr>
          <w:rFonts w:hint="eastAsia" w:ascii="黑体" w:hAnsi="黑体" w:eastAsia="黑体" w:cs="黑体"/>
          <w:b/>
          <w:bCs/>
          <w:spacing w:val="44"/>
          <w:lang w:val="en-US" w:eastAsia="zh-CN"/>
        </w:rPr>
        <w:t>表A.1</w:t>
      </w:r>
      <w:r>
        <w:rPr>
          <w:rFonts w:ascii="黑体" w:hAnsi="黑体" w:eastAsia="黑体" w:cs="黑体"/>
          <w:spacing w:val="44"/>
        </w:rPr>
        <w:t xml:space="preserve">  </w:t>
      </w:r>
      <w:r>
        <w:rPr>
          <w:rFonts w:hint="eastAsia" w:ascii="黑体" w:hAnsi="黑体" w:eastAsia="黑体" w:cs="黑体"/>
          <w:b/>
          <w:bCs/>
          <w:spacing w:val="-11"/>
        </w:rPr>
        <w:t>锂离子电池正极材料</w:t>
      </w:r>
      <w:r>
        <w:rPr>
          <w:rFonts w:ascii="黑体" w:hAnsi="黑体" w:eastAsia="黑体" w:cs="黑体"/>
          <w:b/>
          <w:bCs/>
          <w:spacing w:val="-11"/>
        </w:rPr>
        <w:t>“无废工厂”评价指标</w:t>
      </w:r>
      <w:r>
        <w:rPr>
          <w:rFonts w:hint="eastAsia" w:ascii="黑体" w:hAnsi="黑体" w:eastAsia="黑体" w:cs="黑体"/>
          <w:b/>
          <w:bCs/>
          <w:spacing w:val="-11"/>
          <w:lang w:val="en-US" w:eastAsia="zh-CN"/>
        </w:rPr>
        <w:t>体系</w:t>
      </w:r>
    </w:p>
    <w:tbl>
      <w:tblPr>
        <w:tblStyle w:val="27"/>
        <w:tblW w:w="108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0"/>
        <w:gridCol w:w="916"/>
        <w:gridCol w:w="1265"/>
        <w:gridCol w:w="1484"/>
        <w:gridCol w:w="4331"/>
        <w:gridCol w:w="1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 w:type="dxa"/>
            <w:vAlign w:val="center"/>
          </w:tcPr>
          <w:p>
            <w:pPr>
              <w:jc w:val="center"/>
            </w:pPr>
            <w:r>
              <w:rPr>
                <w:rFonts w:hint="eastAsia"/>
              </w:rPr>
              <w:t>目标层</w:t>
            </w:r>
          </w:p>
        </w:tc>
        <w:tc>
          <w:tcPr>
            <w:tcW w:w="916" w:type="dxa"/>
            <w:vAlign w:val="center"/>
          </w:tcPr>
          <w:p>
            <w:pPr>
              <w:jc w:val="center"/>
            </w:pPr>
            <w:r>
              <w:rPr>
                <w:rFonts w:hint="eastAsia"/>
              </w:rPr>
              <w:t>系统层</w:t>
            </w:r>
          </w:p>
        </w:tc>
        <w:tc>
          <w:tcPr>
            <w:tcW w:w="1265" w:type="dxa"/>
            <w:vAlign w:val="center"/>
          </w:tcPr>
          <w:p>
            <w:pPr>
              <w:jc w:val="center"/>
            </w:pPr>
            <w:r>
              <w:rPr>
                <w:rFonts w:hint="eastAsia"/>
              </w:rPr>
              <w:t>指标层</w:t>
            </w:r>
          </w:p>
        </w:tc>
        <w:tc>
          <w:tcPr>
            <w:tcW w:w="1484" w:type="dxa"/>
            <w:vAlign w:val="center"/>
          </w:tcPr>
          <w:p>
            <w:pPr>
              <w:jc w:val="center"/>
            </w:pPr>
            <w:r>
              <w:rPr>
                <w:rFonts w:hint="eastAsia"/>
              </w:rPr>
              <w:t>指标分类</w:t>
            </w:r>
          </w:p>
        </w:tc>
        <w:tc>
          <w:tcPr>
            <w:tcW w:w="4331" w:type="dxa"/>
            <w:vAlign w:val="center"/>
          </w:tcPr>
          <w:p>
            <w:pPr>
              <w:jc w:val="center"/>
            </w:pPr>
            <w:r>
              <w:rPr>
                <w:rFonts w:hint="eastAsia"/>
              </w:rPr>
              <w:t>指标来源</w:t>
            </w:r>
          </w:p>
        </w:tc>
        <w:tc>
          <w:tcPr>
            <w:tcW w:w="1936" w:type="dxa"/>
            <w:vAlign w:val="center"/>
          </w:tcPr>
          <w:p>
            <w:pPr>
              <w:jc w:val="center"/>
            </w:pPr>
            <w:r>
              <w:rPr>
                <w:rFonts w:hint="eastAsia"/>
              </w:rPr>
              <w:t>考核内容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 w:type="dxa"/>
            <w:vMerge w:val="restart"/>
            <w:vAlign w:val="center"/>
          </w:tcPr>
          <w:p>
            <w:pPr>
              <w:jc w:val="center"/>
            </w:pPr>
            <w:r>
              <w:rPr>
                <w:rFonts w:hint="eastAsia"/>
              </w:rPr>
              <w:t>锂离子电池正极材料无废工厂评价指标体系</w:t>
            </w:r>
          </w:p>
        </w:tc>
        <w:tc>
          <w:tcPr>
            <w:tcW w:w="916" w:type="dxa"/>
            <w:vMerge w:val="restart"/>
            <w:vAlign w:val="center"/>
          </w:tcPr>
          <w:p>
            <w:pPr>
              <w:jc w:val="center"/>
              <w:rPr>
                <w:rFonts w:hint="default"/>
                <w:lang w:val="en-US" w:eastAsia="zh-CN"/>
              </w:rPr>
            </w:pPr>
            <w:r>
              <w:rPr>
                <w:rFonts w:hint="eastAsia"/>
                <w:lang w:val="en-US" w:eastAsia="zh-CN"/>
              </w:rPr>
              <w:t>工厂基础建设指标</w:t>
            </w:r>
          </w:p>
        </w:tc>
        <w:tc>
          <w:tcPr>
            <w:tcW w:w="1265" w:type="dxa"/>
            <w:vMerge w:val="restart"/>
            <w:vAlign w:val="center"/>
          </w:tcPr>
          <w:p>
            <w:pPr>
              <w:jc w:val="center"/>
              <w:rPr>
                <w:rFonts w:hint="eastAsia"/>
              </w:rPr>
            </w:pPr>
            <w:r>
              <w:rPr>
                <w:rFonts w:hint="eastAsia"/>
                <w:lang w:val="en-US" w:eastAsia="zh-CN"/>
              </w:rPr>
              <w:t>基础设施</w:t>
            </w:r>
          </w:p>
        </w:tc>
        <w:tc>
          <w:tcPr>
            <w:tcW w:w="1484" w:type="dxa"/>
            <w:vAlign w:val="center"/>
          </w:tcPr>
          <w:p>
            <w:pPr>
              <w:jc w:val="center"/>
              <w:rPr>
                <w:rFonts w:hint="eastAsia" w:eastAsia="宋体"/>
                <w:lang w:val="en-US" w:eastAsia="zh-CN"/>
              </w:rPr>
            </w:pPr>
            <w:r>
              <w:rPr>
                <w:rFonts w:hint="eastAsia"/>
                <w:lang w:val="en-US" w:eastAsia="zh-CN"/>
              </w:rPr>
              <w:t>建筑</w:t>
            </w:r>
          </w:p>
        </w:tc>
        <w:tc>
          <w:tcPr>
            <w:tcW w:w="4331" w:type="dxa"/>
            <w:vAlign w:val="center"/>
          </w:tcPr>
          <w:p>
            <w:pPr>
              <w:jc w:val="center"/>
              <w:rPr>
                <w:rFonts w:hint="default" w:eastAsia="宋体"/>
                <w:lang w:val="en-US" w:eastAsia="zh-CN"/>
              </w:rPr>
            </w:pPr>
            <w:r>
              <w:rPr>
                <w:rFonts w:hint="eastAsia"/>
                <w:lang w:val="en-US" w:eastAsia="zh-CN"/>
              </w:rPr>
              <w:t>工厂建筑建材、施工建筑过程中能源消耗等</w:t>
            </w:r>
          </w:p>
        </w:tc>
        <w:tc>
          <w:tcPr>
            <w:tcW w:w="1936" w:type="dxa"/>
            <w:vMerge w:val="restart"/>
            <w:vAlign w:val="center"/>
          </w:tcPr>
          <w:p>
            <w:pPr>
              <w:jc w:val="center"/>
              <w:rPr>
                <w:rFonts w:hint="default" w:eastAsia="宋体"/>
                <w:lang w:val="en-US" w:eastAsia="zh-CN"/>
              </w:rPr>
            </w:pPr>
            <w:r>
              <w:rPr>
                <w:rFonts w:hint="eastAsia"/>
                <w:lang w:val="en-US" w:eastAsia="zh-CN"/>
              </w:rPr>
              <w:t>主要考核：企业基础设施建设能力、基础设备符合要求情况。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 w:type="dxa"/>
            <w:vMerge w:val="continue"/>
            <w:vAlign w:val="center"/>
          </w:tcPr>
          <w:p>
            <w:pPr>
              <w:jc w:val="center"/>
              <w:rPr>
                <w:rFonts w:hint="eastAsia"/>
              </w:rPr>
            </w:pPr>
          </w:p>
        </w:tc>
        <w:tc>
          <w:tcPr>
            <w:tcW w:w="916" w:type="dxa"/>
            <w:vMerge w:val="continue"/>
            <w:vAlign w:val="center"/>
          </w:tcPr>
          <w:p>
            <w:pPr>
              <w:jc w:val="center"/>
              <w:rPr>
                <w:rFonts w:hint="eastAsia"/>
                <w:lang w:val="en-US" w:eastAsia="zh-CN"/>
              </w:rPr>
            </w:pPr>
          </w:p>
        </w:tc>
        <w:tc>
          <w:tcPr>
            <w:tcW w:w="1265" w:type="dxa"/>
            <w:vMerge w:val="continue"/>
            <w:vAlign w:val="center"/>
          </w:tcPr>
          <w:p>
            <w:pPr>
              <w:jc w:val="center"/>
              <w:rPr>
                <w:rFonts w:hint="eastAsia"/>
                <w:lang w:val="en-US" w:eastAsia="zh-CN"/>
              </w:rPr>
            </w:pPr>
          </w:p>
        </w:tc>
        <w:tc>
          <w:tcPr>
            <w:tcW w:w="1484" w:type="dxa"/>
            <w:vAlign w:val="center"/>
          </w:tcPr>
          <w:p>
            <w:pPr>
              <w:jc w:val="center"/>
              <w:rPr>
                <w:rFonts w:hint="eastAsia" w:eastAsia="宋体"/>
                <w:lang w:val="en-US" w:eastAsia="zh-CN"/>
              </w:rPr>
            </w:pPr>
            <w:r>
              <w:rPr>
                <w:rFonts w:hint="eastAsia"/>
                <w:lang w:val="en-US" w:eastAsia="zh-CN"/>
              </w:rPr>
              <w:t>照明</w:t>
            </w:r>
          </w:p>
        </w:tc>
        <w:tc>
          <w:tcPr>
            <w:tcW w:w="4331" w:type="dxa"/>
            <w:vAlign w:val="center"/>
          </w:tcPr>
          <w:p>
            <w:pPr>
              <w:jc w:val="center"/>
              <w:rPr>
                <w:rFonts w:hint="default" w:eastAsia="宋体"/>
                <w:lang w:val="en-US" w:eastAsia="zh-CN"/>
              </w:rPr>
            </w:pPr>
            <w:r>
              <w:rPr>
                <w:rFonts w:hint="eastAsia"/>
                <w:lang w:val="en-US" w:eastAsia="zh-CN"/>
              </w:rPr>
              <w:t>厂区采光情况、人工光照情况等</w:t>
            </w:r>
          </w:p>
        </w:tc>
        <w:tc>
          <w:tcPr>
            <w:tcW w:w="1936" w:type="dxa"/>
            <w:vMerge w:val="continue"/>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 w:type="dxa"/>
            <w:vMerge w:val="continue"/>
            <w:vAlign w:val="center"/>
          </w:tcPr>
          <w:p>
            <w:pPr>
              <w:jc w:val="center"/>
              <w:rPr>
                <w:rFonts w:hint="eastAsia"/>
              </w:rPr>
            </w:pPr>
          </w:p>
        </w:tc>
        <w:tc>
          <w:tcPr>
            <w:tcW w:w="916" w:type="dxa"/>
            <w:vMerge w:val="continue"/>
            <w:vAlign w:val="center"/>
          </w:tcPr>
          <w:p>
            <w:pPr>
              <w:jc w:val="center"/>
              <w:rPr>
                <w:rFonts w:hint="eastAsia"/>
                <w:lang w:val="en-US" w:eastAsia="zh-CN"/>
              </w:rPr>
            </w:pPr>
          </w:p>
        </w:tc>
        <w:tc>
          <w:tcPr>
            <w:tcW w:w="1265" w:type="dxa"/>
            <w:vMerge w:val="continue"/>
            <w:vAlign w:val="center"/>
          </w:tcPr>
          <w:p>
            <w:pPr>
              <w:jc w:val="center"/>
              <w:rPr>
                <w:rFonts w:hint="eastAsia"/>
                <w:lang w:val="en-US" w:eastAsia="zh-CN"/>
              </w:rPr>
            </w:pPr>
          </w:p>
        </w:tc>
        <w:tc>
          <w:tcPr>
            <w:tcW w:w="1484" w:type="dxa"/>
            <w:vAlign w:val="center"/>
          </w:tcPr>
          <w:p>
            <w:pPr>
              <w:jc w:val="center"/>
              <w:rPr>
                <w:rFonts w:hint="default" w:eastAsia="宋体"/>
                <w:lang w:val="en-US" w:eastAsia="zh-CN"/>
              </w:rPr>
            </w:pPr>
            <w:r>
              <w:rPr>
                <w:rFonts w:hint="eastAsia"/>
                <w:lang w:val="en-US" w:eastAsia="zh-CN"/>
              </w:rPr>
              <w:t>专用设备</w:t>
            </w:r>
          </w:p>
        </w:tc>
        <w:tc>
          <w:tcPr>
            <w:tcW w:w="4331" w:type="dxa"/>
            <w:vAlign w:val="center"/>
          </w:tcPr>
          <w:p>
            <w:pPr>
              <w:jc w:val="center"/>
              <w:rPr>
                <w:rFonts w:hint="default" w:eastAsia="宋体"/>
                <w:lang w:val="en-US" w:eastAsia="zh-CN"/>
              </w:rPr>
            </w:pPr>
            <w:r>
              <w:rPr>
                <w:rFonts w:hint="eastAsia"/>
                <w:lang w:val="en-US" w:eastAsia="zh-CN"/>
              </w:rPr>
              <w:t>锂离子电池正极材料生产企业专用设备如投料称重、混料、窑炉、粉碎、筛分、磁选除铁等设备是否符合要求</w:t>
            </w:r>
          </w:p>
        </w:tc>
        <w:tc>
          <w:tcPr>
            <w:tcW w:w="1936" w:type="dxa"/>
            <w:vMerge w:val="continue"/>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 w:type="dxa"/>
            <w:vMerge w:val="continue"/>
            <w:vAlign w:val="center"/>
          </w:tcPr>
          <w:p>
            <w:pPr>
              <w:jc w:val="center"/>
              <w:rPr>
                <w:rFonts w:hint="eastAsia"/>
              </w:rPr>
            </w:pPr>
          </w:p>
        </w:tc>
        <w:tc>
          <w:tcPr>
            <w:tcW w:w="916" w:type="dxa"/>
            <w:vMerge w:val="continue"/>
            <w:vAlign w:val="center"/>
          </w:tcPr>
          <w:p>
            <w:pPr>
              <w:jc w:val="center"/>
              <w:rPr>
                <w:rFonts w:hint="eastAsia"/>
                <w:lang w:val="en-US" w:eastAsia="zh-CN"/>
              </w:rPr>
            </w:pPr>
          </w:p>
        </w:tc>
        <w:tc>
          <w:tcPr>
            <w:tcW w:w="1265" w:type="dxa"/>
            <w:vMerge w:val="continue"/>
            <w:vAlign w:val="center"/>
          </w:tcPr>
          <w:p>
            <w:pPr>
              <w:jc w:val="center"/>
              <w:rPr>
                <w:rFonts w:hint="eastAsia"/>
                <w:lang w:val="en-US" w:eastAsia="zh-CN"/>
              </w:rPr>
            </w:pPr>
          </w:p>
        </w:tc>
        <w:tc>
          <w:tcPr>
            <w:tcW w:w="1484" w:type="dxa"/>
            <w:vAlign w:val="center"/>
          </w:tcPr>
          <w:p>
            <w:pPr>
              <w:jc w:val="center"/>
              <w:rPr>
                <w:rFonts w:hint="default" w:eastAsia="宋体"/>
                <w:lang w:val="en-US" w:eastAsia="zh-CN"/>
              </w:rPr>
            </w:pPr>
            <w:r>
              <w:rPr>
                <w:rFonts w:hint="eastAsia"/>
                <w:lang w:val="en-US" w:eastAsia="zh-CN"/>
              </w:rPr>
              <w:t>通用设备</w:t>
            </w:r>
          </w:p>
        </w:tc>
        <w:tc>
          <w:tcPr>
            <w:tcW w:w="4331" w:type="dxa"/>
            <w:vAlign w:val="center"/>
          </w:tcPr>
          <w:p>
            <w:pPr>
              <w:jc w:val="center"/>
              <w:rPr>
                <w:rFonts w:hint="default" w:eastAsia="宋体"/>
                <w:lang w:val="en-US" w:eastAsia="zh-CN"/>
              </w:rPr>
            </w:pPr>
            <w:r>
              <w:rPr>
                <w:rFonts w:hint="eastAsia"/>
                <w:lang w:val="en-US" w:eastAsia="zh-CN"/>
              </w:rPr>
              <w:t>如空压机、电动机、变压器、空调等设备是否符合相关要求</w:t>
            </w:r>
          </w:p>
        </w:tc>
        <w:tc>
          <w:tcPr>
            <w:tcW w:w="1936" w:type="dxa"/>
            <w:vMerge w:val="continue"/>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 w:type="dxa"/>
            <w:vMerge w:val="continue"/>
            <w:vAlign w:val="center"/>
          </w:tcPr>
          <w:p>
            <w:pPr>
              <w:jc w:val="center"/>
              <w:rPr>
                <w:rFonts w:hint="eastAsia"/>
              </w:rPr>
            </w:pPr>
          </w:p>
        </w:tc>
        <w:tc>
          <w:tcPr>
            <w:tcW w:w="916" w:type="dxa"/>
            <w:vMerge w:val="continue"/>
            <w:vAlign w:val="center"/>
          </w:tcPr>
          <w:p>
            <w:pPr>
              <w:jc w:val="center"/>
              <w:rPr>
                <w:rFonts w:hint="eastAsia"/>
                <w:lang w:val="en-US" w:eastAsia="zh-CN"/>
              </w:rPr>
            </w:pPr>
          </w:p>
        </w:tc>
        <w:tc>
          <w:tcPr>
            <w:tcW w:w="1265" w:type="dxa"/>
            <w:vMerge w:val="continue"/>
            <w:vAlign w:val="center"/>
          </w:tcPr>
          <w:p>
            <w:pPr>
              <w:jc w:val="center"/>
              <w:rPr>
                <w:rFonts w:hint="eastAsia"/>
                <w:lang w:val="en-US" w:eastAsia="zh-CN"/>
              </w:rPr>
            </w:pPr>
          </w:p>
        </w:tc>
        <w:tc>
          <w:tcPr>
            <w:tcW w:w="1484" w:type="dxa"/>
            <w:vAlign w:val="center"/>
          </w:tcPr>
          <w:p>
            <w:pPr>
              <w:jc w:val="center"/>
              <w:rPr>
                <w:rFonts w:hint="default"/>
                <w:lang w:val="en-US" w:eastAsia="zh-CN"/>
              </w:rPr>
            </w:pPr>
            <w:r>
              <w:rPr>
                <w:rFonts w:hint="eastAsia"/>
                <w:lang w:val="en-US" w:eastAsia="zh-CN"/>
              </w:rPr>
              <w:t>污染处理设备</w:t>
            </w:r>
          </w:p>
        </w:tc>
        <w:tc>
          <w:tcPr>
            <w:tcW w:w="4331" w:type="dxa"/>
            <w:vAlign w:val="center"/>
          </w:tcPr>
          <w:p>
            <w:pPr>
              <w:jc w:val="center"/>
              <w:rPr>
                <w:rFonts w:hint="default" w:eastAsia="宋体"/>
                <w:lang w:eastAsia="zh-CN"/>
              </w:rPr>
            </w:pPr>
            <w:r>
              <w:rPr>
                <w:rFonts w:hint="default"/>
                <w:lang w:eastAsia="zh-CN"/>
              </w:rPr>
              <w:t>污染物处理设备的处理能力等</w:t>
            </w:r>
          </w:p>
        </w:tc>
        <w:tc>
          <w:tcPr>
            <w:tcW w:w="1936" w:type="dxa"/>
            <w:vMerge w:val="continue"/>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 w:type="dxa"/>
            <w:vMerge w:val="continue"/>
            <w:vAlign w:val="center"/>
          </w:tcPr>
          <w:p>
            <w:pPr>
              <w:jc w:val="center"/>
              <w:rPr>
                <w:rFonts w:hint="eastAsia"/>
              </w:rPr>
            </w:pPr>
          </w:p>
        </w:tc>
        <w:tc>
          <w:tcPr>
            <w:tcW w:w="916" w:type="dxa"/>
            <w:vMerge w:val="continue"/>
            <w:vAlign w:val="center"/>
          </w:tcPr>
          <w:p>
            <w:pPr>
              <w:jc w:val="center"/>
              <w:rPr>
                <w:rFonts w:hint="eastAsia"/>
                <w:lang w:val="en-US" w:eastAsia="zh-CN"/>
              </w:rPr>
            </w:pPr>
          </w:p>
        </w:tc>
        <w:tc>
          <w:tcPr>
            <w:tcW w:w="1265" w:type="dxa"/>
            <w:vAlign w:val="center"/>
          </w:tcPr>
          <w:p>
            <w:pPr>
              <w:jc w:val="center"/>
              <w:rPr>
                <w:rFonts w:hint="eastAsia"/>
                <w:lang w:val="en-US" w:eastAsia="zh-CN"/>
              </w:rPr>
            </w:pPr>
            <w:r>
              <w:rPr>
                <w:rFonts w:hint="eastAsia"/>
                <w:lang w:val="en-US" w:eastAsia="zh-CN"/>
              </w:rPr>
              <w:t>基础管理体系</w:t>
            </w:r>
          </w:p>
        </w:tc>
        <w:tc>
          <w:tcPr>
            <w:tcW w:w="1484" w:type="dxa"/>
            <w:vAlign w:val="center"/>
          </w:tcPr>
          <w:p>
            <w:pPr>
              <w:jc w:val="center"/>
              <w:rPr>
                <w:rFonts w:hint="eastAsia"/>
                <w:lang w:val="en-US" w:eastAsia="zh-CN"/>
              </w:rPr>
            </w:pPr>
            <w:r>
              <w:rPr>
                <w:rFonts w:hint="eastAsia"/>
                <w:lang w:val="en-US" w:eastAsia="zh-CN"/>
              </w:rPr>
              <w:t>质量、职业健康安全及环境管理体系</w:t>
            </w:r>
          </w:p>
        </w:tc>
        <w:tc>
          <w:tcPr>
            <w:tcW w:w="4331" w:type="dxa"/>
            <w:vAlign w:val="center"/>
          </w:tcPr>
          <w:p>
            <w:pPr>
              <w:jc w:val="center"/>
              <w:rPr>
                <w:rFonts w:hint="default"/>
                <w:lang w:val="en-US" w:eastAsia="zh-CN"/>
              </w:rPr>
            </w:pPr>
            <w:r>
              <w:rPr>
                <w:rFonts w:hint="eastAsia"/>
                <w:lang w:val="en-US" w:eastAsia="zh-CN"/>
              </w:rPr>
              <w:t>正极材料工厂基础管理体系建设情况等</w:t>
            </w:r>
          </w:p>
        </w:tc>
        <w:tc>
          <w:tcPr>
            <w:tcW w:w="1936" w:type="dxa"/>
            <w:vAlign w:val="center"/>
          </w:tcPr>
          <w:p>
            <w:pPr>
              <w:jc w:val="center"/>
              <w:rPr>
                <w:rFonts w:hint="default" w:eastAsia="宋体"/>
                <w:lang w:val="en-US" w:eastAsia="zh-CN"/>
              </w:rPr>
            </w:pPr>
            <w:r>
              <w:rPr>
                <w:rFonts w:hint="eastAsia"/>
                <w:lang w:val="en-US" w:eastAsia="zh-CN"/>
              </w:rPr>
              <w:t>主要考核：企业基础管理能力。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880" w:type="dxa"/>
            <w:vMerge w:val="continue"/>
            <w:vAlign w:val="center"/>
          </w:tcPr>
          <w:p>
            <w:pPr>
              <w:jc w:val="center"/>
              <w:rPr>
                <w:rFonts w:hint="eastAsia"/>
              </w:rPr>
            </w:pPr>
          </w:p>
        </w:tc>
        <w:tc>
          <w:tcPr>
            <w:tcW w:w="916" w:type="dxa"/>
            <w:vMerge w:val="continue"/>
            <w:vAlign w:val="center"/>
          </w:tcPr>
          <w:p>
            <w:pPr>
              <w:jc w:val="center"/>
              <w:rPr>
                <w:rFonts w:hint="eastAsia"/>
                <w:lang w:val="en-US" w:eastAsia="zh-CN"/>
              </w:rPr>
            </w:pPr>
          </w:p>
        </w:tc>
        <w:tc>
          <w:tcPr>
            <w:tcW w:w="1265" w:type="dxa"/>
            <w:vMerge w:val="restart"/>
            <w:vAlign w:val="center"/>
          </w:tcPr>
          <w:p>
            <w:pPr>
              <w:jc w:val="center"/>
              <w:rPr>
                <w:rFonts w:hint="default"/>
                <w:lang w:val="en-US" w:eastAsia="zh-CN"/>
              </w:rPr>
            </w:pPr>
            <w:r>
              <w:rPr>
                <w:rFonts w:hint="eastAsia"/>
                <w:lang w:val="en-US" w:eastAsia="zh-CN"/>
              </w:rPr>
              <w:t>能源资源投入以及利用</w:t>
            </w:r>
          </w:p>
        </w:tc>
        <w:tc>
          <w:tcPr>
            <w:tcW w:w="1484" w:type="dxa"/>
            <w:vAlign w:val="center"/>
          </w:tcPr>
          <w:p>
            <w:pPr>
              <w:jc w:val="center"/>
              <w:rPr>
                <w:rFonts w:hint="eastAsia"/>
                <w:lang w:val="en-US" w:eastAsia="zh-CN"/>
              </w:rPr>
            </w:pPr>
            <w:r>
              <w:rPr>
                <w:rFonts w:hint="eastAsia"/>
                <w:lang w:val="en-US" w:eastAsia="zh-CN"/>
              </w:rPr>
              <w:t>能源投入</w:t>
            </w:r>
          </w:p>
          <w:p>
            <w:pPr>
              <w:jc w:val="center"/>
              <w:rPr>
                <w:rFonts w:hint="default"/>
                <w:lang w:val="en-US" w:eastAsia="zh-CN"/>
              </w:rPr>
            </w:pPr>
            <w:r>
              <w:rPr>
                <w:rFonts w:hint="eastAsia"/>
                <w:lang w:val="en-US" w:eastAsia="zh-CN"/>
              </w:rPr>
              <w:t>以及利用</w:t>
            </w:r>
          </w:p>
        </w:tc>
        <w:tc>
          <w:tcPr>
            <w:tcW w:w="4331" w:type="dxa"/>
            <w:vAlign w:val="center"/>
          </w:tcPr>
          <w:p>
            <w:pPr>
              <w:jc w:val="center"/>
              <w:rPr>
                <w:rFonts w:hint="default"/>
                <w:lang w:eastAsia="zh-CN"/>
              </w:rPr>
            </w:pPr>
            <w:r>
              <w:rPr>
                <w:rFonts w:hint="eastAsia"/>
                <w:lang w:val="en-US" w:eastAsia="zh-CN"/>
              </w:rPr>
              <w:t>正极材料生产工厂能源消耗情况等</w:t>
            </w:r>
          </w:p>
        </w:tc>
        <w:tc>
          <w:tcPr>
            <w:tcW w:w="1936" w:type="dxa"/>
            <w:vMerge w:val="restart"/>
            <w:vAlign w:val="center"/>
          </w:tcPr>
          <w:p>
            <w:pPr>
              <w:jc w:val="center"/>
              <w:rPr>
                <w:rFonts w:hint="eastAsia"/>
              </w:rPr>
            </w:pPr>
            <w:r>
              <w:rPr>
                <w:rFonts w:hint="eastAsia"/>
                <w:lang w:val="en-US" w:eastAsia="zh-CN"/>
              </w:rPr>
              <w:t>主要考核：企业资源和能源高效利用能力、采购供应链绿色环保能力。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jc w:val="center"/>
        </w:trPr>
        <w:tc>
          <w:tcPr>
            <w:tcW w:w="880" w:type="dxa"/>
            <w:vMerge w:val="continue"/>
            <w:vAlign w:val="center"/>
          </w:tcPr>
          <w:p>
            <w:pPr>
              <w:jc w:val="center"/>
              <w:rPr>
                <w:rFonts w:hint="eastAsia"/>
              </w:rPr>
            </w:pPr>
          </w:p>
        </w:tc>
        <w:tc>
          <w:tcPr>
            <w:tcW w:w="916" w:type="dxa"/>
            <w:vMerge w:val="continue"/>
            <w:vAlign w:val="center"/>
          </w:tcPr>
          <w:p>
            <w:pPr>
              <w:jc w:val="center"/>
              <w:rPr>
                <w:rFonts w:hint="eastAsia"/>
                <w:lang w:val="en-US" w:eastAsia="zh-CN"/>
              </w:rPr>
            </w:pPr>
          </w:p>
        </w:tc>
        <w:tc>
          <w:tcPr>
            <w:tcW w:w="1265" w:type="dxa"/>
            <w:vMerge w:val="continue"/>
            <w:vAlign w:val="center"/>
          </w:tcPr>
          <w:p>
            <w:pPr>
              <w:jc w:val="center"/>
              <w:rPr>
                <w:rFonts w:hint="eastAsia"/>
                <w:lang w:val="en-US" w:eastAsia="zh-CN"/>
              </w:rPr>
            </w:pPr>
          </w:p>
        </w:tc>
        <w:tc>
          <w:tcPr>
            <w:tcW w:w="1484" w:type="dxa"/>
            <w:vAlign w:val="center"/>
          </w:tcPr>
          <w:p>
            <w:pPr>
              <w:jc w:val="center"/>
              <w:rPr>
                <w:rFonts w:hint="eastAsia"/>
                <w:lang w:val="en-US" w:eastAsia="zh-CN"/>
              </w:rPr>
            </w:pPr>
            <w:r>
              <w:rPr>
                <w:rFonts w:hint="eastAsia"/>
                <w:lang w:val="en-US" w:eastAsia="zh-CN"/>
              </w:rPr>
              <w:t>资源投入</w:t>
            </w:r>
          </w:p>
          <w:p>
            <w:pPr>
              <w:jc w:val="center"/>
              <w:rPr>
                <w:rFonts w:hint="default"/>
                <w:lang w:val="en-US" w:eastAsia="zh-CN"/>
              </w:rPr>
            </w:pPr>
            <w:r>
              <w:rPr>
                <w:rFonts w:hint="eastAsia"/>
                <w:lang w:val="en-US" w:eastAsia="zh-CN"/>
              </w:rPr>
              <w:t>以及利用</w:t>
            </w:r>
          </w:p>
        </w:tc>
        <w:tc>
          <w:tcPr>
            <w:tcW w:w="4331" w:type="dxa"/>
            <w:vAlign w:val="center"/>
          </w:tcPr>
          <w:p>
            <w:pPr>
              <w:jc w:val="center"/>
              <w:rPr>
                <w:rFonts w:hint="default"/>
                <w:lang w:eastAsia="zh-CN"/>
              </w:rPr>
            </w:pPr>
            <w:r>
              <w:rPr>
                <w:rFonts w:hint="eastAsia"/>
                <w:lang w:val="en-US" w:eastAsia="zh-CN"/>
              </w:rPr>
              <w:t>正极材料生产过程中包材重复率等</w:t>
            </w:r>
          </w:p>
        </w:tc>
        <w:tc>
          <w:tcPr>
            <w:tcW w:w="1936" w:type="dxa"/>
            <w:vMerge w:val="continue"/>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 w:type="dxa"/>
            <w:vMerge w:val="continue"/>
            <w:vAlign w:val="center"/>
          </w:tcPr>
          <w:p>
            <w:pPr>
              <w:jc w:val="center"/>
              <w:rPr>
                <w:rFonts w:hint="eastAsia"/>
              </w:rPr>
            </w:pPr>
          </w:p>
        </w:tc>
        <w:tc>
          <w:tcPr>
            <w:tcW w:w="916" w:type="dxa"/>
            <w:vMerge w:val="continue"/>
            <w:vAlign w:val="center"/>
          </w:tcPr>
          <w:p>
            <w:pPr>
              <w:jc w:val="center"/>
              <w:rPr>
                <w:rFonts w:hint="eastAsia"/>
                <w:lang w:val="en-US" w:eastAsia="zh-CN"/>
              </w:rPr>
            </w:pPr>
          </w:p>
        </w:tc>
        <w:tc>
          <w:tcPr>
            <w:tcW w:w="1265" w:type="dxa"/>
            <w:vMerge w:val="continue"/>
            <w:vAlign w:val="center"/>
          </w:tcPr>
          <w:p>
            <w:pPr>
              <w:jc w:val="center"/>
              <w:rPr>
                <w:rFonts w:hint="eastAsia"/>
                <w:lang w:val="en-US" w:eastAsia="zh-CN"/>
              </w:rPr>
            </w:pPr>
          </w:p>
        </w:tc>
        <w:tc>
          <w:tcPr>
            <w:tcW w:w="1484" w:type="dxa"/>
            <w:vAlign w:val="center"/>
          </w:tcPr>
          <w:p>
            <w:pPr>
              <w:jc w:val="center"/>
              <w:rPr>
                <w:rFonts w:hint="default"/>
                <w:lang w:val="en-US" w:eastAsia="zh-CN"/>
              </w:rPr>
            </w:pPr>
            <w:r>
              <w:rPr>
                <w:rFonts w:hint="eastAsia"/>
                <w:lang w:val="en-US" w:eastAsia="zh-CN"/>
              </w:rPr>
              <w:t>采购</w:t>
            </w:r>
          </w:p>
        </w:tc>
        <w:tc>
          <w:tcPr>
            <w:tcW w:w="4331" w:type="dxa"/>
            <w:vAlign w:val="center"/>
          </w:tcPr>
          <w:p>
            <w:pPr>
              <w:jc w:val="center"/>
              <w:rPr>
                <w:rFonts w:hint="default"/>
                <w:lang w:eastAsia="zh-CN"/>
              </w:rPr>
            </w:pPr>
            <w:r>
              <w:rPr>
                <w:rFonts w:hint="eastAsia"/>
                <w:lang w:val="en-US" w:eastAsia="zh-CN"/>
              </w:rPr>
              <w:t>正极材料工厂采购情况等</w:t>
            </w:r>
          </w:p>
        </w:tc>
        <w:tc>
          <w:tcPr>
            <w:tcW w:w="1936" w:type="dxa"/>
            <w:vMerge w:val="continue"/>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 w:type="dxa"/>
            <w:vMerge w:val="continue"/>
            <w:vAlign w:val="center"/>
          </w:tcPr>
          <w:p>
            <w:pPr>
              <w:jc w:val="center"/>
              <w:rPr>
                <w:rFonts w:hint="eastAsia"/>
              </w:rPr>
            </w:pPr>
          </w:p>
        </w:tc>
        <w:tc>
          <w:tcPr>
            <w:tcW w:w="916" w:type="dxa"/>
            <w:vMerge w:val="continue"/>
            <w:vAlign w:val="center"/>
          </w:tcPr>
          <w:p>
            <w:pPr>
              <w:jc w:val="center"/>
              <w:rPr>
                <w:rFonts w:hint="eastAsia"/>
                <w:lang w:val="en-US" w:eastAsia="zh-CN"/>
              </w:rPr>
            </w:pPr>
          </w:p>
        </w:tc>
        <w:tc>
          <w:tcPr>
            <w:tcW w:w="1265" w:type="dxa"/>
            <w:vAlign w:val="center"/>
          </w:tcPr>
          <w:p>
            <w:pPr>
              <w:jc w:val="center"/>
              <w:rPr>
                <w:rFonts w:hint="default" w:eastAsia="宋体"/>
                <w:lang w:val="en-US" w:eastAsia="zh-CN"/>
              </w:rPr>
            </w:pPr>
            <w:r>
              <w:rPr>
                <w:rFonts w:hint="eastAsia"/>
                <w:lang w:val="en-US" w:eastAsia="zh-CN"/>
              </w:rPr>
              <w:t>产品</w:t>
            </w:r>
          </w:p>
        </w:tc>
        <w:tc>
          <w:tcPr>
            <w:tcW w:w="1484" w:type="dxa"/>
            <w:vAlign w:val="center"/>
          </w:tcPr>
          <w:p>
            <w:pPr>
              <w:jc w:val="center"/>
              <w:rPr>
                <w:rFonts w:hint="eastAsia" w:eastAsia="宋体"/>
                <w:lang w:val="en-US" w:eastAsia="zh-CN"/>
              </w:rPr>
            </w:pPr>
            <w:r>
              <w:rPr>
                <w:rFonts w:hint="eastAsia"/>
                <w:lang w:val="en-US" w:eastAsia="zh-CN"/>
              </w:rPr>
              <w:t>/</w:t>
            </w:r>
          </w:p>
        </w:tc>
        <w:tc>
          <w:tcPr>
            <w:tcW w:w="4331" w:type="dxa"/>
            <w:vAlign w:val="center"/>
          </w:tcPr>
          <w:p>
            <w:pPr>
              <w:jc w:val="center"/>
              <w:rPr>
                <w:rFonts w:hint="default" w:eastAsia="宋体"/>
                <w:lang w:val="en-US" w:eastAsia="zh-CN"/>
              </w:rPr>
            </w:pPr>
            <w:r>
              <w:rPr>
                <w:rFonts w:hint="eastAsia"/>
                <w:lang w:val="en-US" w:eastAsia="zh-CN"/>
              </w:rPr>
              <w:t>正极材料工厂生产工艺先进性情况等</w:t>
            </w:r>
          </w:p>
        </w:tc>
        <w:tc>
          <w:tcPr>
            <w:tcW w:w="1936" w:type="dxa"/>
            <w:vAlign w:val="center"/>
          </w:tcPr>
          <w:p>
            <w:pPr>
              <w:jc w:val="center"/>
              <w:rPr>
                <w:rFonts w:hint="default" w:eastAsia="宋体"/>
                <w:lang w:val="en-US" w:eastAsia="zh-CN"/>
              </w:rPr>
            </w:pPr>
            <w:r>
              <w:rPr>
                <w:rFonts w:hint="eastAsia"/>
                <w:lang w:val="en-US" w:eastAsia="zh-CN"/>
              </w:rPr>
              <w:t>主要考核：企业工艺技术以及节能减排能力。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 w:type="dxa"/>
            <w:vMerge w:val="continue"/>
            <w:vAlign w:val="center"/>
          </w:tcPr>
          <w:p>
            <w:pPr>
              <w:jc w:val="center"/>
            </w:pPr>
          </w:p>
        </w:tc>
        <w:tc>
          <w:tcPr>
            <w:tcW w:w="916" w:type="dxa"/>
            <w:vMerge w:val="restart"/>
            <w:vAlign w:val="center"/>
          </w:tcPr>
          <w:p>
            <w:pPr>
              <w:jc w:val="center"/>
            </w:pPr>
            <w:r>
              <w:rPr>
                <w:rFonts w:hint="eastAsia"/>
              </w:rPr>
              <w:t>工业生产及生活废物污染防治指标</w:t>
            </w:r>
          </w:p>
        </w:tc>
        <w:tc>
          <w:tcPr>
            <w:tcW w:w="1265" w:type="dxa"/>
            <w:vMerge w:val="restart"/>
            <w:vAlign w:val="center"/>
          </w:tcPr>
          <w:p>
            <w:pPr>
              <w:jc w:val="center"/>
              <w:rPr>
                <w:rFonts w:hint="eastAsia" w:eastAsia="宋体"/>
                <w:lang w:val="en-US" w:eastAsia="zh-CN"/>
              </w:rPr>
            </w:pPr>
            <w:r>
              <w:rPr>
                <w:rFonts w:hint="eastAsia"/>
              </w:rPr>
              <w:t>固废</w:t>
            </w:r>
            <w:r>
              <w:rPr>
                <w:rFonts w:hint="eastAsia"/>
                <w:lang w:val="en-US" w:eastAsia="zh-CN"/>
              </w:rPr>
              <w:t>情况</w:t>
            </w:r>
          </w:p>
        </w:tc>
        <w:tc>
          <w:tcPr>
            <w:tcW w:w="1484" w:type="dxa"/>
            <w:vAlign w:val="center"/>
          </w:tcPr>
          <w:p>
            <w:pPr>
              <w:jc w:val="center"/>
            </w:pPr>
            <w:r>
              <w:rPr>
                <w:rFonts w:hint="eastAsia"/>
              </w:rPr>
              <w:t>一般固体废物</w:t>
            </w:r>
          </w:p>
        </w:tc>
        <w:tc>
          <w:tcPr>
            <w:tcW w:w="4331" w:type="dxa"/>
            <w:vAlign w:val="center"/>
          </w:tcPr>
          <w:p>
            <w:r>
              <w:rPr>
                <w:rFonts w:hint="eastAsia"/>
                <w:lang w:val="en-US" w:eastAsia="zh-CN"/>
              </w:rPr>
              <w:t>根据锂离子正极材料企业实际生产产品与工艺确定，如原料配液过滤工序产生的水不溶物、磁选废料、除尘颗粒物、废滤袋、污水处理系统产生的除重渣、废过滤材料、废活性炭、废滤膜、废包装材料及生活垃圾等</w:t>
            </w:r>
          </w:p>
        </w:tc>
        <w:tc>
          <w:tcPr>
            <w:tcW w:w="1936" w:type="dxa"/>
            <w:vMerge w:val="restart"/>
            <w:vAlign w:val="center"/>
          </w:tcPr>
          <w:p>
            <w:pPr>
              <w:jc w:val="center"/>
            </w:pPr>
            <w:r>
              <w:rPr>
                <w:rFonts w:hint="eastAsia"/>
              </w:rPr>
              <w:t>主要考核：企业固废源头控制、贮存、转移能力。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 w:type="dxa"/>
            <w:vMerge w:val="continue"/>
            <w:vAlign w:val="center"/>
          </w:tcPr>
          <w:p>
            <w:pPr>
              <w:jc w:val="center"/>
            </w:pPr>
          </w:p>
        </w:tc>
        <w:tc>
          <w:tcPr>
            <w:tcW w:w="916" w:type="dxa"/>
            <w:vMerge w:val="continue"/>
            <w:vAlign w:val="center"/>
          </w:tcPr>
          <w:p>
            <w:pPr>
              <w:jc w:val="center"/>
            </w:pPr>
          </w:p>
        </w:tc>
        <w:tc>
          <w:tcPr>
            <w:tcW w:w="1265" w:type="dxa"/>
            <w:vMerge w:val="continue"/>
            <w:vAlign w:val="center"/>
          </w:tcPr>
          <w:p>
            <w:pPr>
              <w:jc w:val="center"/>
            </w:pPr>
          </w:p>
        </w:tc>
        <w:tc>
          <w:tcPr>
            <w:tcW w:w="1484" w:type="dxa"/>
            <w:vAlign w:val="center"/>
          </w:tcPr>
          <w:p>
            <w:pPr>
              <w:jc w:val="center"/>
            </w:pPr>
            <w:r>
              <w:rPr>
                <w:rFonts w:hint="eastAsia"/>
              </w:rPr>
              <w:t>生活垃圾、餐厨垃圾</w:t>
            </w:r>
          </w:p>
        </w:tc>
        <w:tc>
          <w:tcPr>
            <w:tcW w:w="4331" w:type="dxa"/>
            <w:vAlign w:val="center"/>
          </w:tcPr>
          <w:p>
            <w:r>
              <w:rPr>
                <w:rFonts w:hint="eastAsia"/>
              </w:rPr>
              <w:t>办公场所废弃物、员工食堂垃圾等</w:t>
            </w:r>
          </w:p>
        </w:tc>
        <w:tc>
          <w:tcPr>
            <w:tcW w:w="1936" w:type="dxa"/>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 w:type="dxa"/>
            <w:vMerge w:val="continue"/>
            <w:vAlign w:val="center"/>
          </w:tcPr>
          <w:p>
            <w:pPr>
              <w:jc w:val="center"/>
            </w:pPr>
          </w:p>
        </w:tc>
        <w:tc>
          <w:tcPr>
            <w:tcW w:w="916" w:type="dxa"/>
            <w:vMerge w:val="continue"/>
            <w:vAlign w:val="center"/>
          </w:tcPr>
          <w:p>
            <w:pPr>
              <w:jc w:val="center"/>
            </w:pPr>
          </w:p>
        </w:tc>
        <w:tc>
          <w:tcPr>
            <w:tcW w:w="1265" w:type="dxa"/>
            <w:vMerge w:val="continue"/>
            <w:vAlign w:val="center"/>
          </w:tcPr>
          <w:p>
            <w:pPr>
              <w:jc w:val="center"/>
            </w:pPr>
          </w:p>
        </w:tc>
        <w:tc>
          <w:tcPr>
            <w:tcW w:w="1484" w:type="dxa"/>
            <w:vAlign w:val="center"/>
          </w:tcPr>
          <w:p>
            <w:pPr>
              <w:jc w:val="center"/>
            </w:pPr>
            <w:r>
              <w:rPr>
                <w:rFonts w:hint="eastAsia"/>
              </w:rPr>
              <w:t>危险废物</w:t>
            </w:r>
          </w:p>
        </w:tc>
        <w:tc>
          <w:tcPr>
            <w:tcW w:w="4331" w:type="dxa"/>
            <w:vAlign w:val="center"/>
          </w:tcPr>
          <w:p>
            <w:r>
              <w:rPr>
                <w:rFonts w:hint="eastAsia"/>
                <w:lang w:val="en-US" w:eastAsia="zh-CN"/>
              </w:rPr>
              <w:t>根据锂离子正极材料企业实际生产产品与工艺确定，如</w:t>
            </w:r>
            <w:r>
              <w:rPr>
                <w:rFonts w:hint="eastAsia"/>
              </w:rPr>
              <w:t>检测废物</w:t>
            </w:r>
            <w:r>
              <w:rPr>
                <w:rFonts w:hint="eastAsia"/>
                <w:lang w:eastAsia="zh-CN"/>
              </w:rPr>
              <w:t>、</w:t>
            </w:r>
            <w:r>
              <w:rPr>
                <w:rFonts w:hint="eastAsia"/>
              </w:rPr>
              <w:t>废水预处理系统污泥</w:t>
            </w:r>
            <w:r>
              <w:rPr>
                <w:rFonts w:hint="eastAsia"/>
                <w:lang w:eastAsia="zh-CN"/>
              </w:rPr>
              <w:t>、废润滑油、废包装材料（沾染危险废物）</w:t>
            </w:r>
            <w:r>
              <w:rPr>
                <w:rFonts w:hint="eastAsia"/>
              </w:rPr>
              <w:t>等</w:t>
            </w:r>
          </w:p>
        </w:tc>
        <w:tc>
          <w:tcPr>
            <w:tcW w:w="1936" w:type="dxa"/>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 w:type="dxa"/>
            <w:vMerge w:val="continue"/>
            <w:vAlign w:val="center"/>
          </w:tcPr>
          <w:p>
            <w:pPr>
              <w:jc w:val="center"/>
            </w:pPr>
          </w:p>
        </w:tc>
        <w:tc>
          <w:tcPr>
            <w:tcW w:w="916" w:type="dxa"/>
            <w:vMerge w:val="continue"/>
            <w:vAlign w:val="center"/>
          </w:tcPr>
          <w:p>
            <w:pPr>
              <w:jc w:val="center"/>
            </w:pPr>
          </w:p>
        </w:tc>
        <w:tc>
          <w:tcPr>
            <w:tcW w:w="1265" w:type="dxa"/>
            <w:vMerge w:val="restart"/>
            <w:vAlign w:val="center"/>
          </w:tcPr>
          <w:p>
            <w:pPr>
              <w:jc w:val="center"/>
              <w:rPr>
                <w:rFonts w:hint="eastAsia" w:eastAsia="宋体"/>
                <w:lang w:val="en-US" w:eastAsia="zh-CN"/>
              </w:rPr>
            </w:pPr>
            <w:r>
              <w:rPr>
                <w:rFonts w:hint="eastAsia"/>
              </w:rPr>
              <w:t>废水</w:t>
            </w:r>
            <w:r>
              <w:rPr>
                <w:rFonts w:hint="eastAsia"/>
                <w:lang w:val="en-US" w:eastAsia="zh-CN"/>
              </w:rPr>
              <w:t>情况</w:t>
            </w:r>
          </w:p>
        </w:tc>
        <w:tc>
          <w:tcPr>
            <w:tcW w:w="1484" w:type="dxa"/>
            <w:vAlign w:val="center"/>
          </w:tcPr>
          <w:p>
            <w:pPr>
              <w:jc w:val="center"/>
            </w:pPr>
            <w:r>
              <w:rPr>
                <w:rFonts w:hint="eastAsia"/>
              </w:rPr>
              <w:t>工业生产废水</w:t>
            </w:r>
          </w:p>
        </w:tc>
        <w:tc>
          <w:tcPr>
            <w:tcW w:w="4331" w:type="dxa"/>
            <w:vAlign w:val="center"/>
          </w:tcPr>
          <w:p>
            <w:pPr>
              <w:rPr>
                <w:rFonts w:hint="default" w:eastAsia="宋体"/>
                <w:lang w:val="en-US" w:eastAsia="zh-CN"/>
              </w:rPr>
            </w:pPr>
            <w:r>
              <w:rPr>
                <w:rFonts w:hint="eastAsia"/>
                <w:lang w:val="en-US" w:eastAsia="zh-CN"/>
              </w:rPr>
              <w:t>根据锂离子电池正极材料生产产品及工艺确定，如生产设备清洗废水、喷雾干燥设备冷凝水、实验检测废水、地面清洁废水</w:t>
            </w:r>
            <w:r>
              <w:rPr>
                <w:rFonts w:hint="eastAsia"/>
                <w:highlight w:val="none"/>
                <w:lang w:val="en-US" w:eastAsia="zh-CN"/>
              </w:rPr>
              <w:t>、纯水制备废水、</w:t>
            </w:r>
            <w:r>
              <w:rPr>
                <w:rFonts w:hint="eastAsia"/>
                <w:lang w:val="en-US" w:eastAsia="zh-CN"/>
              </w:rPr>
              <w:t>碱液喷淋塔排水</w:t>
            </w:r>
          </w:p>
        </w:tc>
        <w:tc>
          <w:tcPr>
            <w:tcW w:w="1936" w:type="dxa"/>
            <w:vMerge w:val="restart"/>
            <w:vAlign w:val="center"/>
          </w:tcPr>
          <w:p>
            <w:pPr>
              <w:jc w:val="center"/>
            </w:pPr>
            <w:r>
              <w:rPr>
                <w:rFonts w:hint="eastAsia"/>
              </w:rPr>
              <w:t>主要考核：企业废水源头控制、检测、处理、企业内循环利用能力。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 w:type="dxa"/>
            <w:vMerge w:val="continue"/>
            <w:vAlign w:val="center"/>
          </w:tcPr>
          <w:p>
            <w:pPr>
              <w:jc w:val="center"/>
            </w:pPr>
          </w:p>
        </w:tc>
        <w:tc>
          <w:tcPr>
            <w:tcW w:w="916" w:type="dxa"/>
            <w:vMerge w:val="continue"/>
            <w:vAlign w:val="center"/>
          </w:tcPr>
          <w:p>
            <w:pPr>
              <w:jc w:val="center"/>
            </w:pPr>
          </w:p>
        </w:tc>
        <w:tc>
          <w:tcPr>
            <w:tcW w:w="1265" w:type="dxa"/>
            <w:vMerge w:val="continue"/>
            <w:vAlign w:val="center"/>
          </w:tcPr>
          <w:p>
            <w:pPr>
              <w:jc w:val="center"/>
            </w:pPr>
          </w:p>
        </w:tc>
        <w:tc>
          <w:tcPr>
            <w:tcW w:w="1484" w:type="dxa"/>
            <w:vAlign w:val="center"/>
          </w:tcPr>
          <w:p>
            <w:pPr>
              <w:jc w:val="center"/>
            </w:pPr>
            <w:r>
              <w:rPr>
                <w:rFonts w:hint="eastAsia"/>
              </w:rPr>
              <w:t>生活产生废水</w:t>
            </w:r>
          </w:p>
        </w:tc>
        <w:tc>
          <w:tcPr>
            <w:tcW w:w="4331" w:type="dxa"/>
            <w:vAlign w:val="center"/>
          </w:tcPr>
          <w:p>
            <w:r>
              <w:rPr>
                <w:rFonts w:hint="eastAsia"/>
              </w:rPr>
              <w:t>生活污水、食堂餐饮废水等</w:t>
            </w:r>
          </w:p>
        </w:tc>
        <w:tc>
          <w:tcPr>
            <w:tcW w:w="1936" w:type="dxa"/>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 w:type="dxa"/>
            <w:vMerge w:val="continue"/>
            <w:vAlign w:val="center"/>
          </w:tcPr>
          <w:p>
            <w:pPr>
              <w:jc w:val="center"/>
            </w:pPr>
          </w:p>
        </w:tc>
        <w:tc>
          <w:tcPr>
            <w:tcW w:w="916" w:type="dxa"/>
            <w:vMerge w:val="continue"/>
            <w:vAlign w:val="center"/>
          </w:tcPr>
          <w:p>
            <w:pPr>
              <w:jc w:val="center"/>
            </w:pPr>
          </w:p>
        </w:tc>
        <w:tc>
          <w:tcPr>
            <w:tcW w:w="1265" w:type="dxa"/>
            <w:vMerge w:val="restart"/>
            <w:vAlign w:val="center"/>
          </w:tcPr>
          <w:p>
            <w:pPr>
              <w:jc w:val="center"/>
              <w:rPr>
                <w:rFonts w:hint="eastAsia" w:eastAsia="宋体"/>
                <w:lang w:val="en-US" w:eastAsia="zh-CN"/>
              </w:rPr>
            </w:pPr>
            <w:r>
              <w:rPr>
                <w:rFonts w:hint="eastAsia"/>
              </w:rPr>
              <w:t>废气</w:t>
            </w:r>
            <w:r>
              <w:rPr>
                <w:rFonts w:hint="eastAsia"/>
                <w:lang w:val="en-US" w:eastAsia="zh-CN"/>
              </w:rPr>
              <w:t>情况</w:t>
            </w:r>
          </w:p>
        </w:tc>
        <w:tc>
          <w:tcPr>
            <w:tcW w:w="1484" w:type="dxa"/>
            <w:vAlign w:val="center"/>
          </w:tcPr>
          <w:p>
            <w:pPr>
              <w:jc w:val="center"/>
            </w:pPr>
            <w:r>
              <w:rPr>
                <w:rFonts w:hint="eastAsia"/>
              </w:rPr>
              <w:t>工业生产环节废气</w:t>
            </w:r>
          </w:p>
        </w:tc>
        <w:tc>
          <w:tcPr>
            <w:tcW w:w="4331" w:type="dxa"/>
            <w:vAlign w:val="center"/>
          </w:tcPr>
          <w:p>
            <w:pPr>
              <w:rPr>
                <w:rFonts w:hint="default"/>
                <w:lang w:val="en-US"/>
              </w:rPr>
            </w:pPr>
            <w:r>
              <w:rPr>
                <w:rFonts w:hint="eastAsia"/>
                <w:lang w:val="en-US" w:eastAsia="zh-CN"/>
              </w:rPr>
              <w:t>根据锂离子电池正极材料生产产品及工艺确定，如投料废气、喷雾干燥废气、输送泄压废气、烧结废气、装钵倒钵废气、窑炉清扫废气、粉碎废气、粉料包装废气、检测废气等</w:t>
            </w:r>
          </w:p>
        </w:tc>
        <w:tc>
          <w:tcPr>
            <w:tcW w:w="1936" w:type="dxa"/>
            <w:vMerge w:val="restart"/>
            <w:vAlign w:val="center"/>
          </w:tcPr>
          <w:p>
            <w:pPr>
              <w:jc w:val="center"/>
            </w:pPr>
            <w:r>
              <w:rPr>
                <w:rFonts w:hint="eastAsia"/>
              </w:rPr>
              <w:t>主要考核：企业废气源头处理、</w:t>
            </w:r>
            <w:r>
              <w:rPr>
                <w:rFonts w:hint="eastAsia"/>
                <w:lang w:val="en-US" w:eastAsia="zh-CN"/>
              </w:rPr>
              <w:t>监测</w:t>
            </w:r>
            <w:r>
              <w:rPr>
                <w:rFonts w:hint="eastAsia"/>
              </w:rPr>
              <w:t>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 w:type="dxa"/>
            <w:vMerge w:val="continue"/>
            <w:vAlign w:val="center"/>
          </w:tcPr>
          <w:p>
            <w:pPr>
              <w:jc w:val="center"/>
            </w:pPr>
          </w:p>
        </w:tc>
        <w:tc>
          <w:tcPr>
            <w:tcW w:w="916" w:type="dxa"/>
            <w:vMerge w:val="continue"/>
            <w:vAlign w:val="center"/>
          </w:tcPr>
          <w:p>
            <w:pPr>
              <w:jc w:val="center"/>
            </w:pPr>
          </w:p>
        </w:tc>
        <w:tc>
          <w:tcPr>
            <w:tcW w:w="1265" w:type="dxa"/>
            <w:vMerge w:val="continue"/>
            <w:vAlign w:val="center"/>
          </w:tcPr>
          <w:p>
            <w:pPr>
              <w:jc w:val="center"/>
            </w:pPr>
          </w:p>
        </w:tc>
        <w:tc>
          <w:tcPr>
            <w:tcW w:w="1484" w:type="dxa"/>
            <w:vAlign w:val="center"/>
          </w:tcPr>
          <w:p>
            <w:pPr>
              <w:jc w:val="center"/>
            </w:pPr>
            <w:r>
              <w:rPr>
                <w:rFonts w:hint="eastAsia"/>
              </w:rPr>
              <w:t>办公生活产生废气</w:t>
            </w:r>
          </w:p>
        </w:tc>
        <w:tc>
          <w:tcPr>
            <w:tcW w:w="4331" w:type="dxa"/>
            <w:vAlign w:val="center"/>
          </w:tcPr>
          <w:p>
            <w:r>
              <w:rPr>
                <w:rFonts w:hint="eastAsia"/>
              </w:rPr>
              <w:t>食堂油烟等</w:t>
            </w:r>
          </w:p>
        </w:tc>
        <w:tc>
          <w:tcPr>
            <w:tcW w:w="1936" w:type="dxa"/>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 w:type="dxa"/>
            <w:vMerge w:val="continue"/>
            <w:vAlign w:val="center"/>
          </w:tcPr>
          <w:p>
            <w:pPr>
              <w:jc w:val="center"/>
            </w:pPr>
          </w:p>
        </w:tc>
        <w:tc>
          <w:tcPr>
            <w:tcW w:w="916" w:type="dxa"/>
            <w:vMerge w:val="continue"/>
            <w:vAlign w:val="center"/>
          </w:tcPr>
          <w:p>
            <w:pPr>
              <w:jc w:val="center"/>
            </w:pPr>
          </w:p>
        </w:tc>
        <w:tc>
          <w:tcPr>
            <w:tcW w:w="1265" w:type="dxa"/>
            <w:vAlign w:val="center"/>
          </w:tcPr>
          <w:p>
            <w:pPr>
              <w:jc w:val="center"/>
              <w:rPr>
                <w:rFonts w:hint="eastAsia" w:eastAsia="宋体"/>
                <w:lang w:val="en-US" w:eastAsia="zh-CN"/>
              </w:rPr>
            </w:pPr>
            <w:r>
              <w:rPr>
                <w:rFonts w:hint="eastAsia"/>
              </w:rPr>
              <w:t>噪声</w:t>
            </w:r>
            <w:r>
              <w:rPr>
                <w:rFonts w:hint="eastAsia"/>
                <w:lang w:val="en-US" w:eastAsia="zh-CN"/>
              </w:rPr>
              <w:t>情况</w:t>
            </w:r>
          </w:p>
        </w:tc>
        <w:tc>
          <w:tcPr>
            <w:tcW w:w="1484" w:type="dxa"/>
            <w:vAlign w:val="center"/>
          </w:tcPr>
          <w:p>
            <w:pPr>
              <w:jc w:val="center"/>
            </w:pPr>
            <w:r>
              <w:rPr>
                <w:rFonts w:hint="eastAsia"/>
              </w:rPr>
              <w:t>工业生产产生的噪声</w:t>
            </w:r>
          </w:p>
        </w:tc>
        <w:tc>
          <w:tcPr>
            <w:tcW w:w="4331" w:type="dxa"/>
            <w:vAlign w:val="center"/>
          </w:tcPr>
          <w:p>
            <w:pPr>
              <w:rPr>
                <w:rFonts w:hint="default" w:eastAsia="宋体"/>
                <w:lang w:val="en-US" w:eastAsia="zh-CN"/>
              </w:rPr>
            </w:pPr>
            <w:r>
              <w:rPr>
                <w:rFonts w:hint="eastAsia"/>
                <w:lang w:val="en-US" w:eastAsia="zh-CN"/>
              </w:rPr>
              <w:t>根据锂离子电池正极材料生产产品及工艺确定，如制浆系统、高速离心喷雾干燥机、气流磨等生产设备，以及制氮站、空压机组、冷水机组、制水机组，以及各类风机和泵等</w:t>
            </w:r>
          </w:p>
        </w:tc>
        <w:tc>
          <w:tcPr>
            <w:tcW w:w="1936" w:type="dxa"/>
            <w:vAlign w:val="center"/>
          </w:tcPr>
          <w:p>
            <w:pPr>
              <w:jc w:val="center"/>
            </w:pPr>
            <w:r>
              <w:rPr>
                <w:rFonts w:hint="eastAsia"/>
              </w:rPr>
              <w:t>主要考核：企业噪声源头控制能力。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 w:type="dxa"/>
            <w:vMerge w:val="continue"/>
            <w:vAlign w:val="center"/>
          </w:tcPr>
          <w:p>
            <w:pPr>
              <w:jc w:val="center"/>
            </w:pPr>
          </w:p>
        </w:tc>
        <w:tc>
          <w:tcPr>
            <w:tcW w:w="916" w:type="dxa"/>
            <w:vMerge w:val="restart"/>
            <w:vAlign w:val="center"/>
          </w:tcPr>
          <w:p>
            <w:pPr>
              <w:jc w:val="center"/>
            </w:pPr>
            <w:r>
              <w:rPr>
                <w:rFonts w:hint="eastAsia"/>
              </w:rPr>
              <w:t>工业无废生产及生活倡议性指标</w:t>
            </w:r>
          </w:p>
        </w:tc>
        <w:tc>
          <w:tcPr>
            <w:tcW w:w="1265" w:type="dxa"/>
            <w:vMerge w:val="restart"/>
            <w:vAlign w:val="center"/>
          </w:tcPr>
          <w:p>
            <w:pPr>
              <w:jc w:val="center"/>
            </w:pPr>
            <w:r>
              <w:rPr>
                <w:rFonts w:hint="eastAsia"/>
              </w:rPr>
              <w:t>节能减排</w:t>
            </w:r>
          </w:p>
        </w:tc>
        <w:tc>
          <w:tcPr>
            <w:tcW w:w="1484" w:type="dxa"/>
            <w:vAlign w:val="center"/>
          </w:tcPr>
          <w:p>
            <w:pPr>
              <w:jc w:val="center"/>
            </w:pPr>
            <w:r>
              <w:rPr>
                <w:rFonts w:hint="eastAsia"/>
              </w:rPr>
              <w:t>能源消费</w:t>
            </w:r>
          </w:p>
        </w:tc>
        <w:tc>
          <w:tcPr>
            <w:tcW w:w="4331" w:type="dxa"/>
            <w:vMerge w:val="restart"/>
            <w:vAlign w:val="center"/>
          </w:tcPr>
          <w:p>
            <w:r>
              <w:rPr>
                <w:rFonts w:hint="eastAsia"/>
              </w:rPr>
              <w:t>《“十四五”节能减排综合工作方案》</w:t>
            </w:r>
          </w:p>
        </w:tc>
        <w:tc>
          <w:tcPr>
            <w:tcW w:w="1936" w:type="dxa"/>
            <w:vMerge w:val="restart"/>
            <w:vAlign w:val="center"/>
          </w:tcPr>
          <w:p>
            <w:pPr>
              <w:jc w:val="center"/>
            </w:pPr>
            <w:r>
              <w:rPr>
                <w:rFonts w:hint="eastAsia"/>
              </w:rPr>
              <w:t>主要考核：企业能耗情况与碳减排情况。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 w:type="dxa"/>
            <w:vMerge w:val="continue"/>
            <w:vAlign w:val="center"/>
          </w:tcPr>
          <w:p>
            <w:pPr>
              <w:jc w:val="center"/>
            </w:pPr>
          </w:p>
        </w:tc>
        <w:tc>
          <w:tcPr>
            <w:tcW w:w="916" w:type="dxa"/>
            <w:vMerge w:val="continue"/>
            <w:vAlign w:val="center"/>
          </w:tcPr>
          <w:p>
            <w:pPr>
              <w:jc w:val="center"/>
            </w:pPr>
          </w:p>
        </w:tc>
        <w:tc>
          <w:tcPr>
            <w:tcW w:w="1265" w:type="dxa"/>
            <w:vMerge w:val="continue"/>
            <w:vAlign w:val="center"/>
          </w:tcPr>
          <w:p>
            <w:pPr>
              <w:jc w:val="center"/>
            </w:pPr>
          </w:p>
        </w:tc>
        <w:tc>
          <w:tcPr>
            <w:tcW w:w="1484" w:type="dxa"/>
            <w:vAlign w:val="center"/>
          </w:tcPr>
          <w:p>
            <w:pPr>
              <w:jc w:val="center"/>
            </w:pPr>
            <w:r>
              <w:rPr>
                <w:rFonts w:hint="eastAsia"/>
              </w:rPr>
              <w:t>碳减排</w:t>
            </w:r>
          </w:p>
        </w:tc>
        <w:tc>
          <w:tcPr>
            <w:tcW w:w="4331" w:type="dxa"/>
            <w:vMerge w:val="continue"/>
            <w:vAlign w:val="center"/>
          </w:tcPr>
          <w:p/>
        </w:tc>
        <w:tc>
          <w:tcPr>
            <w:tcW w:w="1936" w:type="dxa"/>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80" w:type="dxa"/>
            <w:vMerge w:val="continue"/>
            <w:vAlign w:val="center"/>
          </w:tcPr>
          <w:p>
            <w:pPr>
              <w:jc w:val="center"/>
            </w:pPr>
          </w:p>
        </w:tc>
        <w:tc>
          <w:tcPr>
            <w:tcW w:w="916" w:type="dxa"/>
            <w:vMerge w:val="continue"/>
            <w:vAlign w:val="center"/>
          </w:tcPr>
          <w:p>
            <w:pPr>
              <w:jc w:val="center"/>
            </w:pPr>
          </w:p>
        </w:tc>
        <w:tc>
          <w:tcPr>
            <w:tcW w:w="1265" w:type="dxa"/>
            <w:vMerge w:val="restart"/>
            <w:vAlign w:val="center"/>
          </w:tcPr>
          <w:p>
            <w:pPr>
              <w:jc w:val="center"/>
            </w:pPr>
            <w:r>
              <w:rPr>
                <w:rFonts w:hint="eastAsia"/>
              </w:rPr>
              <w:t>组织管理与规章制度</w:t>
            </w:r>
          </w:p>
        </w:tc>
        <w:tc>
          <w:tcPr>
            <w:tcW w:w="1484" w:type="dxa"/>
            <w:vAlign w:val="center"/>
          </w:tcPr>
          <w:p>
            <w:pPr>
              <w:jc w:val="center"/>
            </w:pPr>
            <w:r>
              <w:rPr>
                <w:rFonts w:hint="eastAsia"/>
              </w:rPr>
              <w:t>企业无废工厂相关规章制度</w:t>
            </w:r>
          </w:p>
        </w:tc>
        <w:tc>
          <w:tcPr>
            <w:tcW w:w="4331" w:type="dxa"/>
            <w:vMerge w:val="restart"/>
            <w:vAlign w:val="center"/>
          </w:tcPr>
          <w:p>
            <w:pPr>
              <w:jc w:val="center"/>
            </w:pPr>
            <w:r>
              <w:rPr>
                <w:rFonts w:hint="eastAsia"/>
              </w:rPr>
              <w:t>\</w:t>
            </w:r>
          </w:p>
        </w:tc>
        <w:tc>
          <w:tcPr>
            <w:tcW w:w="1936" w:type="dxa"/>
            <w:vMerge w:val="restart"/>
            <w:vAlign w:val="center"/>
          </w:tcPr>
          <w:p>
            <w:pPr>
              <w:jc w:val="center"/>
            </w:pPr>
            <w:r>
              <w:rPr>
                <w:rFonts w:hint="eastAsia"/>
              </w:rPr>
              <w:t>主要考核：企业与无废工厂相关的规章制度、企业对于各类废物的信息管理情况。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880" w:type="dxa"/>
            <w:vMerge w:val="continue"/>
            <w:vAlign w:val="center"/>
          </w:tcPr>
          <w:p>
            <w:pPr>
              <w:jc w:val="center"/>
            </w:pPr>
          </w:p>
        </w:tc>
        <w:tc>
          <w:tcPr>
            <w:tcW w:w="916" w:type="dxa"/>
            <w:vMerge w:val="continue"/>
            <w:vAlign w:val="center"/>
          </w:tcPr>
          <w:p>
            <w:pPr>
              <w:jc w:val="center"/>
            </w:pPr>
          </w:p>
        </w:tc>
        <w:tc>
          <w:tcPr>
            <w:tcW w:w="1265" w:type="dxa"/>
            <w:vMerge w:val="continue"/>
            <w:vAlign w:val="center"/>
          </w:tcPr>
          <w:p>
            <w:pPr>
              <w:jc w:val="center"/>
            </w:pPr>
          </w:p>
        </w:tc>
        <w:tc>
          <w:tcPr>
            <w:tcW w:w="1484" w:type="dxa"/>
            <w:vAlign w:val="center"/>
          </w:tcPr>
          <w:p>
            <w:pPr>
              <w:jc w:val="center"/>
            </w:pPr>
            <w:r>
              <w:rPr>
                <w:rFonts w:hint="eastAsia"/>
              </w:rPr>
              <w:t>信息化管理各类废物信息</w:t>
            </w:r>
          </w:p>
        </w:tc>
        <w:tc>
          <w:tcPr>
            <w:tcW w:w="4331" w:type="dxa"/>
            <w:vMerge w:val="continue"/>
            <w:vAlign w:val="center"/>
          </w:tcPr>
          <w:p>
            <w:pPr>
              <w:jc w:val="center"/>
            </w:pPr>
          </w:p>
        </w:tc>
        <w:tc>
          <w:tcPr>
            <w:tcW w:w="1936" w:type="dxa"/>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880" w:type="dxa"/>
            <w:vMerge w:val="continue"/>
            <w:vAlign w:val="center"/>
          </w:tcPr>
          <w:p>
            <w:pPr>
              <w:jc w:val="center"/>
            </w:pPr>
          </w:p>
        </w:tc>
        <w:tc>
          <w:tcPr>
            <w:tcW w:w="916" w:type="dxa"/>
            <w:vMerge w:val="continue"/>
            <w:vAlign w:val="center"/>
          </w:tcPr>
          <w:p>
            <w:pPr>
              <w:jc w:val="center"/>
            </w:pPr>
          </w:p>
        </w:tc>
        <w:tc>
          <w:tcPr>
            <w:tcW w:w="1265" w:type="dxa"/>
            <w:vAlign w:val="center"/>
          </w:tcPr>
          <w:p>
            <w:pPr>
              <w:jc w:val="center"/>
            </w:pPr>
            <w:r>
              <w:rPr>
                <w:rFonts w:hint="eastAsia"/>
              </w:rPr>
              <w:t>科普宣传</w:t>
            </w:r>
          </w:p>
        </w:tc>
        <w:tc>
          <w:tcPr>
            <w:tcW w:w="1484" w:type="dxa"/>
            <w:vAlign w:val="center"/>
          </w:tcPr>
          <w:p>
            <w:pPr>
              <w:jc w:val="center"/>
            </w:pPr>
            <w:r>
              <w:rPr>
                <w:rFonts w:hint="eastAsia"/>
              </w:rPr>
              <w:t>定期宣传无废工厂相关</w:t>
            </w:r>
          </w:p>
        </w:tc>
        <w:tc>
          <w:tcPr>
            <w:tcW w:w="4331" w:type="dxa"/>
            <w:vAlign w:val="center"/>
          </w:tcPr>
          <w:p>
            <w:pPr>
              <w:jc w:val="center"/>
            </w:pPr>
            <w:r>
              <w:rPr>
                <w:rFonts w:hint="eastAsia"/>
              </w:rPr>
              <w:t>\</w:t>
            </w:r>
          </w:p>
        </w:tc>
        <w:tc>
          <w:tcPr>
            <w:tcW w:w="1936" w:type="dxa"/>
            <w:vAlign w:val="center"/>
          </w:tcPr>
          <w:p>
            <w:pPr>
              <w:jc w:val="center"/>
            </w:pPr>
            <w:r>
              <w:rPr>
                <w:rFonts w:hint="eastAsia"/>
              </w:rPr>
              <w:t>主要考核：企业无废工厂相关宣传工作。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0" w:type="dxa"/>
            <w:vMerge w:val="continue"/>
            <w:vAlign w:val="center"/>
          </w:tcPr>
          <w:p>
            <w:pPr>
              <w:jc w:val="center"/>
            </w:pPr>
          </w:p>
        </w:tc>
        <w:tc>
          <w:tcPr>
            <w:tcW w:w="916" w:type="dxa"/>
            <w:vMerge w:val="continue"/>
            <w:vAlign w:val="center"/>
          </w:tcPr>
          <w:p>
            <w:pPr>
              <w:jc w:val="center"/>
            </w:pPr>
          </w:p>
        </w:tc>
        <w:tc>
          <w:tcPr>
            <w:tcW w:w="1265" w:type="dxa"/>
            <w:vAlign w:val="center"/>
          </w:tcPr>
          <w:p>
            <w:pPr>
              <w:jc w:val="center"/>
            </w:pPr>
            <w:r>
              <w:rPr>
                <w:rFonts w:hint="eastAsia"/>
              </w:rPr>
              <w:t>其他</w:t>
            </w:r>
          </w:p>
        </w:tc>
        <w:tc>
          <w:tcPr>
            <w:tcW w:w="1484" w:type="dxa"/>
            <w:vAlign w:val="center"/>
          </w:tcPr>
          <w:p>
            <w:pPr>
              <w:jc w:val="center"/>
            </w:pPr>
            <w:r>
              <w:rPr>
                <w:rFonts w:hint="eastAsia"/>
              </w:rPr>
              <w:t>企业为无废城市做出贡献</w:t>
            </w:r>
          </w:p>
        </w:tc>
        <w:tc>
          <w:tcPr>
            <w:tcW w:w="4331" w:type="dxa"/>
            <w:vAlign w:val="center"/>
          </w:tcPr>
          <w:p>
            <w:pPr>
              <w:jc w:val="center"/>
            </w:pPr>
            <w:r>
              <w:rPr>
                <w:rFonts w:hint="eastAsia"/>
              </w:rPr>
              <w:t>\</w:t>
            </w:r>
          </w:p>
        </w:tc>
        <w:tc>
          <w:tcPr>
            <w:tcW w:w="1936" w:type="dxa"/>
            <w:vAlign w:val="center"/>
          </w:tcPr>
          <w:p>
            <w:pPr>
              <w:jc w:val="center"/>
            </w:pPr>
            <w:r>
              <w:rPr>
                <w:rFonts w:hint="eastAsia"/>
                <w:sz w:val="18"/>
              </w:rPr>
              <w:t>主要考核：企业为建设无废城市相关工作做出的贡献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880" w:type="dxa"/>
            <w:vMerge w:val="continue"/>
            <w:vAlign w:val="center"/>
          </w:tcPr>
          <w:p>
            <w:pPr>
              <w:jc w:val="center"/>
            </w:pPr>
          </w:p>
        </w:tc>
        <w:tc>
          <w:tcPr>
            <w:tcW w:w="916" w:type="dxa"/>
            <w:vMerge w:val="continue"/>
            <w:vAlign w:val="center"/>
          </w:tcPr>
          <w:p>
            <w:pPr>
              <w:jc w:val="center"/>
            </w:pPr>
          </w:p>
        </w:tc>
        <w:tc>
          <w:tcPr>
            <w:tcW w:w="1265" w:type="dxa"/>
            <w:vAlign w:val="center"/>
          </w:tcPr>
          <w:p>
            <w:pPr>
              <w:jc w:val="center"/>
            </w:pPr>
            <w:r>
              <w:rPr>
                <w:rFonts w:hint="eastAsia"/>
              </w:rPr>
              <w:t>加分项</w:t>
            </w:r>
          </w:p>
        </w:tc>
        <w:tc>
          <w:tcPr>
            <w:tcW w:w="1484" w:type="dxa"/>
            <w:vAlign w:val="center"/>
          </w:tcPr>
          <w:p>
            <w:pPr>
              <w:jc w:val="center"/>
            </w:pPr>
            <w:r>
              <w:rPr>
                <w:rFonts w:hint="eastAsia"/>
              </w:rPr>
              <w:t>企业绿色生产获奖情况</w:t>
            </w:r>
          </w:p>
        </w:tc>
        <w:tc>
          <w:tcPr>
            <w:tcW w:w="4331" w:type="dxa"/>
            <w:vAlign w:val="center"/>
          </w:tcPr>
          <w:p>
            <w:pPr>
              <w:jc w:val="center"/>
            </w:pPr>
            <w:r>
              <w:rPr>
                <w:rFonts w:hint="eastAsia"/>
              </w:rPr>
              <w:t>\</w:t>
            </w:r>
          </w:p>
        </w:tc>
        <w:tc>
          <w:tcPr>
            <w:tcW w:w="1936" w:type="dxa"/>
            <w:vAlign w:val="center"/>
          </w:tcPr>
          <w:p>
            <w:pPr>
              <w:jc w:val="center"/>
            </w:pPr>
            <w:r>
              <w:rPr>
                <w:rFonts w:hint="eastAsia"/>
              </w:rPr>
              <w:t>主要考核：企业绿色生产获奖情况</w:t>
            </w:r>
          </w:p>
        </w:tc>
      </w:tr>
    </w:tbl>
    <w:p/>
    <w:p>
      <w:pPr>
        <w:spacing w:before="139" w:line="222" w:lineRule="auto"/>
        <w:jc w:val="center"/>
        <w:rPr>
          <w:rFonts w:hint="eastAsia" w:ascii="黑体" w:hAnsi="黑体" w:eastAsia="黑体" w:cs="黑体"/>
          <w:b/>
          <w:bCs/>
          <w:spacing w:val="-11"/>
        </w:rPr>
      </w:pPr>
      <w:r>
        <w:rPr>
          <w:rFonts w:ascii="黑体" w:hAnsi="黑体" w:eastAsia="黑体" w:cs="黑体"/>
          <w:b/>
          <w:bCs/>
          <w:spacing w:val="-11"/>
        </w:rPr>
        <w:t>表</w:t>
      </w:r>
      <w:r>
        <w:rPr>
          <w:rFonts w:hint="eastAsia" w:ascii="黑体" w:hAnsi="黑体" w:eastAsia="黑体" w:cs="黑体"/>
          <w:b/>
          <w:bCs/>
          <w:spacing w:val="-11"/>
          <w:lang w:val="en-US" w:eastAsia="zh-CN"/>
        </w:rPr>
        <w:t>A.</w:t>
      </w:r>
      <w:r>
        <w:rPr>
          <w:rFonts w:hint="eastAsia" w:ascii="黑体" w:hAnsi="黑体" w:eastAsia="黑体" w:cs="黑体"/>
          <w:b/>
          <w:bCs/>
          <w:spacing w:val="-11"/>
        </w:rPr>
        <w:t>2</w:t>
      </w:r>
      <w:r>
        <w:rPr>
          <w:rFonts w:ascii="黑体" w:hAnsi="黑体" w:eastAsia="黑体" w:cs="黑体"/>
          <w:spacing w:val="44"/>
        </w:rPr>
        <w:t xml:space="preserve">  </w:t>
      </w:r>
      <w:r>
        <w:rPr>
          <w:rFonts w:hint="eastAsia" w:ascii="黑体" w:hAnsi="黑体" w:eastAsia="黑体" w:cs="黑体"/>
          <w:b/>
          <w:bCs/>
          <w:spacing w:val="-11"/>
        </w:rPr>
        <w:t>锂离子电池正极材料</w:t>
      </w:r>
      <w:r>
        <w:rPr>
          <w:rFonts w:ascii="黑体" w:hAnsi="黑体" w:eastAsia="黑体" w:cs="黑体"/>
          <w:b/>
          <w:bCs/>
          <w:spacing w:val="-11"/>
        </w:rPr>
        <w:t>“无废工厂”评价</w:t>
      </w:r>
      <w:r>
        <w:rPr>
          <w:rFonts w:hint="eastAsia" w:ascii="黑体" w:hAnsi="黑体" w:eastAsia="黑体" w:cs="黑体"/>
          <w:b/>
          <w:bCs/>
          <w:spacing w:val="-11"/>
        </w:rPr>
        <w:t>标准</w:t>
      </w:r>
    </w:p>
    <w:tbl>
      <w:tblPr>
        <w:tblStyle w:val="27"/>
        <w:tblW w:w="110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8"/>
        <w:gridCol w:w="1610"/>
        <w:gridCol w:w="5130"/>
        <w:gridCol w:w="650"/>
        <w:gridCol w:w="1510"/>
        <w:gridCol w:w="6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88" w:type="dxa"/>
            <w:gridSpan w:val="2"/>
            <w:vAlign w:val="center"/>
          </w:tcPr>
          <w:p>
            <w:pPr>
              <w:jc w:val="center"/>
              <w:rPr>
                <w:rFonts w:eastAsiaTheme="minorEastAsia"/>
              </w:rPr>
            </w:pPr>
            <w:r>
              <w:rPr>
                <w:rFonts w:hint="eastAsia"/>
              </w:rPr>
              <w:t>评价指标</w:t>
            </w:r>
          </w:p>
        </w:tc>
        <w:tc>
          <w:tcPr>
            <w:tcW w:w="5130" w:type="dxa"/>
            <w:vAlign w:val="center"/>
          </w:tcPr>
          <w:p>
            <w:pPr>
              <w:jc w:val="center"/>
              <w:rPr>
                <w:rFonts w:eastAsiaTheme="minorEastAsia"/>
              </w:rPr>
            </w:pPr>
            <w:r>
              <w:rPr>
                <w:rFonts w:hint="eastAsia"/>
                <w:lang w:val="en-US" w:eastAsia="zh-CN"/>
              </w:rPr>
              <w:t>评价</w:t>
            </w:r>
            <w:r>
              <w:rPr>
                <w:rFonts w:hint="eastAsia"/>
              </w:rPr>
              <w:t>内容</w:t>
            </w:r>
          </w:p>
        </w:tc>
        <w:tc>
          <w:tcPr>
            <w:tcW w:w="650" w:type="dxa"/>
            <w:vAlign w:val="center"/>
          </w:tcPr>
          <w:p>
            <w:pPr>
              <w:jc w:val="center"/>
              <w:rPr>
                <w:rFonts w:hint="default" w:eastAsiaTheme="minorEastAsia"/>
                <w:lang w:val="en-US" w:eastAsia="zh-CN"/>
              </w:rPr>
            </w:pPr>
            <w:r>
              <w:rPr>
                <w:rFonts w:hint="eastAsia" w:eastAsiaTheme="minorEastAsia"/>
                <w:lang w:val="en-US" w:eastAsia="zh-CN"/>
              </w:rPr>
              <w:t>分值</w:t>
            </w:r>
          </w:p>
        </w:tc>
        <w:tc>
          <w:tcPr>
            <w:tcW w:w="1510" w:type="dxa"/>
            <w:vAlign w:val="center"/>
          </w:tcPr>
          <w:p>
            <w:pPr>
              <w:jc w:val="center"/>
              <w:rPr>
                <w:rFonts w:hint="default" w:eastAsia="宋体"/>
                <w:lang w:val="en-US" w:eastAsia="zh-CN"/>
              </w:rPr>
            </w:pPr>
            <w:r>
              <w:rPr>
                <w:rFonts w:hint="eastAsia"/>
                <w:lang w:val="en-US" w:eastAsia="zh-CN"/>
              </w:rPr>
              <w:t>评价方式</w:t>
            </w:r>
          </w:p>
        </w:tc>
        <w:tc>
          <w:tcPr>
            <w:tcW w:w="697" w:type="dxa"/>
            <w:vAlign w:val="center"/>
          </w:tcPr>
          <w:p>
            <w:pPr>
              <w:jc w:val="center"/>
              <w:rPr>
                <w:rFonts w:hint="eastAsia" w:eastAsiaTheme="minorEastAsia"/>
                <w:lang w:val="en-US" w:eastAsia="zh-CN"/>
              </w:rPr>
            </w:pPr>
            <w:r>
              <w:rPr>
                <w:rFonts w:hint="eastAsia" w:eastAsiaTheme="minorEastAsia"/>
                <w:lang w:val="en-US" w:eastAsia="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8" w:type="dxa"/>
            <w:vMerge w:val="restart"/>
            <w:vAlign w:val="center"/>
          </w:tcPr>
          <w:p>
            <w:pPr>
              <w:jc w:val="center"/>
              <w:rPr>
                <w:rFonts w:hint="default" w:eastAsia="宋体"/>
                <w:lang w:val="en-US" w:eastAsia="zh-CN"/>
              </w:rPr>
            </w:pPr>
            <w:r>
              <w:rPr>
                <w:rFonts w:hint="eastAsia"/>
                <w:lang w:val="en-US" w:eastAsia="zh-CN"/>
              </w:rPr>
              <w:t>基础设施</w:t>
            </w:r>
          </w:p>
        </w:tc>
        <w:tc>
          <w:tcPr>
            <w:tcW w:w="1610" w:type="dxa"/>
            <w:vMerge w:val="restart"/>
            <w:vAlign w:val="center"/>
          </w:tcPr>
          <w:p>
            <w:pPr>
              <w:jc w:val="center"/>
              <w:rPr>
                <w:rFonts w:hint="eastAsia" w:eastAsia="宋体"/>
                <w:lang w:val="en-US" w:eastAsia="zh-CN"/>
              </w:rPr>
            </w:pPr>
            <w:r>
              <w:rPr>
                <w:rFonts w:hint="eastAsia"/>
                <w:lang w:val="en-US" w:eastAsia="zh-CN"/>
              </w:rPr>
              <w:t>建筑</w:t>
            </w:r>
          </w:p>
        </w:tc>
        <w:tc>
          <w:tcPr>
            <w:tcW w:w="5130" w:type="dxa"/>
            <w:vAlign w:val="center"/>
          </w:tcPr>
          <w:p>
            <w:pPr>
              <w:rPr>
                <w:rFonts w:hint="default"/>
                <w:lang w:val="en-US" w:eastAsia="zh-CN"/>
              </w:rPr>
            </w:pPr>
            <w:r>
              <w:rPr>
                <w:rFonts w:hint="eastAsia"/>
                <w:lang w:val="en-US" w:eastAsia="zh-CN"/>
              </w:rPr>
              <w:t>工厂的建筑应满足国家或地方相关法律法规及标准的规定（2分）。</w:t>
            </w:r>
          </w:p>
        </w:tc>
        <w:tc>
          <w:tcPr>
            <w:tcW w:w="650" w:type="dxa"/>
            <w:vAlign w:val="center"/>
          </w:tcPr>
          <w:p>
            <w:pPr>
              <w:jc w:val="center"/>
              <w:rPr>
                <w:rFonts w:hint="default"/>
                <w:lang w:val="en-US" w:eastAsia="zh-CN"/>
              </w:rPr>
            </w:pPr>
            <w:r>
              <w:rPr>
                <w:rFonts w:hint="eastAsia"/>
                <w:lang w:val="en-US" w:eastAsia="zh-CN"/>
              </w:rPr>
              <w:t>2</w:t>
            </w:r>
          </w:p>
        </w:tc>
        <w:tc>
          <w:tcPr>
            <w:tcW w:w="1510" w:type="dxa"/>
            <w:vAlign w:val="center"/>
          </w:tcPr>
          <w:p>
            <w:pPr>
              <w:jc w:val="center"/>
              <w:rPr>
                <w:rFonts w:hint="eastAsia"/>
                <w:lang w:val="en-US" w:eastAsia="zh-CN"/>
              </w:rPr>
            </w:pPr>
            <w:r>
              <w:rPr>
                <w:rFonts w:hint="eastAsia"/>
                <w:lang w:val="en-US" w:eastAsia="zh-CN"/>
              </w:rPr>
              <w:t>查阅相关资料</w:t>
            </w:r>
          </w:p>
        </w:tc>
        <w:tc>
          <w:tcPr>
            <w:tcW w:w="697" w:type="dxa"/>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8" w:type="dxa"/>
            <w:vMerge w:val="continue"/>
            <w:vAlign w:val="center"/>
          </w:tcPr>
          <w:p>
            <w:pPr>
              <w:jc w:val="center"/>
              <w:rPr>
                <w:rFonts w:hint="default" w:eastAsia="宋体"/>
                <w:lang w:val="en-US" w:eastAsia="zh-CN"/>
              </w:rPr>
            </w:pPr>
          </w:p>
        </w:tc>
        <w:tc>
          <w:tcPr>
            <w:tcW w:w="1610" w:type="dxa"/>
            <w:vMerge w:val="continue"/>
            <w:vAlign w:val="center"/>
          </w:tcPr>
          <w:p>
            <w:pPr>
              <w:jc w:val="center"/>
              <w:rPr>
                <w:rFonts w:hint="eastAsia" w:eastAsia="宋体"/>
                <w:lang w:val="en-US" w:eastAsia="zh-CN"/>
              </w:rPr>
            </w:pPr>
          </w:p>
        </w:tc>
        <w:tc>
          <w:tcPr>
            <w:tcW w:w="5130" w:type="dxa"/>
            <w:vAlign w:val="center"/>
          </w:tcPr>
          <w:p>
            <w:pPr>
              <w:rPr>
                <w:rFonts w:hint="default"/>
                <w:lang w:val="en-US" w:eastAsia="zh-CN"/>
              </w:rPr>
            </w:pPr>
            <w:r>
              <w:rPr>
                <w:rFonts w:hint="eastAsia"/>
                <w:lang w:val="en-US" w:eastAsia="zh-CN"/>
              </w:rPr>
              <w:t>新建、改建和扩建建筑时，应遵循国家“固定资产投资项目节能评估审查制度”、“三同时制度”、“工业项目建设用地控制指标”、“无废城市建设”等政策和有关要求（2分）。</w:t>
            </w:r>
          </w:p>
        </w:tc>
        <w:tc>
          <w:tcPr>
            <w:tcW w:w="650" w:type="dxa"/>
            <w:vAlign w:val="center"/>
          </w:tcPr>
          <w:p>
            <w:pPr>
              <w:jc w:val="center"/>
              <w:rPr>
                <w:rFonts w:hint="default"/>
                <w:lang w:val="en-US" w:eastAsia="zh-CN"/>
              </w:rPr>
            </w:pPr>
            <w:r>
              <w:rPr>
                <w:rFonts w:hint="eastAsia"/>
                <w:lang w:val="en-US" w:eastAsia="zh-CN"/>
              </w:rPr>
              <w:t>2</w:t>
            </w:r>
          </w:p>
        </w:tc>
        <w:tc>
          <w:tcPr>
            <w:tcW w:w="1510" w:type="dxa"/>
            <w:vAlign w:val="center"/>
          </w:tcPr>
          <w:p>
            <w:pPr>
              <w:jc w:val="center"/>
              <w:rPr>
                <w:rFonts w:hint="eastAsia"/>
                <w:lang w:val="en-US" w:eastAsia="zh-CN"/>
              </w:rPr>
            </w:pPr>
            <w:r>
              <w:rPr>
                <w:rFonts w:hint="eastAsia"/>
                <w:lang w:val="en-US" w:eastAsia="zh-CN"/>
              </w:rPr>
              <w:t>现场查看</w:t>
            </w:r>
          </w:p>
          <w:p>
            <w:pPr>
              <w:jc w:val="center"/>
              <w:rPr>
                <w:rFonts w:hint="eastAsia"/>
                <w:lang w:val="en-US" w:eastAsia="zh-CN"/>
              </w:rPr>
            </w:pPr>
            <w:r>
              <w:rPr>
                <w:rFonts w:hint="eastAsia"/>
                <w:lang w:val="en-US" w:eastAsia="zh-CN"/>
              </w:rPr>
              <w:t>查阅相关资料</w:t>
            </w:r>
          </w:p>
        </w:tc>
        <w:tc>
          <w:tcPr>
            <w:tcW w:w="697" w:type="dxa"/>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8" w:type="dxa"/>
            <w:vMerge w:val="continue"/>
            <w:vAlign w:val="center"/>
          </w:tcPr>
          <w:p>
            <w:pPr>
              <w:jc w:val="center"/>
              <w:rPr>
                <w:rFonts w:hint="eastAsia"/>
                <w:lang w:val="en-US" w:eastAsia="zh-CN"/>
              </w:rPr>
            </w:pPr>
          </w:p>
        </w:tc>
        <w:tc>
          <w:tcPr>
            <w:tcW w:w="1610" w:type="dxa"/>
            <w:vMerge w:val="continue"/>
            <w:vAlign w:val="center"/>
          </w:tcPr>
          <w:p>
            <w:pPr>
              <w:jc w:val="center"/>
              <w:rPr>
                <w:rFonts w:hint="eastAsia"/>
                <w:lang w:val="en-US" w:eastAsia="zh-CN"/>
              </w:rPr>
            </w:pPr>
          </w:p>
        </w:tc>
        <w:tc>
          <w:tcPr>
            <w:tcW w:w="5130" w:type="dxa"/>
            <w:vAlign w:val="center"/>
          </w:tcPr>
          <w:p>
            <w:pPr>
              <w:rPr>
                <w:rFonts w:hint="default" w:eastAsia="宋体"/>
                <w:lang w:val="en-US" w:eastAsia="zh-CN"/>
              </w:rPr>
            </w:pPr>
            <w:r>
              <w:rPr>
                <w:rFonts w:hint="eastAsia"/>
                <w:lang w:val="en-US" w:eastAsia="zh-CN"/>
              </w:rPr>
              <w:t>厂房内部装饰装修材料中醛、笨、氨等有害物质应符合地方和国家法律、标准要求（2分）。</w:t>
            </w:r>
          </w:p>
        </w:tc>
        <w:tc>
          <w:tcPr>
            <w:tcW w:w="650" w:type="dxa"/>
            <w:vAlign w:val="center"/>
          </w:tcPr>
          <w:p>
            <w:pPr>
              <w:jc w:val="center"/>
              <w:rPr>
                <w:rFonts w:hint="default" w:eastAsia="宋体"/>
                <w:lang w:val="en-US" w:eastAsia="zh-CN"/>
              </w:rPr>
            </w:pPr>
            <w:r>
              <w:rPr>
                <w:rFonts w:hint="eastAsia"/>
                <w:lang w:val="en-US" w:eastAsia="zh-CN"/>
              </w:rPr>
              <w:t>2</w:t>
            </w:r>
          </w:p>
        </w:tc>
        <w:tc>
          <w:tcPr>
            <w:tcW w:w="1510" w:type="dxa"/>
            <w:vAlign w:val="center"/>
          </w:tcPr>
          <w:p>
            <w:pPr>
              <w:jc w:val="center"/>
              <w:rPr>
                <w:rFonts w:hint="eastAsia"/>
                <w:lang w:val="en-US" w:eastAsia="zh-CN"/>
              </w:rPr>
            </w:pPr>
            <w:r>
              <w:rPr>
                <w:rFonts w:hint="eastAsia"/>
                <w:lang w:val="en-US" w:eastAsia="zh-CN"/>
              </w:rPr>
              <w:t>现场查看</w:t>
            </w:r>
          </w:p>
        </w:tc>
        <w:tc>
          <w:tcPr>
            <w:tcW w:w="697" w:type="dxa"/>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8" w:type="dxa"/>
            <w:vMerge w:val="continue"/>
            <w:vAlign w:val="center"/>
          </w:tcPr>
          <w:p>
            <w:pPr>
              <w:jc w:val="both"/>
              <w:rPr>
                <w:rFonts w:hint="eastAsia"/>
                <w:lang w:val="en-US" w:eastAsia="zh-CN"/>
              </w:rPr>
            </w:pPr>
          </w:p>
        </w:tc>
        <w:tc>
          <w:tcPr>
            <w:tcW w:w="1610" w:type="dxa"/>
            <w:vMerge w:val="continue"/>
            <w:vAlign w:val="center"/>
          </w:tcPr>
          <w:p>
            <w:pPr>
              <w:jc w:val="center"/>
              <w:rPr>
                <w:rFonts w:hint="eastAsia"/>
              </w:rPr>
            </w:pPr>
          </w:p>
        </w:tc>
        <w:tc>
          <w:tcPr>
            <w:tcW w:w="5130" w:type="dxa"/>
            <w:vAlign w:val="center"/>
          </w:tcPr>
          <w:p>
            <w:pPr>
              <w:rPr>
                <w:rFonts w:hint="default" w:eastAsia="宋体"/>
                <w:lang w:val="en-US" w:eastAsia="zh-CN"/>
              </w:rPr>
            </w:pPr>
            <w:r>
              <w:rPr>
                <w:rFonts w:hint="eastAsia"/>
                <w:lang w:val="en-US" w:eastAsia="zh-CN"/>
              </w:rPr>
              <w:t>建筑材料选用蕴能低、高性能、高耐久性和本地建材，以减少建材在全生命周期中的能源消耗（1分），室内装饰装修材料满足国家标准GB 18580~18588和GB 6566要求（1分）。</w:t>
            </w:r>
          </w:p>
        </w:tc>
        <w:tc>
          <w:tcPr>
            <w:tcW w:w="650" w:type="dxa"/>
            <w:vAlign w:val="center"/>
          </w:tcPr>
          <w:p>
            <w:pPr>
              <w:jc w:val="center"/>
              <w:rPr>
                <w:rFonts w:hint="default" w:eastAsia="宋体"/>
                <w:lang w:val="en-US" w:eastAsia="zh-CN"/>
              </w:rPr>
            </w:pPr>
            <w:r>
              <w:rPr>
                <w:rFonts w:hint="eastAsia"/>
                <w:lang w:val="en-US" w:eastAsia="zh-CN"/>
              </w:rPr>
              <w:t>2</w:t>
            </w:r>
          </w:p>
        </w:tc>
        <w:tc>
          <w:tcPr>
            <w:tcW w:w="1510" w:type="dxa"/>
            <w:vAlign w:val="center"/>
          </w:tcPr>
          <w:p>
            <w:pPr>
              <w:jc w:val="center"/>
              <w:rPr>
                <w:rFonts w:hint="eastAsia"/>
                <w:lang w:val="en-US" w:eastAsia="zh-CN"/>
              </w:rPr>
            </w:pPr>
            <w:r>
              <w:rPr>
                <w:rFonts w:hint="eastAsia"/>
                <w:lang w:val="en-US" w:eastAsia="zh-CN"/>
              </w:rPr>
              <w:t>现场查看</w:t>
            </w:r>
          </w:p>
        </w:tc>
        <w:tc>
          <w:tcPr>
            <w:tcW w:w="697" w:type="dxa"/>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8" w:type="dxa"/>
            <w:vMerge w:val="continue"/>
            <w:vAlign w:val="center"/>
          </w:tcPr>
          <w:p>
            <w:pPr>
              <w:jc w:val="both"/>
              <w:rPr>
                <w:rFonts w:hint="eastAsia"/>
                <w:lang w:val="en-US" w:eastAsia="zh-CN"/>
              </w:rPr>
            </w:pPr>
          </w:p>
        </w:tc>
        <w:tc>
          <w:tcPr>
            <w:tcW w:w="1610" w:type="dxa"/>
            <w:vMerge w:val="continue"/>
            <w:vAlign w:val="center"/>
          </w:tcPr>
          <w:p>
            <w:pPr>
              <w:jc w:val="center"/>
              <w:rPr>
                <w:rFonts w:hint="eastAsia"/>
              </w:rPr>
            </w:pPr>
          </w:p>
        </w:tc>
        <w:tc>
          <w:tcPr>
            <w:tcW w:w="5130" w:type="dxa"/>
            <w:vAlign w:val="center"/>
          </w:tcPr>
          <w:p>
            <w:pPr>
              <w:rPr>
                <w:rFonts w:hint="default" w:eastAsia="宋体"/>
                <w:lang w:val="en-US" w:eastAsia="zh-CN"/>
              </w:rPr>
            </w:pPr>
            <w:r>
              <w:rPr>
                <w:rFonts w:hint="eastAsia"/>
                <w:lang w:val="en-US" w:eastAsia="zh-CN"/>
              </w:rPr>
              <w:t>建筑结构采用钢结构、砌体结构和木结构等资源消耗和能源消耗以及废物产出较少的建筑结构体系（2分）</w:t>
            </w:r>
          </w:p>
        </w:tc>
        <w:tc>
          <w:tcPr>
            <w:tcW w:w="650" w:type="dxa"/>
            <w:vAlign w:val="center"/>
          </w:tcPr>
          <w:p>
            <w:pPr>
              <w:jc w:val="center"/>
              <w:rPr>
                <w:rFonts w:hint="default" w:eastAsia="宋体"/>
                <w:lang w:val="en-US" w:eastAsia="zh-CN"/>
              </w:rPr>
            </w:pPr>
            <w:r>
              <w:rPr>
                <w:rFonts w:hint="eastAsia"/>
                <w:lang w:val="en-US" w:eastAsia="zh-CN"/>
              </w:rPr>
              <w:t>2</w:t>
            </w:r>
          </w:p>
        </w:tc>
        <w:tc>
          <w:tcPr>
            <w:tcW w:w="1510" w:type="dxa"/>
            <w:vAlign w:val="center"/>
          </w:tcPr>
          <w:p>
            <w:pPr>
              <w:jc w:val="center"/>
              <w:rPr>
                <w:rFonts w:hint="eastAsia"/>
                <w:lang w:val="en-US" w:eastAsia="zh-CN"/>
              </w:rPr>
            </w:pPr>
            <w:r>
              <w:rPr>
                <w:rFonts w:hint="eastAsia"/>
                <w:lang w:val="en-US" w:eastAsia="zh-CN"/>
              </w:rPr>
              <w:t>现场查看</w:t>
            </w:r>
          </w:p>
        </w:tc>
        <w:tc>
          <w:tcPr>
            <w:tcW w:w="697" w:type="dxa"/>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8" w:type="dxa"/>
            <w:vMerge w:val="continue"/>
            <w:vAlign w:val="center"/>
          </w:tcPr>
          <w:p>
            <w:pPr>
              <w:jc w:val="both"/>
              <w:rPr>
                <w:rFonts w:hint="eastAsia"/>
                <w:lang w:val="en-US" w:eastAsia="zh-CN"/>
              </w:rPr>
            </w:pPr>
          </w:p>
        </w:tc>
        <w:tc>
          <w:tcPr>
            <w:tcW w:w="1610" w:type="dxa"/>
            <w:vMerge w:val="restart"/>
            <w:vAlign w:val="center"/>
          </w:tcPr>
          <w:p>
            <w:pPr>
              <w:jc w:val="center"/>
              <w:rPr>
                <w:rFonts w:hint="eastAsia" w:eastAsia="宋体"/>
                <w:lang w:val="en-US" w:eastAsia="zh-CN"/>
              </w:rPr>
            </w:pPr>
            <w:r>
              <w:rPr>
                <w:rFonts w:hint="eastAsia"/>
                <w:lang w:val="en-US" w:eastAsia="zh-CN"/>
              </w:rPr>
              <w:t>照明</w:t>
            </w:r>
          </w:p>
        </w:tc>
        <w:tc>
          <w:tcPr>
            <w:tcW w:w="5130" w:type="dxa"/>
            <w:vAlign w:val="center"/>
          </w:tcPr>
          <w:p>
            <w:pPr>
              <w:rPr>
                <w:rFonts w:hint="default" w:eastAsia="宋体"/>
                <w:lang w:val="en-US" w:eastAsia="zh-CN"/>
              </w:rPr>
            </w:pPr>
            <w:r>
              <w:rPr>
                <w:rFonts w:hint="eastAsia"/>
                <w:lang w:val="en-US" w:eastAsia="zh-CN"/>
              </w:rPr>
              <w:t>工厂建筑采光符合GB 50033的规定（1分）；人工照明符合GB 50034的规定（1分）。</w:t>
            </w:r>
          </w:p>
        </w:tc>
        <w:tc>
          <w:tcPr>
            <w:tcW w:w="650" w:type="dxa"/>
            <w:vAlign w:val="center"/>
          </w:tcPr>
          <w:p>
            <w:pPr>
              <w:jc w:val="center"/>
              <w:rPr>
                <w:rFonts w:hint="default" w:eastAsia="宋体"/>
                <w:lang w:val="en-US" w:eastAsia="zh-CN"/>
              </w:rPr>
            </w:pPr>
            <w:r>
              <w:rPr>
                <w:rFonts w:hint="eastAsia"/>
                <w:lang w:val="en-US" w:eastAsia="zh-CN"/>
              </w:rPr>
              <w:t>2</w:t>
            </w:r>
          </w:p>
        </w:tc>
        <w:tc>
          <w:tcPr>
            <w:tcW w:w="1510" w:type="dxa"/>
            <w:vAlign w:val="center"/>
          </w:tcPr>
          <w:p>
            <w:pPr>
              <w:jc w:val="center"/>
              <w:rPr>
                <w:rFonts w:hint="eastAsia"/>
                <w:lang w:val="en-US" w:eastAsia="zh-CN"/>
              </w:rPr>
            </w:pPr>
            <w:r>
              <w:rPr>
                <w:rFonts w:hint="eastAsia"/>
                <w:lang w:val="en-US" w:eastAsia="zh-CN"/>
              </w:rPr>
              <w:t>现场查看</w:t>
            </w:r>
          </w:p>
        </w:tc>
        <w:tc>
          <w:tcPr>
            <w:tcW w:w="697" w:type="dxa"/>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8" w:type="dxa"/>
            <w:vMerge w:val="continue"/>
            <w:vAlign w:val="center"/>
          </w:tcPr>
          <w:p>
            <w:pPr>
              <w:jc w:val="both"/>
              <w:rPr>
                <w:rFonts w:hint="eastAsia"/>
                <w:lang w:val="en-US" w:eastAsia="zh-CN"/>
              </w:rPr>
            </w:pPr>
          </w:p>
        </w:tc>
        <w:tc>
          <w:tcPr>
            <w:tcW w:w="1610" w:type="dxa"/>
            <w:vMerge w:val="continue"/>
            <w:vAlign w:val="center"/>
          </w:tcPr>
          <w:p>
            <w:pPr>
              <w:jc w:val="center"/>
              <w:rPr>
                <w:rFonts w:hint="eastAsia"/>
                <w:lang w:val="en-US" w:eastAsia="zh-CN"/>
              </w:rPr>
            </w:pPr>
          </w:p>
        </w:tc>
        <w:tc>
          <w:tcPr>
            <w:tcW w:w="5130" w:type="dxa"/>
            <w:vAlign w:val="center"/>
          </w:tcPr>
          <w:p>
            <w:pPr>
              <w:rPr>
                <w:rFonts w:hint="default" w:eastAsia="宋体"/>
                <w:lang w:val="en-US" w:eastAsia="zh-CN"/>
              </w:rPr>
            </w:pPr>
            <w:r>
              <w:rPr>
                <w:rFonts w:hint="eastAsia"/>
                <w:lang w:val="en-US" w:eastAsia="zh-CN"/>
              </w:rPr>
              <w:t>不同场所的照明应进行分级设计，尽量利用自然光，并配合能效等级高的照明产品（2分）。</w:t>
            </w:r>
          </w:p>
        </w:tc>
        <w:tc>
          <w:tcPr>
            <w:tcW w:w="650" w:type="dxa"/>
            <w:vAlign w:val="center"/>
          </w:tcPr>
          <w:p>
            <w:pPr>
              <w:jc w:val="center"/>
              <w:rPr>
                <w:rFonts w:hint="default" w:eastAsia="宋体"/>
                <w:lang w:val="en-US" w:eastAsia="zh-CN"/>
              </w:rPr>
            </w:pPr>
            <w:r>
              <w:rPr>
                <w:rFonts w:hint="eastAsia"/>
                <w:lang w:val="en-US" w:eastAsia="zh-CN"/>
              </w:rPr>
              <w:t>2</w:t>
            </w:r>
          </w:p>
        </w:tc>
        <w:tc>
          <w:tcPr>
            <w:tcW w:w="1510" w:type="dxa"/>
            <w:vAlign w:val="center"/>
          </w:tcPr>
          <w:p>
            <w:pPr>
              <w:jc w:val="center"/>
              <w:rPr>
                <w:rFonts w:hint="eastAsia"/>
                <w:lang w:val="en-US" w:eastAsia="zh-CN"/>
              </w:rPr>
            </w:pPr>
            <w:r>
              <w:rPr>
                <w:rFonts w:hint="eastAsia"/>
                <w:lang w:val="en-US" w:eastAsia="zh-CN"/>
              </w:rPr>
              <w:t>现场查看</w:t>
            </w:r>
          </w:p>
        </w:tc>
        <w:tc>
          <w:tcPr>
            <w:tcW w:w="697" w:type="dxa"/>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8" w:type="dxa"/>
            <w:vMerge w:val="continue"/>
            <w:vAlign w:val="center"/>
          </w:tcPr>
          <w:p>
            <w:pPr>
              <w:jc w:val="both"/>
              <w:rPr>
                <w:rFonts w:hint="eastAsia"/>
                <w:lang w:val="en-US" w:eastAsia="zh-CN"/>
              </w:rPr>
            </w:pPr>
          </w:p>
        </w:tc>
        <w:tc>
          <w:tcPr>
            <w:tcW w:w="1610" w:type="dxa"/>
            <w:vMerge w:val="continue"/>
            <w:vAlign w:val="center"/>
          </w:tcPr>
          <w:p>
            <w:pPr>
              <w:jc w:val="center"/>
              <w:rPr>
                <w:rFonts w:hint="eastAsia"/>
              </w:rPr>
            </w:pPr>
          </w:p>
        </w:tc>
        <w:tc>
          <w:tcPr>
            <w:tcW w:w="5130" w:type="dxa"/>
            <w:vAlign w:val="center"/>
          </w:tcPr>
          <w:p>
            <w:pPr>
              <w:rPr>
                <w:rFonts w:hint="default" w:eastAsia="宋体"/>
                <w:lang w:val="en-US" w:eastAsia="zh-CN"/>
              </w:rPr>
            </w:pPr>
            <w:r>
              <w:rPr>
                <w:rFonts w:hint="eastAsia"/>
                <w:lang w:val="en-US" w:eastAsia="zh-CN"/>
              </w:rPr>
              <w:t>厂区照明优先采用智慧灯杆、太阳能等新能源照明设施，充分利用分区、分时、自动调光等措施，降低能源消耗（2分）。</w:t>
            </w:r>
          </w:p>
        </w:tc>
        <w:tc>
          <w:tcPr>
            <w:tcW w:w="650" w:type="dxa"/>
            <w:vAlign w:val="center"/>
          </w:tcPr>
          <w:p>
            <w:pPr>
              <w:jc w:val="center"/>
              <w:rPr>
                <w:rFonts w:hint="default" w:eastAsia="宋体"/>
                <w:lang w:val="en-US" w:eastAsia="zh-CN"/>
              </w:rPr>
            </w:pPr>
            <w:r>
              <w:rPr>
                <w:rFonts w:hint="eastAsia"/>
                <w:lang w:val="en-US" w:eastAsia="zh-CN"/>
              </w:rPr>
              <w:t>2</w:t>
            </w:r>
          </w:p>
        </w:tc>
        <w:tc>
          <w:tcPr>
            <w:tcW w:w="1510" w:type="dxa"/>
            <w:vAlign w:val="center"/>
          </w:tcPr>
          <w:p>
            <w:pPr>
              <w:jc w:val="center"/>
              <w:rPr>
                <w:rFonts w:hint="eastAsia"/>
                <w:lang w:val="en-US" w:eastAsia="zh-CN"/>
              </w:rPr>
            </w:pPr>
            <w:r>
              <w:rPr>
                <w:rFonts w:hint="eastAsia"/>
                <w:lang w:val="en-US" w:eastAsia="zh-CN"/>
              </w:rPr>
              <w:t>现场查看</w:t>
            </w:r>
          </w:p>
        </w:tc>
        <w:tc>
          <w:tcPr>
            <w:tcW w:w="697" w:type="dxa"/>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8" w:type="dxa"/>
            <w:vMerge w:val="continue"/>
            <w:vAlign w:val="center"/>
          </w:tcPr>
          <w:p>
            <w:pPr>
              <w:jc w:val="both"/>
              <w:rPr>
                <w:rFonts w:hint="eastAsia"/>
                <w:lang w:val="en-US" w:eastAsia="zh-CN"/>
              </w:rPr>
            </w:pPr>
          </w:p>
        </w:tc>
        <w:tc>
          <w:tcPr>
            <w:tcW w:w="1610" w:type="dxa"/>
            <w:vMerge w:val="restart"/>
            <w:vAlign w:val="center"/>
          </w:tcPr>
          <w:p>
            <w:pPr>
              <w:jc w:val="center"/>
              <w:rPr>
                <w:rFonts w:hint="default" w:eastAsia="宋体"/>
                <w:lang w:val="en-US" w:eastAsia="zh-CN"/>
              </w:rPr>
            </w:pPr>
            <w:r>
              <w:rPr>
                <w:rFonts w:hint="eastAsia"/>
                <w:lang w:val="en-US" w:eastAsia="zh-CN"/>
              </w:rPr>
              <w:t>专用设备</w:t>
            </w:r>
          </w:p>
        </w:tc>
        <w:tc>
          <w:tcPr>
            <w:tcW w:w="5130" w:type="dxa"/>
            <w:vAlign w:val="center"/>
          </w:tcPr>
          <w:p>
            <w:pPr>
              <w:rPr>
                <w:rFonts w:hint="eastAsia"/>
                <w:lang w:val="en-US" w:eastAsia="zh-CN"/>
              </w:rPr>
            </w:pPr>
            <w:r>
              <w:rPr>
                <w:rFonts w:hint="eastAsia"/>
                <w:lang w:val="en-US" w:eastAsia="zh-CN"/>
              </w:rPr>
              <w:t>锂离子电池正极材料生产所用投料称重、混料、窑炉</w:t>
            </w:r>
          </w:p>
          <w:p>
            <w:pPr>
              <w:rPr>
                <w:rFonts w:hint="default"/>
                <w:lang w:val="en-US" w:eastAsia="zh-CN"/>
              </w:rPr>
            </w:pPr>
            <w:r>
              <w:rPr>
                <w:rFonts w:hint="eastAsia"/>
                <w:lang w:val="en-US" w:eastAsia="zh-CN"/>
              </w:rPr>
              <w:t>、粉碎、筛分、磁选除铁、包装等专用设备应符合产业准入要求（1分）；专用采用国内外技术先进、节能环保、清洁安全的生产设备，减少污染物排放（1分）。</w:t>
            </w:r>
          </w:p>
        </w:tc>
        <w:tc>
          <w:tcPr>
            <w:tcW w:w="650" w:type="dxa"/>
            <w:vAlign w:val="center"/>
          </w:tcPr>
          <w:p>
            <w:pPr>
              <w:jc w:val="center"/>
              <w:rPr>
                <w:rFonts w:hint="default"/>
                <w:lang w:val="en-US" w:eastAsia="zh-CN"/>
              </w:rPr>
            </w:pPr>
            <w:r>
              <w:rPr>
                <w:rFonts w:hint="eastAsia"/>
                <w:lang w:val="en-US" w:eastAsia="zh-CN"/>
              </w:rPr>
              <w:t>2</w:t>
            </w:r>
          </w:p>
        </w:tc>
        <w:tc>
          <w:tcPr>
            <w:tcW w:w="1510" w:type="dxa"/>
            <w:vAlign w:val="center"/>
          </w:tcPr>
          <w:p>
            <w:pPr>
              <w:jc w:val="center"/>
              <w:rPr>
                <w:rFonts w:hint="eastAsia"/>
                <w:lang w:val="en-US" w:eastAsia="zh-CN"/>
              </w:rPr>
            </w:pPr>
            <w:r>
              <w:rPr>
                <w:rFonts w:hint="eastAsia"/>
                <w:lang w:val="en-US" w:eastAsia="zh-CN"/>
              </w:rPr>
              <w:t>现场查看</w:t>
            </w:r>
          </w:p>
          <w:p>
            <w:pPr>
              <w:jc w:val="center"/>
              <w:rPr>
                <w:rFonts w:hint="eastAsia"/>
                <w:lang w:val="en-US" w:eastAsia="zh-CN"/>
              </w:rPr>
            </w:pPr>
            <w:r>
              <w:rPr>
                <w:rFonts w:hint="eastAsia"/>
                <w:lang w:val="en-US" w:eastAsia="zh-CN"/>
              </w:rPr>
              <w:t>查阅相关资料</w:t>
            </w:r>
          </w:p>
        </w:tc>
        <w:tc>
          <w:tcPr>
            <w:tcW w:w="697" w:type="dxa"/>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8" w:type="dxa"/>
            <w:vMerge w:val="continue"/>
            <w:vAlign w:val="center"/>
          </w:tcPr>
          <w:p>
            <w:pPr>
              <w:jc w:val="both"/>
              <w:rPr>
                <w:rFonts w:hint="eastAsia"/>
                <w:lang w:val="en-US" w:eastAsia="zh-CN"/>
              </w:rPr>
            </w:pPr>
          </w:p>
        </w:tc>
        <w:tc>
          <w:tcPr>
            <w:tcW w:w="1610" w:type="dxa"/>
            <w:vMerge w:val="continue"/>
            <w:vAlign w:val="center"/>
          </w:tcPr>
          <w:p>
            <w:pPr>
              <w:jc w:val="center"/>
              <w:rPr>
                <w:rFonts w:hint="eastAsia"/>
                <w:lang w:val="en-US" w:eastAsia="zh-CN"/>
              </w:rPr>
            </w:pPr>
          </w:p>
        </w:tc>
        <w:tc>
          <w:tcPr>
            <w:tcW w:w="5130" w:type="dxa"/>
            <w:vAlign w:val="center"/>
          </w:tcPr>
          <w:p>
            <w:pPr>
              <w:rPr>
                <w:rFonts w:hint="default"/>
                <w:lang w:val="en-US" w:eastAsia="zh-CN"/>
              </w:rPr>
            </w:pPr>
            <w:r>
              <w:rPr>
                <w:rFonts w:hint="eastAsia"/>
                <w:lang w:val="en-US" w:eastAsia="zh-CN"/>
              </w:rPr>
              <w:t>开发使用更为高效、环保的生产工艺和成套设备，提高现有技术水平（1分）。</w:t>
            </w:r>
          </w:p>
        </w:tc>
        <w:tc>
          <w:tcPr>
            <w:tcW w:w="650" w:type="dxa"/>
            <w:vAlign w:val="center"/>
          </w:tcPr>
          <w:p>
            <w:pPr>
              <w:jc w:val="center"/>
              <w:rPr>
                <w:rFonts w:hint="default" w:eastAsia="宋体"/>
                <w:lang w:val="en-US" w:eastAsia="zh-CN"/>
              </w:rPr>
            </w:pPr>
            <w:r>
              <w:rPr>
                <w:rFonts w:hint="eastAsia"/>
                <w:lang w:val="en-US" w:eastAsia="zh-CN"/>
              </w:rPr>
              <w:t>1</w:t>
            </w:r>
          </w:p>
        </w:tc>
        <w:tc>
          <w:tcPr>
            <w:tcW w:w="1510" w:type="dxa"/>
            <w:vAlign w:val="center"/>
          </w:tcPr>
          <w:p>
            <w:pPr>
              <w:jc w:val="center"/>
              <w:rPr>
                <w:rFonts w:hint="eastAsia"/>
                <w:lang w:val="en-US" w:eastAsia="zh-CN"/>
              </w:rPr>
            </w:pPr>
            <w:r>
              <w:rPr>
                <w:rFonts w:hint="eastAsia"/>
                <w:lang w:val="en-US" w:eastAsia="zh-CN"/>
              </w:rPr>
              <w:t>查阅相关资料</w:t>
            </w:r>
          </w:p>
        </w:tc>
        <w:tc>
          <w:tcPr>
            <w:tcW w:w="697" w:type="dxa"/>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8" w:type="dxa"/>
            <w:vMerge w:val="continue"/>
            <w:vAlign w:val="center"/>
          </w:tcPr>
          <w:p>
            <w:pPr>
              <w:jc w:val="both"/>
              <w:rPr>
                <w:rFonts w:hint="eastAsia"/>
                <w:lang w:val="en-US" w:eastAsia="zh-CN"/>
              </w:rPr>
            </w:pPr>
          </w:p>
        </w:tc>
        <w:tc>
          <w:tcPr>
            <w:tcW w:w="1610" w:type="dxa"/>
            <w:vMerge w:val="restart"/>
            <w:vAlign w:val="center"/>
          </w:tcPr>
          <w:p>
            <w:pPr>
              <w:jc w:val="center"/>
              <w:rPr>
                <w:rFonts w:hint="default"/>
                <w:lang w:val="en-US" w:eastAsia="zh-CN"/>
              </w:rPr>
            </w:pPr>
            <w:r>
              <w:rPr>
                <w:rFonts w:hint="eastAsia"/>
                <w:lang w:val="en-US" w:eastAsia="zh-CN"/>
              </w:rPr>
              <w:t>通用设备</w:t>
            </w:r>
          </w:p>
        </w:tc>
        <w:tc>
          <w:tcPr>
            <w:tcW w:w="5130" w:type="dxa"/>
            <w:vAlign w:val="center"/>
          </w:tcPr>
          <w:p>
            <w:pPr>
              <w:rPr>
                <w:rFonts w:hint="default"/>
                <w:lang w:val="en-US" w:eastAsia="zh-CN"/>
              </w:rPr>
            </w:pPr>
            <w:r>
              <w:rPr>
                <w:rFonts w:hint="eastAsia"/>
                <w:lang w:val="en-US" w:eastAsia="zh-CN"/>
              </w:rPr>
              <w:t>通用设备如空压机、电动机、变压器、离心泵、通风机、空调、冷水机组等应达到相关标准中能效限定值的强制要求（1分），不使用已明令禁止生产、使用和能耗高、效率低、污染严重的设备（1分）。</w:t>
            </w:r>
          </w:p>
        </w:tc>
        <w:tc>
          <w:tcPr>
            <w:tcW w:w="650" w:type="dxa"/>
            <w:vAlign w:val="center"/>
          </w:tcPr>
          <w:p>
            <w:pPr>
              <w:jc w:val="center"/>
              <w:rPr>
                <w:rFonts w:hint="default" w:eastAsia="宋体"/>
                <w:lang w:val="en-US" w:eastAsia="zh-CN"/>
              </w:rPr>
            </w:pPr>
            <w:r>
              <w:rPr>
                <w:rFonts w:hint="eastAsia"/>
                <w:lang w:val="en-US" w:eastAsia="zh-CN"/>
              </w:rPr>
              <w:t>2</w:t>
            </w:r>
          </w:p>
        </w:tc>
        <w:tc>
          <w:tcPr>
            <w:tcW w:w="1510" w:type="dxa"/>
            <w:vAlign w:val="center"/>
          </w:tcPr>
          <w:p>
            <w:pPr>
              <w:jc w:val="center"/>
              <w:rPr>
                <w:rFonts w:hint="eastAsia"/>
                <w:lang w:val="en-US" w:eastAsia="zh-CN"/>
              </w:rPr>
            </w:pPr>
            <w:r>
              <w:rPr>
                <w:rFonts w:hint="eastAsia"/>
                <w:lang w:val="en-US" w:eastAsia="zh-CN"/>
              </w:rPr>
              <w:t>现场查看</w:t>
            </w:r>
          </w:p>
        </w:tc>
        <w:tc>
          <w:tcPr>
            <w:tcW w:w="697" w:type="dxa"/>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8" w:type="dxa"/>
            <w:vMerge w:val="continue"/>
            <w:vAlign w:val="center"/>
          </w:tcPr>
          <w:p>
            <w:pPr>
              <w:jc w:val="both"/>
              <w:rPr>
                <w:rFonts w:hint="eastAsia"/>
                <w:lang w:val="en-US" w:eastAsia="zh-CN"/>
              </w:rPr>
            </w:pPr>
          </w:p>
        </w:tc>
        <w:tc>
          <w:tcPr>
            <w:tcW w:w="1610" w:type="dxa"/>
            <w:vMerge w:val="continue"/>
            <w:vAlign w:val="center"/>
          </w:tcPr>
          <w:p>
            <w:pPr>
              <w:jc w:val="center"/>
              <w:rPr>
                <w:rFonts w:hint="eastAsia"/>
                <w:lang w:val="en-US" w:eastAsia="zh-CN"/>
              </w:rPr>
            </w:pPr>
          </w:p>
        </w:tc>
        <w:tc>
          <w:tcPr>
            <w:tcW w:w="5130" w:type="dxa"/>
            <w:vAlign w:val="center"/>
          </w:tcPr>
          <w:p>
            <w:pPr>
              <w:rPr>
                <w:rFonts w:hint="default"/>
                <w:lang w:val="en-US" w:eastAsia="zh-CN"/>
              </w:rPr>
            </w:pPr>
            <w:r>
              <w:rPr>
                <w:rFonts w:hint="eastAsia"/>
                <w:lang w:val="en-US" w:eastAsia="zh-CN"/>
              </w:rPr>
              <w:t>工厂使用的通用设备或其他系统的实际运行效率或主要参数应符合该设备经济运行的要求（2分）。</w:t>
            </w:r>
          </w:p>
        </w:tc>
        <w:tc>
          <w:tcPr>
            <w:tcW w:w="650" w:type="dxa"/>
            <w:vAlign w:val="center"/>
          </w:tcPr>
          <w:p>
            <w:pPr>
              <w:jc w:val="center"/>
              <w:rPr>
                <w:rFonts w:hint="default" w:eastAsia="宋体"/>
                <w:lang w:val="en-US" w:eastAsia="zh-CN"/>
              </w:rPr>
            </w:pPr>
            <w:r>
              <w:rPr>
                <w:rFonts w:hint="eastAsia"/>
                <w:lang w:val="en-US" w:eastAsia="zh-CN"/>
              </w:rPr>
              <w:t>2</w:t>
            </w:r>
          </w:p>
        </w:tc>
        <w:tc>
          <w:tcPr>
            <w:tcW w:w="1510" w:type="dxa"/>
            <w:vAlign w:val="center"/>
          </w:tcPr>
          <w:p>
            <w:pPr>
              <w:jc w:val="center"/>
              <w:rPr>
                <w:rFonts w:hint="eastAsia"/>
                <w:lang w:val="en-US" w:eastAsia="zh-CN"/>
              </w:rPr>
            </w:pPr>
            <w:r>
              <w:rPr>
                <w:rFonts w:hint="eastAsia"/>
                <w:lang w:val="en-US" w:eastAsia="zh-CN"/>
              </w:rPr>
              <w:t>现场查看</w:t>
            </w:r>
          </w:p>
        </w:tc>
        <w:tc>
          <w:tcPr>
            <w:tcW w:w="697" w:type="dxa"/>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8" w:type="dxa"/>
            <w:vMerge w:val="continue"/>
            <w:vAlign w:val="center"/>
          </w:tcPr>
          <w:p>
            <w:pPr>
              <w:jc w:val="both"/>
              <w:rPr>
                <w:rFonts w:hint="eastAsia"/>
                <w:lang w:val="en-US" w:eastAsia="zh-CN"/>
              </w:rPr>
            </w:pPr>
          </w:p>
        </w:tc>
        <w:tc>
          <w:tcPr>
            <w:tcW w:w="1610" w:type="dxa"/>
            <w:vMerge w:val="continue"/>
            <w:vAlign w:val="center"/>
          </w:tcPr>
          <w:p>
            <w:pPr>
              <w:jc w:val="center"/>
              <w:rPr>
                <w:rFonts w:hint="eastAsia"/>
                <w:lang w:val="en-US" w:eastAsia="zh-CN"/>
              </w:rPr>
            </w:pPr>
          </w:p>
        </w:tc>
        <w:tc>
          <w:tcPr>
            <w:tcW w:w="5130" w:type="dxa"/>
            <w:vAlign w:val="center"/>
          </w:tcPr>
          <w:p>
            <w:pPr>
              <w:rPr>
                <w:rFonts w:hint="default"/>
                <w:lang w:val="en-US" w:eastAsia="zh-CN"/>
              </w:rPr>
            </w:pPr>
            <w:r>
              <w:rPr>
                <w:rFonts w:hint="eastAsia"/>
                <w:lang w:val="en-US" w:eastAsia="zh-CN"/>
              </w:rPr>
              <w:t>工厂依据GB 17167、GB24789等要求配备、使用和管理能源、水以及其他资源的计量器具和装备（2分）。</w:t>
            </w:r>
          </w:p>
        </w:tc>
        <w:tc>
          <w:tcPr>
            <w:tcW w:w="650" w:type="dxa"/>
            <w:vAlign w:val="center"/>
          </w:tcPr>
          <w:p>
            <w:pPr>
              <w:jc w:val="center"/>
              <w:rPr>
                <w:rFonts w:hint="default" w:eastAsia="宋体"/>
                <w:lang w:val="en-US" w:eastAsia="zh-CN"/>
              </w:rPr>
            </w:pPr>
            <w:r>
              <w:rPr>
                <w:rFonts w:hint="eastAsia"/>
                <w:lang w:val="en-US" w:eastAsia="zh-CN"/>
              </w:rPr>
              <w:t>2</w:t>
            </w:r>
          </w:p>
        </w:tc>
        <w:tc>
          <w:tcPr>
            <w:tcW w:w="1510" w:type="dxa"/>
            <w:vAlign w:val="center"/>
          </w:tcPr>
          <w:p>
            <w:pPr>
              <w:jc w:val="center"/>
              <w:rPr>
                <w:rFonts w:hint="eastAsia"/>
                <w:lang w:val="en-US" w:eastAsia="zh-CN"/>
              </w:rPr>
            </w:pPr>
            <w:r>
              <w:rPr>
                <w:rFonts w:hint="eastAsia"/>
                <w:lang w:val="en-US" w:eastAsia="zh-CN"/>
              </w:rPr>
              <w:t>现场查看</w:t>
            </w:r>
          </w:p>
        </w:tc>
        <w:tc>
          <w:tcPr>
            <w:tcW w:w="697" w:type="dxa"/>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8" w:type="dxa"/>
            <w:vMerge w:val="restart"/>
            <w:vAlign w:val="center"/>
          </w:tcPr>
          <w:p>
            <w:pPr>
              <w:jc w:val="center"/>
              <w:rPr>
                <w:rFonts w:hint="default"/>
                <w:lang w:val="en-US" w:eastAsia="zh-CN"/>
              </w:rPr>
            </w:pPr>
            <w:r>
              <w:rPr>
                <w:rFonts w:hint="eastAsia"/>
                <w:lang w:val="en-US" w:eastAsia="zh-CN"/>
              </w:rPr>
              <w:t>基础管理</w:t>
            </w:r>
          </w:p>
        </w:tc>
        <w:tc>
          <w:tcPr>
            <w:tcW w:w="1610" w:type="dxa"/>
            <w:vMerge w:val="restart"/>
            <w:vAlign w:val="center"/>
          </w:tcPr>
          <w:p>
            <w:pPr>
              <w:jc w:val="center"/>
              <w:rPr>
                <w:rFonts w:hint="default" w:eastAsia="宋体"/>
                <w:lang w:val="en-US" w:eastAsia="zh-CN"/>
              </w:rPr>
            </w:pPr>
            <w:r>
              <w:rPr>
                <w:rFonts w:hint="eastAsia"/>
                <w:lang w:val="en-US" w:eastAsia="zh-CN"/>
              </w:rPr>
              <w:t>质量管理体系</w:t>
            </w:r>
          </w:p>
        </w:tc>
        <w:tc>
          <w:tcPr>
            <w:tcW w:w="5130" w:type="dxa"/>
            <w:vAlign w:val="center"/>
          </w:tcPr>
          <w:p>
            <w:pPr>
              <w:rPr>
                <w:rFonts w:hint="eastAsia" w:eastAsia="宋体"/>
                <w:lang w:eastAsia="zh-CN"/>
              </w:rPr>
            </w:pPr>
            <w:r>
              <w:rPr>
                <w:rFonts w:hint="eastAsia"/>
                <w:highlight w:val="none"/>
              </w:rPr>
              <w:t>建立</w:t>
            </w:r>
            <w:r>
              <w:rPr>
                <w:rFonts w:hint="eastAsia"/>
                <w:highlight w:val="none"/>
                <w:lang w:eastAsia="zh-CN"/>
              </w:rPr>
              <w:t>（</w:t>
            </w:r>
            <w:r>
              <w:rPr>
                <w:rFonts w:hint="eastAsia"/>
                <w:highlight w:val="none"/>
                <w:lang w:val="en-US" w:eastAsia="zh-CN"/>
              </w:rPr>
              <w:t>1分</w:t>
            </w:r>
            <w:r>
              <w:rPr>
                <w:rFonts w:hint="eastAsia"/>
                <w:highlight w:val="none"/>
                <w:lang w:eastAsia="zh-CN"/>
              </w:rPr>
              <w:t>）</w:t>
            </w:r>
            <w:r>
              <w:rPr>
                <w:rFonts w:hint="eastAsia"/>
                <w:highlight w:val="none"/>
              </w:rPr>
              <w:t>、实施</w:t>
            </w:r>
            <w:r>
              <w:rPr>
                <w:rFonts w:hint="eastAsia"/>
                <w:highlight w:val="none"/>
                <w:lang w:eastAsia="zh-CN"/>
              </w:rPr>
              <w:t>（</w:t>
            </w:r>
            <w:r>
              <w:rPr>
                <w:rFonts w:hint="eastAsia"/>
                <w:highlight w:val="none"/>
                <w:lang w:val="en-US" w:eastAsia="zh-CN"/>
              </w:rPr>
              <w:t>1分</w:t>
            </w:r>
            <w:r>
              <w:rPr>
                <w:rFonts w:hint="eastAsia"/>
                <w:highlight w:val="none"/>
                <w:lang w:eastAsia="zh-CN"/>
              </w:rPr>
              <w:t>）</w:t>
            </w:r>
            <w:r>
              <w:rPr>
                <w:rFonts w:hint="eastAsia"/>
                <w:highlight w:val="none"/>
              </w:rPr>
              <w:t>并保持满足</w:t>
            </w:r>
            <w:r>
              <w:rPr>
                <w:rFonts w:hint="eastAsia"/>
                <w:highlight w:val="none"/>
                <w:lang w:eastAsia="zh-CN"/>
              </w:rPr>
              <w:t>（</w:t>
            </w:r>
            <w:r>
              <w:rPr>
                <w:rFonts w:hint="eastAsia"/>
                <w:highlight w:val="none"/>
                <w:lang w:val="en-US" w:eastAsia="zh-CN"/>
              </w:rPr>
              <w:t>2分</w:t>
            </w:r>
            <w:r>
              <w:rPr>
                <w:rFonts w:hint="eastAsia"/>
                <w:highlight w:val="none"/>
                <w:lang w:eastAsia="zh-CN"/>
              </w:rPr>
              <w:t>）</w:t>
            </w:r>
            <w:r>
              <w:rPr>
                <w:rFonts w:hint="eastAsia"/>
                <w:highlight w:val="none"/>
              </w:rPr>
              <w:t xml:space="preserve"> GB/T 19001 或 ISO 19001 要求的质量管理体系</w:t>
            </w:r>
            <w:r>
              <w:rPr>
                <w:rFonts w:hint="eastAsia"/>
                <w:highlight w:val="none"/>
                <w:lang w:eastAsia="zh-CN"/>
              </w:rPr>
              <w:t>。</w:t>
            </w:r>
          </w:p>
        </w:tc>
        <w:tc>
          <w:tcPr>
            <w:tcW w:w="650" w:type="dxa"/>
            <w:vAlign w:val="center"/>
          </w:tcPr>
          <w:p>
            <w:pPr>
              <w:jc w:val="center"/>
              <w:rPr>
                <w:rFonts w:hint="default" w:eastAsia="宋体"/>
                <w:lang w:val="en-US" w:eastAsia="zh-CN"/>
              </w:rPr>
            </w:pPr>
            <w:r>
              <w:rPr>
                <w:rFonts w:hint="eastAsia"/>
                <w:lang w:val="en-US" w:eastAsia="zh-CN"/>
              </w:rPr>
              <w:t>4</w:t>
            </w:r>
          </w:p>
        </w:tc>
        <w:tc>
          <w:tcPr>
            <w:tcW w:w="1510" w:type="dxa"/>
            <w:vAlign w:val="center"/>
          </w:tcPr>
          <w:p>
            <w:pPr>
              <w:jc w:val="center"/>
              <w:rPr>
                <w:rFonts w:hint="eastAsia"/>
                <w:lang w:val="en-US" w:eastAsia="zh-CN"/>
              </w:rPr>
            </w:pPr>
            <w:r>
              <w:rPr>
                <w:rFonts w:hint="eastAsia"/>
                <w:lang w:val="en-US" w:eastAsia="zh-CN"/>
              </w:rPr>
              <w:t>查阅相关资料</w:t>
            </w:r>
          </w:p>
        </w:tc>
        <w:tc>
          <w:tcPr>
            <w:tcW w:w="697" w:type="dxa"/>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8" w:type="dxa"/>
            <w:vMerge w:val="continue"/>
            <w:vAlign w:val="center"/>
          </w:tcPr>
          <w:p>
            <w:pPr>
              <w:jc w:val="center"/>
              <w:rPr>
                <w:rFonts w:hint="eastAsia"/>
                <w:lang w:val="en-US" w:eastAsia="zh-CN"/>
              </w:rPr>
            </w:pPr>
          </w:p>
        </w:tc>
        <w:tc>
          <w:tcPr>
            <w:tcW w:w="1610" w:type="dxa"/>
            <w:vMerge w:val="continue"/>
            <w:vAlign w:val="center"/>
          </w:tcPr>
          <w:p>
            <w:pPr>
              <w:jc w:val="center"/>
              <w:rPr>
                <w:rFonts w:hint="eastAsia"/>
              </w:rPr>
            </w:pPr>
          </w:p>
        </w:tc>
        <w:tc>
          <w:tcPr>
            <w:tcW w:w="5130" w:type="dxa"/>
            <w:vAlign w:val="center"/>
          </w:tcPr>
          <w:p>
            <w:pPr>
              <w:rPr>
                <w:rFonts w:hint="eastAsia" w:eastAsia="宋体"/>
                <w:lang w:val="en-US" w:eastAsia="zh-CN"/>
              </w:rPr>
            </w:pPr>
            <w:r>
              <w:rPr>
                <w:rFonts w:hint="eastAsia" w:eastAsia="宋体"/>
                <w:lang w:val="en-US" w:eastAsia="zh-CN"/>
              </w:rPr>
              <w:t>通过质量管理体系第三方认证</w:t>
            </w:r>
            <w:r>
              <w:rPr>
                <w:rFonts w:hint="eastAsia"/>
                <w:lang w:val="en-US" w:eastAsia="zh-CN"/>
              </w:rPr>
              <w:t>（1分）。</w:t>
            </w:r>
          </w:p>
        </w:tc>
        <w:tc>
          <w:tcPr>
            <w:tcW w:w="650" w:type="dxa"/>
            <w:vAlign w:val="center"/>
          </w:tcPr>
          <w:p>
            <w:pPr>
              <w:jc w:val="center"/>
              <w:rPr>
                <w:rFonts w:hint="default" w:eastAsia="宋体"/>
                <w:lang w:val="en-US" w:eastAsia="zh-CN"/>
              </w:rPr>
            </w:pPr>
            <w:r>
              <w:rPr>
                <w:rFonts w:hint="eastAsia"/>
                <w:lang w:val="en-US" w:eastAsia="zh-CN"/>
              </w:rPr>
              <w:t>1</w:t>
            </w:r>
          </w:p>
        </w:tc>
        <w:tc>
          <w:tcPr>
            <w:tcW w:w="1510" w:type="dxa"/>
            <w:vAlign w:val="center"/>
          </w:tcPr>
          <w:p>
            <w:pPr>
              <w:jc w:val="center"/>
              <w:rPr>
                <w:rFonts w:hint="eastAsia"/>
                <w:lang w:val="en-US" w:eastAsia="zh-CN"/>
              </w:rPr>
            </w:pPr>
            <w:r>
              <w:rPr>
                <w:rFonts w:hint="eastAsia"/>
                <w:lang w:val="en-US" w:eastAsia="zh-CN"/>
              </w:rPr>
              <w:t>查阅相关资料</w:t>
            </w:r>
          </w:p>
        </w:tc>
        <w:tc>
          <w:tcPr>
            <w:tcW w:w="697" w:type="dxa"/>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8" w:type="dxa"/>
            <w:vMerge w:val="continue"/>
            <w:vAlign w:val="center"/>
          </w:tcPr>
          <w:p>
            <w:pPr>
              <w:jc w:val="center"/>
              <w:rPr>
                <w:rFonts w:hint="eastAsia"/>
                <w:lang w:val="en-US" w:eastAsia="zh-CN"/>
              </w:rPr>
            </w:pPr>
          </w:p>
        </w:tc>
        <w:tc>
          <w:tcPr>
            <w:tcW w:w="1610" w:type="dxa"/>
            <w:vMerge w:val="restart"/>
            <w:vAlign w:val="center"/>
          </w:tcPr>
          <w:p>
            <w:pPr>
              <w:jc w:val="center"/>
              <w:rPr>
                <w:rFonts w:hint="eastAsia" w:eastAsia="宋体"/>
                <w:lang w:val="en-US" w:eastAsia="zh-CN"/>
              </w:rPr>
            </w:pPr>
            <w:r>
              <w:rPr>
                <w:rFonts w:hint="eastAsia" w:eastAsia="宋体"/>
                <w:lang w:val="en-US" w:eastAsia="zh-CN"/>
              </w:rPr>
              <w:t>职业健康安全管理体系</w:t>
            </w:r>
          </w:p>
        </w:tc>
        <w:tc>
          <w:tcPr>
            <w:tcW w:w="5130" w:type="dxa"/>
            <w:vAlign w:val="center"/>
          </w:tcPr>
          <w:p>
            <w:pPr>
              <w:rPr>
                <w:rFonts w:hint="eastAsia" w:eastAsia="宋体"/>
                <w:lang w:val="en-US" w:eastAsia="zh-CN"/>
              </w:rPr>
            </w:pPr>
            <w:r>
              <w:rPr>
                <w:rFonts w:hint="eastAsia" w:eastAsia="宋体"/>
                <w:lang w:val="en-US" w:eastAsia="zh-CN"/>
              </w:rPr>
              <w:t>建立</w:t>
            </w:r>
            <w:r>
              <w:rPr>
                <w:rFonts w:hint="eastAsia"/>
                <w:lang w:val="en-US" w:eastAsia="zh-CN"/>
              </w:rPr>
              <w:t>（1分）</w:t>
            </w:r>
            <w:r>
              <w:rPr>
                <w:rFonts w:hint="eastAsia" w:eastAsia="宋体"/>
                <w:lang w:val="en-US" w:eastAsia="zh-CN"/>
              </w:rPr>
              <w:t>、实施</w:t>
            </w:r>
            <w:r>
              <w:rPr>
                <w:rFonts w:hint="eastAsia"/>
                <w:lang w:val="en-US" w:eastAsia="zh-CN"/>
              </w:rPr>
              <w:t>（1分）</w:t>
            </w:r>
            <w:r>
              <w:rPr>
                <w:rFonts w:hint="eastAsia" w:eastAsia="宋体"/>
                <w:lang w:val="en-US" w:eastAsia="zh-CN"/>
              </w:rPr>
              <w:t>并保持满足</w:t>
            </w:r>
            <w:r>
              <w:rPr>
                <w:rFonts w:hint="eastAsia"/>
                <w:lang w:val="en-US" w:eastAsia="zh-CN"/>
              </w:rPr>
              <w:t>（2分）</w:t>
            </w:r>
            <w:r>
              <w:rPr>
                <w:rFonts w:hint="eastAsia" w:eastAsia="宋体"/>
                <w:lang w:val="en-US" w:eastAsia="zh-CN"/>
              </w:rPr>
              <w:t xml:space="preserve"> GB/T 45001 或 ISO 45001 要求的职业健康安全管理体系</w:t>
            </w:r>
            <w:r>
              <w:rPr>
                <w:rFonts w:hint="eastAsia"/>
                <w:lang w:val="en-US" w:eastAsia="zh-CN"/>
              </w:rPr>
              <w:t>。</w:t>
            </w:r>
          </w:p>
        </w:tc>
        <w:tc>
          <w:tcPr>
            <w:tcW w:w="650" w:type="dxa"/>
            <w:vAlign w:val="center"/>
          </w:tcPr>
          <w:p>
            <w:pPr>
              <w:jc w:val="center"/>
              <w:rPr>
                <w:rFonts w:hint="default" w:eastAsia="宋体"/>
                <w:lang w:val="en-US" w:eastAsia="zh-CN"/>
              </w:rPr>
            </w:pPr>
            <w:r>
              <w:rPr>
                <w:rFonts w:hint="eastAsia"/>
                <w:lang w:val="en-US" w:eastAsia="zh-CN"/>
              </w:rPr>
              <w:t>4</w:t>
            </w:r>
          </w:p>
        </w:tc>
        <w:tc>
          <w:tcPr>
            <w:tcW w:w="1510" w:type="dxa"/>
            <w:vAlign w:val="center"/>
          </w:tcPr>
          <w:p>
            <w:pPr>
              <w:jc w:val="center"/>
              <w:rPr>
                <w:rFonts w:hint="eastAsia"/>
                <w:lang w:val="en-US" w:eastAsia="zh-CN"/>
              </w:rPr>
            </w:pPr>
            <w:r>
              <w:rPr>
                <w:rFonts w:hint="eastAsia"/>
                <w:lang w:val="en-US" w:eastAsia="zh-CN"/>
              </w:rPr>
              <w:t>查阅相关资料</w:t>
            </w:r>
          </w:p>
        </w:tc>
        <w:tc>
          <w:tcPr>
            <w:tcW w:w="697" w:type="dxa"/>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8" w:type="dxa"/>
            <w:vMerge w:val="continue"/>
            <w:vAlign w:val="center"/>
          </w:tcPr>
          <w:p>
            <w:pPr>
              <w:jc w:val="center"/>
              <w:rPr>
                <w:rFonts w:hint="eastAsia"/>
                <w:lang w:val="en-US" w:eastAsia="zh-CN"/>
              </w:rPr>
            </w:pPr>
          </w:p>
        </w:tc>
        <w:tc>
          <w:tcPr>
            <w:tcW w:w="1610" w:type="dxa"/>
            <w:vMerge w:val="continue"/>
            <w:vAlign w:val="center"/>
          </w:tcPr>
          <w:p>
            <w:pPr>
              <w:jc w:val="center"/>
              <w:rPr>
                <w:rFonts w:hint="eastAsia" w:eastAsia="宋体"/>
                <w:lang w:val="en-US" w:eastAsia="zh-CN"/>
              </w:rPr>
            </w:pPr>
          </w:p>
        </w:tc>
        <w:tc>
          <w:tcPr>
            <w:tcW w:w="5130" w:type="dxa"/>
            <w:vAlign w:val="center"/>
          </w:tcPr>
          <w:p>
            <w:pPr>
              <w:rPr>
                <w:rFonts w:hint="eastAsia" w:eastAsia="宋体"/>
                <w:lang w:val="en-US" w:eastAsia="zh-CN"/>
              </w:rPr>
            </w:pPr>
            <w:r>
              <w:rPr>
                <w:rFonts w:hint="eastAsia" w:eastAsia="宋体"/>
                <w:lang w:val="en-US" w:eastAsia="zh-CN"/>
              </w:rPr>
              <w:t>通过职业健康安全管理体系第三方认证</w:t>
            </w:r>
            <w:r>
              <w:rPr>
                <w:rFonts w:hint="eastAsia"/>
                <w:lang w:val="en-US" w:eastAsia="zh-CN"/>
              </w:rPr>
              <w:t>（1分）。</w:t>
            </w:r>
          </w:p>
        </w:tc>
        <w:tc>
          <w:tcPr>
            <w:tcW w:w="650" w:type="dxa"/>
            <w:vAlign w:val="center"/>
          </w:tcPr>
          <w:p>
            <w:pPr>
              <w:jc w:val="center"/>
              <w:rPr>
                <w:rFonts w:hint="default" w:eastAsia="宋体"/>
                <w:lang w:val="en-US" w:eastAsia="zh-CN"/>
              </w:rPr>
            </w:pPr>
            <w:r>
              <w:rPr>
                <w:rFonts w:hint="eastAsia"/>
                <w:lang w:val="en-US" w:eastAsia="zh-CN"/>
              </w:rPr>
              <w:t>1</w:t>
            </w:r>
          </w:p>
        </w:tc>
        <w:tc>
          <w:tcPr>
            <w:tcW w:w="1510" w:type="dxa"/>
            <w:vAlign w:val="center"/>
          </w:tcPr>
          <w:p>
            <w:pPr>
              <w:jc w:val="center"/>
              <w:rPr>
                <w:rFonts w:hint="eastAsia"/>
                <w:lang w:val="en-US" w:eastAsia="zh-CN"/>
              </w:rPr>
            </w:pPr>
            <w:r>
              <w:rPr>
                <w:rFonts w:hint="eastAsia"/>
                <w:lang w:val="en-US" w:eastAsia="zh-CN"/>
              </w:rPr>
              <w:t>查阅相关资料</w:t>
            </w:r>
          </w:p>
        </w:tc>
        <w:tc>
          <w:tcPr>
            <w:tcW w:w="697" w:type="dxa"/>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8" w:type="dxa"/>
            <w:vMerge w:val="continue"/>
            <w:vAlign w:val="center"/>
          </w:tcPr>
          <w:p>
            <w:pPr>
              <w:jc w:val="center"/>
              <w:rPr>
                <w:rFonts w:hint="eastAsia"/>
                <w:lang w:val="en-US" w:eastAsia="zh-CN"/>
              </w:rPr>
            </w:pPr>
          </w:p>
        </w:tc>
        <w:tc>
          <w:tcPr>
            <w:tcW w:w="1610" w:type="dxa"/>
            <w:vMerge w:val="restart"/>
            <w:vAlign w:val="center"/>
          </w:tcPr>
          <w:p>
            <w:pPr>
              <w:jc w:val="center"/>
              <w:rPr>
                <w:rFonts w:hint="eastAsia" w:eastAsia="宋体"/>
                <w:lang w:val="en-US" w:eastAsia="zh-CN"/>
              </w:rPr>
            </w:pPr>
            <w:r>
              <w:rPr>
                <w:rFonts w:hint="eastAsia" w:eastAsia="宋体"/>
                <w:lang w:val="en-US" w:eastAsia="zh-CN"/>
              </w:rPr>
              <w:t>环境管理体系</w:t>
            </w:r>
          </w:p>
        </w:tc>
        <w:tc>
          <w:tcPr>
            <w:tcW w:w="5130" w:type="dxa"/>
            <w:vAlign w:val="center"/>
          </w:tcPr>
          <w:p>
            <w:pPr>
              <w:rPr>
                <w:rFonts w:hint="eastAsia" w:eastAsia="宋体"/>
                <w:lang w:val="en-US" w:eastAsia="zh-CN"/>
              </w:rPr>
            </w:pPr>
            <w:r>
              <w:rPr>
                <w:rFonts w:hint="eastAsia" w:eastAsia="宋体"/>
                <w:lang w:val="en-US" w:eastAsia="zh-CN"/>
              </w:rPr>
              <w:t>建立</w:t>
            </w:r>
            <w:r>
              <w:rPr>
                <w:rFonts w:hint="eastAsia"/>
                <w:lang w:val="en-US" w:eastAsia="zh-CN"/>
              </w:rPr>
              <w:t>（1分）</w:t>
            </w:r>
            <w:r>
              <w:rPr>
                <w:rFonts w:hint="eastAsia" w:eastAsia="宋体"/>
                <w:lang w:val="en-US" w:eastAsia="zh-CN"/>
              </w:rPr>
              <w:t>、实施</w:t>
            </w:r>
            <w:r>
              <w:rPr>
                <w:rFonts w:hint="eastAsia"/>
                <w:lang w:val="en-US" w:eastAsia="zh-CN"/>
              </w:rPr>
              <w:t>（1分）</w:t>
            </w:r>
            <w:r>
              <w:rPr>
                <w:rFonts w:hint="eastAsia" w:eastAsia="宋体"/>
                <w:lang w:val="en-US" w:eastAsia="zh-CN"/>
              </w:rPr>
              <w:t>并保持满足</w:t>
            </w:r>
            <w:r>
              <w:rPr>
                <w:rFonts w:hint="eastAsia"/>
                <w:lang w:val="en-US" w:eastAsia="zh-CN"/>
              </w:rPr>
              <w:t>（2分）</w:t>
            </w:r>
            <w:r>
              <w:rPr>
                <w:rFonts w:hint="eastAsia" w:eastAsia="宋体"/>
                <w:lang w:val="en-US" w:eastAsia="zh-CN"/>
              </w:rPr>
              <w:t xml:space="preserve"> GB/T 24001 或 ISO 14001 要求的环境管理体系</w:t>
            </w:r>
            <w:r>
              <w:rPr>
                <w:rFonts w:hint="eastAsia"/>
                <w:lang w:val="en-US" w:eastAsia="zh-CN"/>
              </w:rPr>
              <w:t>。</w:t>
            </w:r>
          </w:p>
        </w:tc>
        <w:tc>
          <w:tcPr>
            <w:tcW w:w="650" w:type="dxa"/>
            <w:vAlign w:val="center"/>
          </w:tcPr>
          <w:p>
            <w:pPr>
              <w:jc w:val="center"/>
              <w:rPr>
                <w:rFonts w:hint="default" w:eastAsia="宋体"/>
                <w:lang w:val="en-US" w:eastAsia="zh-CN"/>
              </w:rPr>
            </w:pPr>
            <w:r>
              <w:rPr>
                <w:rFonts w:hint="eastAsia"/>
                <w:lang w:val="en-US" w:eastAsia="zh-CN"/>
              </w:rPr>
              <w:t>4</w:t>
            </w:r>
          </w:p>
        </w:tc>
        <w:tc>
          <w:tcPr>
            <w:tcW w:w="1510" w:type="dxa"/>
            <w:vAlign w:val="center"/>
          </w:tcPr>
          <w:p>
            <w:pPr>
              <w:jc w:val="center"/>
              <w:rPr>
                <w:rFonts w:hint="eastAsia"/>
                <w:lang w:val="en-US" w:eastAsia="zh-CN"/>
              </w:rPr>
            </w:pPr>
            <w:r>
              <w:rPr>
                <w:rFonts w:hint="eastAsia"/>
                <w:lang w:val="en-US" w:eastAsia="zh-CN"/>
              </w:rPr>
              <w:t>查阅相关资料</w:t>
            </w:r>
          </w:p>
        </w:tc>
        <w:tc>
          <w:tcPr>
            <w:tcW w:w="697" w:type="dxa"/>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8" w:type="dxa"/>
            <w:vMerge w:val="continue"/>
            <w:vAlign w:val="center"/>
          </w:tcPr>
          <w:p>
            <w:pPr>
              <w:jc w:val="center"/>
              <w:rPr>
                <w:rFonts w:hint="eastAsia"/>
                <w:lang w:val="en-US" w:eastAsia="zh-CN"/>
              </w:rPr>
            </w:pPr>
          </w:p>
        </w:tc>
        <w:tc>
          <w:tcPr>
            <w:tcW w:w="1610" w:type="dxa"/>
            <w:vMerge w:val="continue"/>
            <w:vAlign w:val="center"/>
          </w:tcPr>
          <w:p>
            <w:pPr>
              <w:jc w:val="center"/>
              <w:rPr>
                <w:rFonts w:hint="eastAsia" w:eastAsia="宋体"/>
                <w:lang w:val="en-US" w:eastAsia="zh-CN"/>
              </w:rPr>
            </w:pPr>
          </w:p>
        </w:tc>
        <w:tc>
          <w:tcPr>
            <w:tcW w:w="5130" w:type="dxa"/>
            <w:vAlign w:val="center"/>
          </w:tcPr>
          <w:p>
            <w:pPr>
              <w:rPr>
                <w:rFonts w:hint="eastAsia" w:eastAsia="宋体"/>
                <w:lang w:val="en-US" w:eastAsia="zh-CN"/>
              </w:rPr>
            </w:pPr>
            <w:r>
              <w:rPr>
                <w:rFonts w:hint="eastAsia" w:eastAsia="宋体"/>
                <w:lang w:val="en-US" w:eastAsia="zh-CN"/>
              </w:rPr>
              <w:t>通过环境管理体系第三方认证</w:t>
            </w:r>
            <w:r>
              <w:rPr>
                <w:rFonts w:hint="eastAsia"/>
                <w:lang w:val="en-US" w:eastAsia="zh-CN"/>
              </w:rPr>
              <w:t>（1分）。</w:t>
            </w:r>
          </w:p>
        </w:tc>
        <w:tc>
          <w:tcPr>
            <w:tcW w:w="650" w:type="dxa"/>
            <w:vAlign w:val="center"/>
          </w:tcPr>
          <w:p>
            <w:pPr>
              <w:jc w:val="center"/>
              <w:rPr>
                <w:rFonts w:hint="default" w:eastAsia="宋体"/>
                <w:lang w:val="en-US" w:eastAsia="zh-CN"/>
              </w:rPr>
            </w:pPr>
            <w:r>
              <w:rPr>
                <w:rFonts w:hint="eastAsia"/>
                <w:lang w:val="en-US" w:eastAsia="zh-CN"/>
              </w:rPr>
              <w:t>1</w:t>
            </w:r>
          </w:p>
        </w:tc>
        <w:tc>
          <w:tcPr>
            <w:tcW w:w="1510" w:type="dxa"/>
            <w:vAlign w:val="center"/>
          </w:tcPr>
          <w:p>
            <w:pPr>
              <w:jc w:val="center"/>
              <w:rPr>
                <w:rFonts w:hint="eastAsia"/>
                <w:lang w:val="en-US" w:eastAsia="zh-CN"/>
              </w:rPr>
            </w:pPr>
            <w:r>
              <w:rPr>
                <w:rFonts w:hint="eastAsia"/>
                <w:lang w:val="en-US" w:eastAsia="zh-CN"/>
              </w:rPr>
              <w:t>查阅相关资料</w:t>
            </w:r>
          </w:p>
        </w:tc>
        <w:tc>
          <w:tcPr>
            <w:tcW w:w="697" w:type="dxa"/>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8" w:type="dxa"/>
            <w:vMerge w:val="continue"/>
            <w:vAlign w:val="center"/>
          </w:tcPr>
          <w:p>
            <w:pPr>
              <w:jc w:val="center"/>
              <w:rPr>
                <w:rFonts w:hint="eastAsia"/>
                <w:lang w:val="en-US" w:eastAsia="zh-CN"/>
              </w:rPr>
            </w:pPr>
          </w:p>
        </w:tc>
        <w:tc>
          <w:tcPr>
            <w:tcW w:w="1610" w:type="dxa"/>
            <w:vMerge w:val="restart"/>
            <w:vAlign w:val="center"/>
          </w:tcPr>
          <w:p>
            <w:pPr>
              <w:jc w:val="center"/>
              <w:rPr>
                <w:rFonts w:hint="eastAsia" w:eastAsia="宋体"/>
                <w:lang w:val="en-US" w:eastAsia="zh-CN"/>
              </w:rPr>
            </w:pPr>
            <w:r>
              <w:rPr>
                <w:rFonts w:hint="eastAsia" w:eastAsia="宋体"/>
                <w:lang w:val="en-US" w:eastAsia="zh-CN"/>
              </w:rPr>
              <w:t>能源管理体系</w:t>
            </w:r>
          </w:p>
        </w:tc>
        <w:tc>
          <w:tcPr>
            <w:tcW w:w="5130" w:type="dxa"/>
            <w:vAlign w:val="center"/>
          </w:tcPr>
          <w:p>
            <w:pPr>
              <w:rPr>
                <w:rFonts w:hint="eastAsia" w:eastAsia="宋体"/>
                <w:lang w:val="en-US" w:eastAsia="zh-CN"/>
              </w:rPr>
            </w:pPr>
            <w:r>
              <w:rPr>
                <w:rFonts w:hint="eastAsia" w:eastAsia="宋体"/>
                <w:lang w:val="en-US" w:eastAsia="zh-CN"/>
              </w:rPr>
              <w:t>建立</w:t>
            </w:r>
            <w:r>
              <w:rPr>
                <w:rFonts w:hint="eastAsia"/>
                <w:lang w:val="en-US" w:eastAsia="zh-CN"/>
              </w:rPr>
              <w:t>（1分）</w:t>
            </w:r>
            <w:r>
              <w:rPr>
                <w:rFonts w:hint="eastAsia" w:eastAsia="宋体"/>
                <w:lang w:val="en-US" w:eastAsia="zh-CN"/>
              </w:rPr>
              <w:t>、实施</w:t>
            </w:r>
            <w:r>
              <w:rPr>
                <w:rFonts w:hint="eastAsia"/>
                <w:lang w:val="en-US" w:eastAsia="zh-CN"/>
              </w:rPr>
              <w:t>（1分）</w:t>
            </w:r>
            <w:r>
              <w:rPr>
                <w:rFonts w:hint="eastAsia" w:eastAsia="宋体"/>
                <w:lang w:val="en-US" w:eastAsia="zh-CN"/>
              </w:rPr>
              <w:t>并保持满足</w:t>
            </w:r>
            <w:r>
              <w:rPr>
                <w:rFonts w:hint="eastAsia"/>
                <w:lang w:val="en-US" w:eastAsia="zh-CN"/>
              </w:rPr>
              <w:t>（2分）</w:t>
            </w:r>
            <w:r>
              <w:rPr>
                <w:rFonts w:hint="eastAsia" w:eastAsia="宋体"/>
                <w:lang w:val="en-US" w:eastAsia="zh-CN"/>
              </w:rPr>
              <w:t xml:space="preserve"> GB/T 23331 或 ISO 50001 要求的能源管理体系</w:t>
            </w:r>
          </w:p>
        </w:tc>
        <w:tc>
          <w:tcPr>
            <w:tcW w:w="650" w:type="dxa"/>
            <w:vAlign w:val="center"/>
          </w:tcPr>
          <w:p>
            <w:pPr>
              <w:jc w:val="center"/>
              <w:rPr>
                <w:rFonts w:hint="default" w:eastAsia="宋体"/>
                <w:lang w:val="en-US" w:eastAsia="zh-CN"/>
              </w:rPr>
            </w:pPr>
            <w:r>
              <w:rPr>
                <w:rFonts w:hint="eastAsia"/>
                <w:lang w:val="en-US" w:eastAsia="zh-CN"/>
              </w:rPr>
              <w:t>4</w:t>
            </w:r>
          </w:p>
        </w:tc>
        <w:tc>
          <w:tcPr>
            <w:tcW w:w="1510" w:type="dxa"/>
            <w:vAlign w:val="center"/>
          </w:tcPr>
          <w:p>
            <w:pPr>
              <w:jc w:val="center"/>
              <w:rPr>
                <w:rFonts w:hint="eastAsia"/>
                <w:lang w:val="en-US" w:eastAsia="zh-CN"/>
              </w:rPr>
            </w:pPr>
            <w:r>
              <w:rPr>
                <w:rFonts w:hint="eastAsia"/>
                <w:lang w:val="en-US" w:eastAsia="zh-CN"/>
              </w:rPr>
              <w:t>查阅相关资料</w:t>
            </w:r>
          </w:p>
        </w:tc>
        <w:tc>
          <w:tcPr>
            <w:tcW w:w="697" w:type="dxa"/>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8" w:type="dxa"/>
            <w:vMerge w:val="continue"/>
            <w:vAlign w:val="center"/>
          </w:tcPr>
          <w:p>
            <w:pPr>
              <w:jc w:val="center"/>
              <w:rPr>
                <w:rFonts w:hint="eastAsia"/>
                <w:lang w:val="en-US" w:eastAsia="zh-CN"/>
              </w:rPr>
            </w:pPr>
          </w:p>
        </w:tc>
        <w:tc>
          <w:tcPr>
            <w:tcW w:w="1610" w:type="dxa"/>
            <w:vMerge w:val="continue"/>
            <w:vAlign w:val="center"/>
          </w:tcPr>
          <w:p>
            <w:pPr>
              <w:jc w:val="center"/>
              <w:rPr>
                <w:rFonts w:hint="eastAsia" w:eastAsia="宋体"/>
                <w:lang w:val="en-US" w:eastAsia="zh-CN"/>
              </w:rPr>
            </w:pPr>
          </w:p>
        </w:tc>
        <w:tc>
          <w:tcPr>
            <w:tcW w:w="5130" w:type="dxa"/>
            <w:vAlign w:val="center"/>
          </w:tcPr>
          <w:p>
            <w:pPr>
              <w:rPr>
                <w:rFonts w:hint="eastAsia" w:eastAsia="宋体"/>
                <w:lang w:val="en-US" w:eastAsia="zh-CN"/>
              </w:rPr>
            </w:pPr>
            <w:r>
              <w:rPr>
                <w:rFonts w:hint="eastAsia" w:eastAsia="宋体"/>
                <w:lang w:val="en-US" w:eastAsia="zh-CN"/>
              </w:rPr>
              <w:t>通过能源管理体系第三方认证</w:t>
            </w:r>
            <w:r>
              <w:rPr>
                <w:rFonts w:hint="eastAsia"/>
                <w:lang w:val="en-US" w:eastAsia="zh-CN"/>
              </w:rPr>
              <w:t>（1分）。</w:t>
            </w:r>
          </w:p>
        </w:tc>
        <w:tc>
          <w:tcPr>
            <w:tcW w:w="650" w:type="dxa"/>
            <w:vAlign w:val="center"/>
          </w:tcPr>
          <w:p>
            <w:pPr>
              <w:jc w:val="center"/>
              <w:rPr>
                <w:rFonts w:hint="default" w:eastAsia="宋体"/>
                <w:lang w:val="en-US" w:eastAsia="zh-CN"/>
              </w:rPr>
            </w:pPr>
            <w:r>
              <w:rPr>
                <w:rFonts w:hint="eastAsia"/>
                <w:lang w:val="en-US" w:eastAsia="zh-CN"/>
              </w:rPr>
              <w:t>1</w:t>
            </w:r>
          </w:p>
        </w:tc>
        <w:tc>
          <w:tcPr>
            <w:tcW w:w="1510" w:type="dxa"/>
            <w:vAlign w:val="center"/>
          </w:tcPr>
          <w:p>
            <w:pPr>
              <w:jc w:val="center"/>
              <w:rPr>
                <w:rFonts w:hint="eastAsia"/>
                <w:lang w:val="en-US" w:eastAsia="zh-CN"/>
              </w:rPr>
            </w:pPr>
            <w:r>
              <w:rPr>
                <w:rFonts w:hint="eastAsia"/>
                <w:lang w:val="en-US" w:eastAsia="zh-CN"/>
              </w:rPr>
              <w:t>查阅相关资料</w:t>
            </w:r>
          </w:p>
        </w:tc>
        <w:tc>
          <w:tcPr>
            <w:tcW w:w="697" w:type="dxa"/>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8" w:type="dxa"/>
            <w:vMerge w:val="continue"/>
            <w:vAlign w:val="center"/>
          </w:tcPr>
          <w:p>
            <w:pPr>
              <w:jc w:val="center"/>
              <w:rPr>
                <w:rFonts w:hint="eastAsia"/>
                <w:lang w:val="en-US" w:eastAsia="zh-CN"/>
              </w:rPr>
            </w:pPr>
          </w:p>
        </w:tc>
        <w:tc>
          <w:tcPr>
            <w:tcW w:w="1610" w:type="dxa"/>
            <w:vAlign w:val="center"/>
          </w:tcPr>
          <w:p>
            <w:pPr>
              <w:jc w:val="center"/>
              <w:rPr>
                <w:rFonts w:hint="default" w:eastAsia="宋体"/>
                <w:lang w:val="en-US" w:eastAsia="zh-CN"/>
              </w:rPr>
            </w:pPr>
            <w:r>
              <w:rPr>
                <w:rFonts w:hint="eastAsia" w:eastAsia="宋体"/>
                <w:lang w:val="en-US" w:eastAsia="zh-CN"/>
              </w:rPr>
              <w:t>IATF16949 汽车行业质量管理体系</w:t>
            </w:r>
            <w:r>
              <w:rPr>
                <w:rFonts w:hint="eastAsia"/>
                <w:lang w:val="en-US" w:eastAsia="zh-CN"/>
              </w:rPr>
              <w:t>认证</w:t>
            </w:r>
          </w:p>
        </w:tc>
        <w:tc>
          <w:tcPr>
            <w:tcW w:w="5130" w:type="dxa"/>
            <w:vAlign w:val="center"/>
          </w:tcPr>
          <w:p>
            <w:pPr>
              <w:rPr>
                <w:rFonts w:hint="eastAsia" w:eastAsia="宋体"/>
                <w:lang w:val="en-US" w:eastAsia="zh-CN"/>
              </w:rPr>
            </w:pPr>
            <w:r>
              <w:rPr>
                <w:rFonts w:hint="eastAsia" w:eastAsia="宋体"/>
                <w:highlight w:val="none"/>
                <w:lang w:val="en-US" w:eastAsia="zh-CN"/>
              </w:rPr>
              <w:t>通过 IATF16949 汽车行业质量管理体系认证</w:t>
            </w:r>
            <w:r>
              <w:rPr>
                <w:rFonts w:hint="eastAsia"/>
                <w:highlight w:val="none"/>
                <w:lang w:val="en-US" w:eastAsia="zh-CN"/>
              </w:rPr>
              <w:t>（1分）。</w:t>
            </w:r>
          </w:p>
        </w:tc>
        <w:tc>
          <w:tcPr>
            <w:tcW w:w="650" w:type="dxa"/>
            <w:vAlign w:val="center"/>
          </w:tcPr>
          <w:p>
            <w:pPr>
              <w:jc w:val="center"/>
              <w:rPr>
                <w:rFonts w:hint="default" w:eastAsia="宋体"/>
                <w:lang w:val="en-US" w:eastAsia="zh-CN"/>
              </w:rPr>
            </w:pPr>
            <w:r>
              <w:rPr>
                <w:rFonts w:hint="eastAsia"/>
                <w:lang w:val="en-US" w:eastAsia="zh-CN"/>
              </w:rPr>
              <w:t>1</w:t>
            </w:r>
          </w:p>
        </w:tc>
        <w:tc>
          <w:tcPr>
            <w:tcW w:w="1510" w:type="dxa"/>
            <w:vAlign w:val="center"/>
          </w:tcPr>
          <w:p>
            <w:pPr>
              <w:jc w:val="center"/>
              <w:rPr>
                <w:rFonts w:hint="eastAsia"/>
                <w:lang w:val="en-US" w:eastAsia="zh-CN"/>
              </w:rPr>
            </w:pPr>
            <w:r>
              <w:rPr>
                <w:rFonts w:hint="eastAsia"/>
                <w:lang w:val="en-US" w:eastAsia="zh-CN"/>
              </w:rPr>
              <w:t>查阅相关资料</w:t>
            </w:r>
          </w:p>
        </w:tc>
        <w:tc>
          <w:tcPr>
            <w:tcW w:w="697" w:type="dxa"/>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8" w:type="dxa"/>
            <w:vMerge w:val="continue"/>
            <w:vAlign w:val="center"/>
          </w:tcPr>
          <w:p>
            <w:pPr>
              <w:jc w:val="center"/>
              <w:rPr>
                <w:rFonts w:hint="eastAsia"/>
                <w:lang w:val="en-US" w:eastAsia="zh-CN"/>
              </w:rPr>
            </w:pPr>
          </w:p>
        </w:tc>
        <w:tc>
          <w:tcPr>
            <w:tcW w:w="1610" w:type="dxa"/>
            <w:vAlign w:val="center"/>
          </w:tcPr>
          <w:p>
            <w:pPr>
              <w:jc w:val="center"/>
              <w:rPr>
                <w:rFonts w:hint="eastAsia" w:eastAsia="宋体"/>
                <w:lang w:val="en-US" w:eastAsia="zh-CN"/>
              </w:rPr>
            </w:pPr>
            <w:r>
              <w:rPr>
                <w:rFonts w:hint="eastAsia" w:eastAsia="宋体"/>
                <w:lang w:val="en-US" w:eastAsia="zh-CN"/>
              </w:rPr>
              <w:t>社会责任</w:t>
            </w:r>
          </w:p>
        </w:tc>
        <w:tc>
          <w:tcPr>
            <w:tcW w:w="5130" w:type="dxa"/>
            <w:vAlign w:val="center"/>
          </w:tcPr>
          <w:p>
            <w:pPr>
              <w:rPr>
                <w:rFonts w:hint="default" w:eastAsia="宋体"/>
                <w:lang w:val="en-US" w:eastAsia="zh-CN"/>
              </w:rPr>
            </w:pPr>
            <w:r>
              <w:rPr>
                <w:rFonts w:hint="eastAsia" w:eastAsia="宋体"/>
                <w:lang w:val="en-US" w:eastAsia="zh-CN"/>
              </w:rPr>
              <w:t>按照GB/T 36000</w:t>
            </w:r>
            <w:r>
              <w:rPr>
                <w:rFonts w:hint="eastAsia"/>
                <w:lang w:val="en-US" w:eastAsia="zh-CN"/>
              </w:rPr>
              <w:t>规定</w:t>
            </w:r>
            <w:r>
              <w:rPr>
                <w:rFonts w:hint="eastAsia" w:eastAsia="宋体"/>
                <w:lang w:val="en-US" w:eastAsia="zh-CN"/>
              </w:rPr>
              <w:t>每年发布社会责任报告</w:t>
            </w:r>
            <w:r>
              <w:rPr>
                <w:rFonts w:hint="eastAsia"/>
                <w:lang w:val="en-US" w:eastAsia="zh-CN"/>
              </w:rPr>
              <w:t>（2分）</w:t>
            </w:r>
            <w:r>
              <w:rPr>
                <w:rFonts w:hint="eastAsia" w:eastAsia="宋体"/>
                <w:lang w:val="en-US" w:eastAsia="zh-CN"/>
              </w:rPr>
              <w:t>，说明履行利益相关方责任的情况，特别是社会环境责任的履行情况</w:t>
            </w:r>
            <w:r>
              <w:rPr>
                <w:rFonts w:hint="eastAsia"/>
                <w:lang w:val="en-US" w:eastAsia="zh-CN"/>
              </w:rPr>
              <w:t>（1分）</w:t>
            </w:r>
            <w:r>
              <w:rPr>
                <w:rFonts w:hint="eastAsia" w:eastAsia="宋体"/>
                <w:lang w:val="en-US" w:eastAsia="zh-CN"/>
              </w:rPr>
              <w:t>，报告公开可获得</w:t>
            </w:r>
            <w:r>
              <w:rPr>
                <w:rFonts w:hint="eastAsia"/>
                <w:lang w:val="en-US" w:eastAsia="zh-CN"/>
              </w:rPr>
              <w:t>（1分）。</w:t>
            </w:r>
          </w:p>
        </w:tc>
        <w:tc>
          <w:tcPr>
            <w:tcW w:w="650" w:type="dxa"/>
            <w:vAlign w:val="center"/>
          </w:tcPr>
          <w:p>
            <w:pPr>
              <w:jc w:val="center"/>
              <w:rPr>
                <w:rFonts w:hint="default" w:eastAsia="宋体"/>
                <w:lang w:val="en-US" w:eastAsia="zh-CN"/>
              </w:rPr>
            </w:pPr>
            <w:r>
              <w:rPr>
                <w:rFonts w:hint="eastAsia"/>
                <w:lang w:val="en-US" w:eastAsia="zh-CN"/>
              </w:rPr>
              <w:t>4</w:t>
            </w:r>
          </w:p>
        </w:tc>
        <w:tc>
          <w:tcPr>
            <w:tcW w:w="1510" w:type="dxa"/>
            <w:vAlign w:val="center"/>
          </w:tcPr>
          <w:p>
            <w:pPr>
              <w:jc w:val="center"/>
              <w:rPr>
                <w:rFonts w:hint="eastAsia"/>
                <w:lang w:val="en-US" w:eastAsia="zh-CN"/>
              </w:rPr>
            </w:pPr>
            <w:r>
              <w:rPr>
                <w:rFonts w:hint="eastAsia"/>
                <w:lang w:val="en-US" w:eastAsia="zh-CN"/>
              </w:rPr>
              <w:t>查阅相关资料</w:t>
            </w:r>
          </w:p>
        </w:tc>
        <w:tc>
          <w:tcPr>
            <w:tcW w:w="697" w:type="dxa"/>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8" w:type="dxa"/>
            <w:vMerge w:val="restart"/>
            <w:vAlign w:val="center"/>
          </w:tcPr>
          <w:p>
            <w:pPr>
              <w:jc w:val="center"/>
              <w:rPr>
                <w:rFonts w:hint="default"/>
                <w:lang w:val="en-US" w:eastAsia="zh-CN"/>
              </w:rPr>
            </w:pPr>
            <w:r>
              <w:rPr>
                <w:rFonts w:hint="eastAsia"/>
                <w:lang w:val="en-US" w:eastAsia="zh-CN"/>
              </w:rPr>
              <w:t>能源资源投入与利用</w:t>
            </w:r>
          </w:p>
        </w:tc>
        <w:tc>
          <w:tcPr>
            <w:tcW w:w="1610" w:type="dxa"/>
            <w:vMerge w:val="restart"/>
            <w:vAlign w:val="center"/>
          </w:tcPr>
          <w:p>
            <w:pPr>
              <w:jc w:val="center"/>
              <w:rPr>
                <w:rFonts w:hint="default" w:eastAsia="宋体"/>
                <w:lang w:val="en-US" w:eastAsia="zh-CN"/>
              </w:rPr>
            </w:pPr>
            <w:r>
              <w:rPr>
                <w:rFonts w:hint="eastAsia"/>
                <w:lang w:val="en-US" w:eastAsia="zh-CN"/>
              </w:rPr>
              <w:t>能源投入</w:t>
            </w:r>
          </w:p>
        </w:tc>
        <w:tc>
          <w:tcPr>
            <w:tcW w:w="5130" w:type="dxa"/>
            <w:vAlign w:val="center"/>
          </w:tcPr>
          <w:p>
            <w:pPr>
              <w:rPr>
                <w:rFonts w:hint="eastAsia" w:eastAsia="宋体"/>
                <w:lang w:val="en-US" w:eastAsia="zh-CN"/>
              </w:rPr>
            </w:pPr>
            <w:r>
              <w:rPr>
                <w:rFonts w:hint="eastAsia" w:eastAsia="宋体"/>
                <w:lang w:val="en-US" w:eastAsia="zh-CN"/>
              </w:rPr>
              <w:t>优化用能结构，使用可再生能源或低碳清洁的新能源，在保证安全、质量的前提下减少不可再生能源投入</w:t>
            </w:r>
            <w:r>
              <w:rPr>
                <w:rFonts w:hint="eastAsia"/>
                <w:lang w:val="en-US" w:eastAsia="zh-CN"/>
              </w:rPr>
              <w:t>（3分）。</w:t>
            </w:r>
          </w:p>
        </w:tc>
        <w:tc>
          <w:tcPr>
            <w:tcW w:w="650" w:type="dxa"/>
            <w:vAlign w:val="center"/>
          </w:tcPr>
          <w:p>
            <w:pPr>
              <w:jc w:val="center"/>
              <w:rPr>
                <w:rFonts w:hint="default"/>
                <w:lang w:val="en-US" w:eastAsia="zh-CN"/>
              </w:rPr>
            </w:pPr>
            <w:r>
              <w:rPr>
                <w:rFonts w:hint="eastAsia"/>
                <w:lang w:val="en-US" w:eastAsia="zh-CN"/>
              </w:rPr>
              <w:t>3</w:t>
            </w:r>
          </w:p>
        </w:tc>
        <w:tc>
          <w:tcPr>
            <w:tcW w:w="1510" w:type="dxa"/>
            <w:vAlign w:val="center"/>
          </w:tcPr>
          <w:p>
            <w:pPr>
              <w:jc w:val="center"/>
              <w:rPr>
                <w:rFonts w:hint="eastAsia"/>
                <w:lang w:val="en-US" w:eastAsia="zh-CN"/>
              </w:rPr>
            </w:pPr>
            <w:r>
              <w:rPr>
                <w:rFonts w:hint="eastAsia"/>
                <w:lang w:val="en-US" w:eastAsia="zh-CN"/>
              </w:rPr>
              <w:t>现场查看</w:t>
            </w:r>
          </w:p>
          <w:p>
            <w:pPr>
              <w:jc w:val="center"/>
              <w:rPr>
                <w:rFonts w:hint="eastAsia"/>
                <w:lang w:val="en-US" w:eastAsia="zh-CN"/>
              </w:rPr>
            </w:pPr>
            <w:r>
              <w:rPr>
                <w:rFonts w:hint="eastAsia"/>
                <w:lang w:val="en-US" w:eastAsia="zh-CN"/>
              </w:rPr>
              <w:t>查阅相关资料</w:t>
            </w:r>
          </w:p>
        </w:tc>
        <w:tc>
          <w:tcPr>
            <w:tcW w:w="697" w:type="dxa"/>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8" w:type="dxa"/>
            <w:vMerge w:val="continue"/>
            <w:vAlign w:val="center"/>
          </w:tcPr>
          <w:p>
            <w:pPr>
              <w:jc w:val="center"/>
              <w:rPr>
                <w:rFonts w:hint="eastAsia"/>
                <w:lang w:val="en-US" w:eastAsia="zh-CN"/>
              </w:rPr>
            </w:pPr>
          </w:p>
        </w:tc>
        <w:tc>
          <w:tcPr>
            <w:tcW w:w="1610" w:type="dxa"/>
            <w:vMerge w:val="continue"/>
            <w:vAlign w:val="center"/>
          </w:tcPr>
          <w:p>
            <w:pPr>
              <w:jc w:val="center"/>
              <w:rPr>
                <w:rFonts w:hint="eastAsia"/>
                <w:lang w:val="en-US" w:eastAsia="zh-CN"/>
              </w:rPr>
            </w:pPr>
          </w:p>
        </w:tc>
        <w:tc>
          <w:tcPr>
            <w:tcW w:w="5130" w:type="dxa"/>
            <w:vAlign w:val="center"/>
          </w:tcPr>
          <w:p>
            <w:pPr>
              <w:rPr>
                <w:rFonts w:hint="eastAsia" w:eastAsia="宋体"/>
                <w:lang w:val="en-US" w:eastAsia="zh-CN"/>
              </w:rPr>
            </w:pPr>
            <w:r>
              <w:rPr>
                <w:rFonts w:hint="eastAsia"/>
                <w:lang w:val="en-US" w:eastAsia="zh-CN"/>
              </w:rPr>
              <w:t>锂离子电池正极</w:t>
            </w:r>
            <w:r>
              <w:rPr>
                <w:rFonts w:hint="eastAsia" w:eastAsia="宋体"/>
                <w:lang w:val="en-US" w:eastAsia="zh-CN"/>
              </w:rPr>
              <w:t>材料企业各工序工艺综合能耗应满足相关国家、行业标准单位产品能源消耗限额的先进值</w:t>
            </w:r>
            <w:r>
              <w:rPr>
                <w:rFonts w:hint="eastAsia"/>
                <w:lang w:val="en-US" w:eastAsia="zh-CN"/>
              </w:rPr>
              <w:t>（3分）、准入值（2分）、限定值（1分）</w:t>
            </w:r>
            <w:r>
              <w:rPr>
                <w:rFonts w:hint="eastAsia" w:eastAsia="宋体"/>
                <w:lang w:val="en-US" w:eastAsia="zh-CN"/>
              </w:rPr>
              <w:t>要求</w:t>
            </w:r>
            <w:r>
              <w:rPr>
                <w:rFonts w:hint="eastAsia"/>
                <w:lang w:val="en-US" w:eastAsia="zh-CN"/>
              </w:rPr>
              <w:t>。</w:t>
            </w:r>
          </w:p>
        </w:tc>
        <w:tc>
          <w:tcPr>
            <w:tcW w:w="650" w:type="dxa"/>
            <w:vAlign w:val="center"/>
          </w:tcPr>
          <w:p>
            <w:pPr>
              <w:jc w:val="center"/>
              <w:rPr>
                <w:rFonts w:hint="eastAsia" w:eastAsia="宋体"/>
                <w:lang w:val="en-US" w:eastAsia="zh-CN"/>
              </w:rPr>
            </w:pPr>
            <w:r>
              <w:rPr>
                <w:rFonts w:hint="eastAsia"/>
                <w:lang w:val="en-US" w:eastAsia="zh-CN"/>
              </w:rPr>
              <w:t>3</w:t>
            </w:r>
          </w:p>
        </w:tc>
        <w:tc>
          <w:tcPr>
            <w:tcW w:w="1510" w:type="dxa"/>
            <w:vAlign w:val="center"/>
          </w:tcPr>
          <w:p>
            <w:pPr>
              <w:jc w:val="center"/>
              <w:rPr>
                <w:rFonts w:hint="eastAsia"/>
                <w:lang w:val="en-US" w:eastAsia="zh-CN"/>
              </w:rPr>
            </w:pPr>
            <w:r>
              <w:rPr>
                <w:rFonts w:hint="eastAsia"/>
                <w:lang w:val="en-US" w:eastAsia="zh-CN"/>
              </w:rPr>
              <w:t>现场查看</w:t>
            </w:r>
          </w:p>
          <w:p>
            <w:pPr>
              <w:jc w:val="center"/>
              <w:rPr>
                <w:rFonts w:hint="eastAsia"/>
                <w:lang w:val="en-US" w:eastAsia="zh-CN"/>
              </w:rPr>
            </w:pPr>
            <w:r>
              <w:rPr>
                <w:rFonts w:hint="eastAsia"/>
                <w:lang w:val="en-US" w:eastAsia="zh-CN"/>
              </w:rPr>
              <w:t>查阅相关资料</w:t>
            </w:r>
          </w:p>
        </w:tc>
        <w:tc>
          <w:tcPr>
            <w:tcW w:w="697" w:type="dxa"/>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8" w:type="dxa"/>
            <w:vMerge w:val="continue"/>
            <w:vAlign w:val="center"/>
          </w:tcPr>
          <w:p>
            <w:pPr>
              <w:jc w:val="center"/>
              <w:rPr>
                <w:rFonts w:hint="eastAsia"/>
                <w:lang w:val="en-US" w:eastAsia="zh-CN"/>
              </w:rPr>
            </w:pPr>
          </w:p>
        </w:tc>
        <w:tc>
          <w:tcPr>
            <w:tcW w:w="1610" w:type="dxa"/>
            <w:vMerge w:val="restart"/>
            <w:vAlign w:val="center"/>
          </w:tcPr>
          <w:p>
            <w:pPr>
              <w:jc w:val="center"/>
              <w:rPr>
                <w:rFonts w:hint="default"/>
                <w:lang w:val="en-US" w:eastAsia="zh-CN"/>
              </w:rPr>
            </w:pPr>
            <w:r>
              <w:rPr>
                <w:rFonts w:hint="eastAsia"/>
                <w:lang w:val="en-US" w:eastAsia="zh-CN"/>
              </w:rPr>
              <w:t>资源投入</w:t>
            </w:r>
          </w:p>
        </w:tc>
        <w:tc>
          <w:tcPr>
            <w:tcW w:w="5130" w:type="dxa"/>
            <w:vAlign w:val="center"/>
          </w:tcPr>
          <w:p>
            <w:pPr>
              <w:rPr>
                <w:rFonts w:hint="default"/>
                <w:lang w:val="en-US" w:eastAsia="zh-CN"/>
              </w:rPr>
            </w:pPr>
            <w:r>
              <w:rPr>
                <w:rFonts w:hint="eastAsia"/>
                <w:lang w:val="en-US" w:eastAsia="zh-CN"/>
              </w:rPr>
              <w:t>按照GB/T 7119的要求开展节水评价工作（1分），定期组织开展内部节水评价（1分），并对水耗指标进行考核（1分）。</w:t>
            </w:r>
          </w:p>
        </w:tc>
        <w:tc>
          <w:tcPr>
            <w:tcW w:w="650" w:type="dxa"/>
            <w:vAlign w:val="center"/>
          </w:tcPr>
          <w:p>
            <w:pPr>
              <w:jc w:val="center"/>
              <w:rPr>
                <w:rFonts w:hint="eastAsia" w:eastAsia="宋体"/>
                <w:b/>
                <w:bCs/>
                <w:lang w:val="en-US" w:eastAsia="zh-CN"/>
              </w:rPr>
            </w:pPr>
            <w:r>
              <w:rPr>
                <w:rFonts w:hint="eastAsia"/>
                <w:b w:val="0"/>
                <w:bCs w:val="0"/>
                <w:lang w:val="en-US" w:eastAsia="zh-CN"/>
              </w:rPr>
              <w:t>3</w:t>
            </w:r>
          </w:p>
        </w:tc>
        <w:tc>
          <w:tcPr>
            <w:tcW w:w="1510" w:type="dxa"/>
            <w:vAlign w:val="center"/>
          </w:tcPr>
          <w:p>
            <w:pPr>
              <w:jc w:val="center"/>
              <w:rPr>
                <w:rFonts w:hint="eastAsia"/>
                <w:lang w:val="en-US" w:eastAsia="zh-CN"/>
              </w:rPr>
            </w:pPr>
            <w:r>
              <w:rPr>
                <w:rFonts w:hint="eastAsia"/>
                <w:lang w:val="en-US" w:eastAsia="zh-CN"/>
              </w:rPr>
              <w:t>现场查看</w:t>
            </w:r>
          </w:p>
          <w:p>
            <w:pPr>
              <w:jc w:val="center"/>
              <w:rPr>
                <w:rFonts w:hint="eastAsia"/>
                <w:lang w:val="en-US" w:eastAsia="zh-CN"/>
              </w:rPr>
            </w:pPr>
            <w:r>
              <w:rPr>
                <w:rFonts w:hint="eastAsia"/>
                <w:lang w:val="en-US" w:eastAsia="zh-CN"/>
              </w:rPr>
              <w:t>查阅相关资料</w:t>
            </w:r>
          </w:p>
        </w:tc>
        <w:tc>
          <w:tcPr>
            <w:tcW w:w="697" w:type="dxa"/>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8" w:type="dxa"/>
            <w:vMerge w:val="continue"/>
            <w:vAlign w:val="center"/>
          </w:tcPr>
          <w:p>
            <w:pPr>
              <w:jc w:val="center"/>
              <w:rPr>
                <w:rFonts w:hint="eastAsia"/>
                <w:lang w:val="en-US" w:eastAsia="zh-CN"/>
              </w:rPr>
            </w:pPr>
          </w:p>
        </w:tc>
        <w:tc>
          <w:tcPr>
            <w:tcW w:w="1610" w:type="dxa"/>
            <w:vMerge w:val="continue"/>
            <w:vAlign w:val="center"/>
          </w:tcPr>
          <w:p>
            <w:pPr>
              <w:jc w:val="center"/>
              <w:rPr>
                <w:rFonts w:hint="eastAsia"/>
              </w:rPr>
            </w:pPr>
          </w:p>
        </w:tc>
        <w:tc>
          <w:tcPr>
            <w:tcW w:w="5130" w:type="dxa"/>
            <w:vAlign w:val="center"/>
          </w:tcPr>
          <w:p>
            <w:pPr>
              <w:rPr>
                <w:rFonts w:hint="eastAsia" w:eastAsia="宋体"/>
                <w:lang w:val="en-US" w:eastAsia="zh-CN"/>
              </w:rPr>
            </w:pPr>
            <w:r>
              <w:rPr>
                <w:rFonts w:hint="eastAsia" w:eastAsia="宋体"/>
                <w:lang w:val="en-US" w:eastAsia="zh-CN"/>
              </w:rPr>
              <w:t>原料、辅料质量符合现行相关标准</w:t>
            </w:r>
            <w:r>
              <w:rPr>
                <w:rFonts w:hint="eastAsia"/>
                <w:lang w:val="en-US" w:eastAsia="zh-CN"/>
              </w:rPr>
              <w:t>（2分）</w:t>
            </w:r>
            <w:r>
              <w:rPr>
                <w:rFonts w:hint="eastAsia" w:eastAsia="宋体"/>
                <w:lang w:val="en-US" w:eastAsia="zh-CN"/>
              </w:rPr>
              <w:t>，按照GB/T 29115的要求对其原材料使用量的减少进行评价</w:t>
            </w:r>
            <w:r>
              <w:rPr>
                <w:rFonts w:hint="eastAsia"/>
                <w:lang w:val="en-US" w:eastAsia="zh-CN"/>
              </w:rPr>
              <w:t>（1分）。</w:t>
            </w:r>
          </w:p>
        </w:tc>
        <w:tc>
          <w:tcPr>
            <w:tcW w:w="650" w:type="dxa"/>
            <w:vAlign w:val="center"/>
          </w:tcPr>
          <w:p>
            <w:pPr>
              <w:jc w:val="center"/>
              <w:rPr>
                <w:rFonts w:hint="eastAsia" w:eastAsia="宋体"/>
                <w:lang w:val="en-US" w:eastAsia="zh-CN"/>
              </w:rPr>
            </w:pPr>
            <w:r>
              <w:rPr>
                <w:rFonts w:hint="eastAsia"/>
                <w:lang w:val="en-US" w:eastAsia="zh-CN"/>
              </w:rPr>
              <w:t>3</w:t>
            </w:r>
          </w:p>
        </w:tc>
        <w:tc>
          <w:tcPr>
            <w:tcW w:w="1510" w:type="dxa"/>
            <w:vAlign w:val="center"/>
          </w:tcPr>
          <w:p>
            <w:pPr>
              <w:jc w:val="center"/>
              <w:rPr>
                <w:rFonts w:hint="eastAsia"/>
                <w:lang w:val="en-US" w:eastAsia="zh-CN"/>
              </w:rPr>
            </w:pPr>
            <w:r>
              <w:rPr>
                <w:rFonts w:hint="eastAsia"/>
                <w:lang w:val="en-US" w:eastAsia="zh-CN"/>
              </w:rPr>
              <w:t>现场查看</w:t>
            </w:r>
          </w:p>
          <w:p>
            <w:pPr>
              <w:jc w:val="center"/>
              <w:rPr>
                <w:rFonts w:hint="eastAsia"/>
                <w:lang w:val="en-US" w:eastAsia="zh-CN"/>
              </w:rPr>
            </w:pPr>
            <w:r>
              <w:rPr>
                <w:rFonts w:hint="eastAsia"/>
                <w:lang w:val="en-US" w:eastAsia="zh-CN"/>
              </w:rPr>
              <w:t>查阅相关资料</w:t>
            </w:r>
          </w:p>
        </w:tc>
        <w:tc>
          <w:tcPr>
            <w:tcW w:w="697" w:type="dxa"/>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8" w:type="dxa"/>
            <w:vMerge w:val="continue"/>
            <w:vAlign w:val="center"/>
          </w:tcPr>
          <w:p>
            <w:pPr>
              <w:jc w:val="center"/>
              <w:rPr>
                <w:rFonts w:hint="eastAsia"/>
                <w:lang w:val="en-US" w:eastAsia="zh-CN"/>
              </w:rPr>
            </w:pPr>
          </w:p>
        </w:tc>
        <w:tc>
          <w:tcPr>
            <w:tcW w:w="1610" w:type="dxa"/>
            <w:vMerge w:val="continue"/>
            <w:vAlign w:val="center"/>
          </w:tcPr>
          <w:p>
            <w:pPr>
              <w:jc w:val="center"/>
              <w:rPr>
                <w:rFonts w:hint="eastAsia"/>
              </w:rPr>
            </w:pPr>
          </w:p>
        </w:tc>
        <w:tc>
          <w:tcPr>
            <w:tcW w:w="5130" w:type="dxa"/>
            <w:vAlign w:val="center"/>
          </w:tcPr>
          <w:p>
            <w:pPr>
              <w:rPr>
                <w:rFonts w:hint="eastAsia" w:eastAsia="宋体"/>
                <w:lang w:val="en-US" w:eastAsia="zh-CN"/>
              </w:rPr>
            </w:pPr>
            <w:r>
              <w:rPr>
                <w:rFonts w:hint="eastAsia" w:eastAsia="宋体"/>
                <w:lang w:val="en-US" w:eastAsia="zh-CN"/>
              </w:rPr>
              <w:t>减少有害材料的使用</w:t>
            </w:r>
            <w:r>
              <w:rPr>
                <w:rFonts w:hint="eastAsia"/>
                <w:lang w:val="en-US" w:eastAsia="zh-CN"/>
              </w:rPr>
              <w:t>（2分）</w:t>
            </w:r>
            <w:r>
              <w:rPr>
                <w:rFonts w:hint="eastAsia" w:eastAsia="宋体"/>
                <w:lang w:val="en-US" w:eastAsia="zh-CN"/>
              </w:rPr>
              <w:t>，评估有害物质及化学品减量使用或替代的可行性</w:t>
            </w:r>
            <w:r>
              <w:rPr>
                <w:rFonts w:hint="eastAsia"/>
                <w:lang w:val="en-US" w:eastAsia="zh-CN"/>
              </w:rPr>
              <w:t>（1分）。</w:t>
            </w:r>
          </w:p>
        </w:tc>
        <w:tc>
          <w:tcPr>
            <w:tcW w:w="650" w:type="dxa"/>
            <w:vAlign w:val="center"/>
          </w:tcPr>
          <w:p>
            <w:pPr>
              <w:jc w:val="center"/>
              <w:rPr>
                <w:rFonts w:hint="eastAsia" w:eastAsia="宋体"/>
                <w:lang w:val="en-US" w:eastAsia="zh-CN"/>
              </w:rPr>
            </w:pPr>
            <w:r>
              <w:rPr>
                <w:rFonts w:hint="eastAsia"/>
                <w:lang w:val="en-US" w:eastAsia="zh-CN"/>
              </w:rPr>
              <w:t>3</w:t>
            </w:r>
          </w:p>
        </w:tc>
        <w:tc>
          <w:tcPr>
            <w:tcW w:w="1510" w:type="dxa"/>
            <w:vAlign w:val="center"/>
          </w:tcPr>
          <w:p>
            <w:pPr>
              <w:jc w:val="center"/>
              <w:rPr>
                <w:rFonts w:hint="eastAsia"/>
                <w:lang w:val="en-US" w:eastAsia="zh-CN"/>
              </w:rPr>
            </w:pPr>
            <w:r>
              <w:rPr>
                <w:rFonts w:hint="eastAsia"/>
                <w:lang w:val="en-US" w:eastAsia="zh-CN"/>
              </w:rPr>
              <w:t>现场查看</w:t>
            </w:r>
          </w:p>
          <w:p>
            <w:pPr>
              <w:jc w:val="center"/>
              <w:rPr>
                <w:rFonts w:hint="eastAsia"/>
                <w:lang w:val="en-US" w:eastAsia="zh-CN"/>
              </w:rPr>
            </w:pPr>
            <w:r>
              <w:rPr>
                <w:rFonts w:hint="eastAsia"/>
                <w:lang w:val="en-US" w:eastAsia="zh-CN"/>
              </w:rPr>
              <w:t>查阅相关资料</w:t>
            </w:r>
          </w:p>
        </w:tc>
        <w:tc>
          <w:tcPr>
            <w:tcW w:w="697" w:type="dxa"/>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8" w:type="dxa"/>
            <w:vMerge w:val="continue"/>
            <w:vAlign w:val="center"/>
          </w:tcPr>
          <w:p>
            <w:pPr>
              <w:jc w:val="center"/>
              <w:rPr>
                <w:rFonts w:hint="eastAsia"/>
                <w:lang w:val="en-US" w:eastAsia="zh-CN"/>
              </w:rPr>
            </w:pPr>
          </w:p>
        </w:tc>
        <w:tc>
          <w:tcPr>
            <w:tcW w:w="1610" w:type="dxa"/>
            <w:vMerge w:val="restart"/>
            <w:vAlign w:val="center"/>
          </w:tcPr>
          <w:p>
            <w:pPr>
              <w:jc w:val="center"/>
              <w:rPr>
                <w:rFonts w:hint="eastAsia" w:eastAsia="宋体"/>
                <w:lang w:val="en-US" w:eastAsia="zh-CN"/>
              </w:rPr>
            </w:pPr>
            <w:r>
              <w:rPr>
                <w:rFonts w:hint="eastAsia"/>
                <w:lang w:val="en-US" w:eastAsia="zh-CN"/>
              </w:rPr>
              <w:t>采购</w:t>
            </w:r>
          </w:p>
        </w:tc>
        <w:tc>
          <w:tcPr>
            <w:tcW w:w="5130" w:type="dxa"/>
            <w:vAlign w:val="center"/>
          </w:tcPr>
          <w:p>
            <w:pPr>
              <w:rPr>
                <w:rFonts w:hint="eastAsia" w:eastAsia="宋体"/>
                <w:lang w:val="en-US" w:eastAsia="zh-CN"/>
              </w:rPr>
            </w:pPr>
            <w:r>
              <w:rPr>
                <w:rFonts w:hint="eastAsia" w:eastAsia="宋体"/>
                <w:lang w:val="en-US" w:eastAsia="zh-CN"/>
              </w:rPr>
              <w:t>制定并实施包括节能环保要求的选择、评价和重新评价供方的准则</w:t>
            </w:r>
            <w:r>
              <w:rPr>
                <w:rFonts w:hint="eastAsia"/>
                <w:lang w:val="en-US" w:eastAsia="zh-CN"/>
              </w:rPr>
              <w:t>（1分）</w:t>
            </w:r>
            <w:r>
              <w:rPr>
                <w:rFonts w:hint="eastAsia" w:eastAsia="宋体"/>
                <w:lang w:val="en-US" w:eastAsia="zh-CN"/>
              </w:rPr>
              <w:t>，制定供应商选择、管理、质量要求相关制度</w:t>
            </w:r>
            <w:r>
              <w:rPr>
                <w:rFonts w:hint="eastAsia"/>
                <w:lang w:val="en-US" w:eastAsia="zh-CN"/>
              </w:rPr>
              <w:t>（1分）</w:t>
            </w:r>
            <w:r>
              <w:rPr>
                <w:rFonts w:hint="eastAsia" w:eastAsia="宋体"/>
                <w:lang w:val="en-US" w:eastAsia="zh-CN"/>
              </w:rPr>
              <w:t>，建立供应商台账</w:t>
            </w:r>
            <w:r>
              <w:rPr>
                <w:rFonts w:hint="eastAsia"/>
                <w:lang w:val="en-US" w:eastAsia="zh-CN"/>
              </w:rPr>
              <w:t>（1分）；</w:t>
            </w:r>
            <w:r>
              <w:rPr>
                <w:rFonts w:hint="eastAsia" w:eastAsia="宋体"/>
                <w:lang w:val="en-US" w:eastAsia="zh-CN"/>
              </w:rPr>
              <w:t>工厂向供方提供的采购信息应包括含有害物质使用、可回收材料使用、能效等环保要求</w:t>
            </w:r>
            <w:r>
              <w:rPr>
                <w:rFonts w:hint="eastAsia"/>
                <w:lang w:val="en-US" w:eastAsia="zh-CN"/>
              </w:rPr>
              <w:t>（1分）。</w:t>
            </w:r>
          </w:p>
        </w:tc>
        <w:tc>
          <w:tcPr>
            <w:tcW w:w="650" w:type="dxa"/>
            <w:vAlign w:val="center"/>
          </w:tcPr>
          <w:p>
            <w:pPr>
              <w:jc w:val="center"/>
              <w:rPr>
                <w:rFonts w:hint="eastAsia" w:eastAsia="宋体"/>
                <w:lang w:val="en-US" w:eastAsia="zh-CN"/>
              </w:rPr>
            </w:pPr>
            <w:r>
              <w:rPr>
                <w:rFonts w:hint="eastAsia"/>
                <w:lang w:val="en-US" w:eastAsia="zh-CN"/>
              </w:rPr>
              <w:t>4</w:t>
            </w:r>
          </w:p>
        </w:tc>
        <w:tc>
          <w:tcPr>
            <w:tcW w:w="1510" w:type="dxa"/>
            <w:vAlign w:val="center"/>
          </w:tcPr>
          <w:p>
            <w:pPr>
              <w:jc w:val="center"/>
              <w:rPr>
                <w:rFonts w:hint="eastAsia"/>
                <w:lang w:val="en-US" w:eastAsia="zh-CN"/>
              </w:rPr>
            </w:pPr>
            <w:r>
              <w:rPr>
                <w:rFonts w:hint="eastAsia"/>
                <w:lang w:val="en-US" w:eastAsia="zh-CN"/>
              </w:rPr>
              <w:t>现场查看</w:t>
            </w:r>
          </w:p>
          <w:p>
            <w:pPr>
              <w:jc w:val="center"/>
              <w:rPr>
                <w:rFonts w:hint="eastAsia"/>
                <w:lang w:val="en-US" w:eastAsia="zh-CN"/>
              </w:rPr>
            </w:pPr>
            <w:r>
              <w:rPr>
                <w:rFonts w:hint="eastAsia"/>
                <w:lang w:val="en-US" w:eastAsia="zh-CN"/>
              </w:rPr>
              <w:t>查阅相关资料</w:t>
            </w:r>
          </w:p>
        </w:tc>
        <w:tc>
          <w:tcPr>
            <w:tcW w:w="697" w:type="dxa"/>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8" w:type="dxa"/>
            <w:vMerge w:val="continue"/>
            <w:vAlign w:val="center"/>
          </w:tcPr>
          <w:p>
            <w:pPr>
              <w:jc w:val="center"/>
              <w:rPr>
                <w:rFonts w:hint="eastAsia"/>
                <w:lang w:val="en-US" w:eastAsia="zh-CN"/>
              </w:rPr>
            </w:pPr>
          </w:p>
        </w:tc>
        <w:tc>
          <w:tcPr>
            <w:tcW w:w="1610" w:type="dxa"/>
            <w:vMerge w:val="continue"/>
            <w:vAlign w:val="center"/>
          </w:tcPr>
          <w:p>
            <w:pPr>
              <w:jc w:val="center"/>
              <w:rPr>
                <w:rFonts w:hint="eastAsia"/>
                <w:lang w:val="en-US" w:eastAsia="zh-CN"/>
              </w:rPr>
            </w:pPr>
          </w:p>
        </w:tc>
        <w:tc>
          <w:tcPr>
            <w:tcW w:w="5130" w:type="dxa"/>
            <w:vAlign w:val="center"/>
          </w:tcPr>
          <w:p>
            <w:pPr>
              <w:rPr>
                <w:rFonts w:hint="default" w:eastAsia="宋体"/>
                <w:lang w:val="en-US" w:eastAsia="zh-CN"/>
              </w:rPr>
            </w:pPr>
            <w:r>
              <w:rPr>
                <w:rFonts w:hint="eastAsia" w:eastAsia="宋体"/>
                <w:lang w:val="en-US" w:eastAsia="zh-CN"/>
              </w:rPr>
              <w:t>开展并实施检验或其他必要的活动，对采购原材料如硫酸镍、硫酸钴、硫酸锰、硫酸铝、硫酸亚铁、磷酸、氨水、液碱等开展检验管理工作，确保采购的产品满足规定的采购要求</w:t>
            </w:r>
            <w:r>
              <w:rPr>
                <w:rFonts w:hint="eastAsia"/>
                <w:lang w:val="en-US" w:eastAsia="zh-CN"/>
              </w:rPr>
              <w:t>（3分）。</w:t>
            </w:r>
          </w:p>
        </w:tc>
        <w:tc>
          <w:tcPr>
            <w:tcW w:w="650" w:type="dxa"/>
            <w:vAlign w:val="center"/>
          </w:tcPr>
          <w:p>
            <w:pPr>
              <w:jc w:val="center"/>
              <w:rPr>
                <w:rFonts w:hint="eastAsia" w:eastAsia="宋体"/>
                <w:lang w:val="en-US" w:eastAsia="zh-CN"/>
              </w:rPr>
            </w:pPr>
            <w:r>
              <w:rPr>
                <w:rFonts w:hint="eastAsia"/>
                <w:lang w:val="en-US" w:eastAsia="zh-CN"/>
              </w:rPr>
              <w:t>3</w:t>
            </w:r>
          </w:p>
        </w:tc>
        <w:tc>
          <w:tcPr>
            <w:tcW w:w="1510" w:type="dxa"/>
            <w:vAlign w:val="center"/>
          </w:tcPr>
          <w:p>
            <w:pPr>
              <w:jc w:val="center"/>
              <w:rPr>
                <w:rFonts w:hint="eastAsia"/>
                <w:lang w:val="en-US" w:eastAsia="zh-CN"/>
              </w:rPr>
            </w:pPr>
            <w:r>
              <w:rPr>
                <w:rFonts w:hint="eastAsia"/>
                <w:lang w:val="en-US" w:eastAsia="zh-CN"/>
              </w:rPr>
              <w:t>现场查看</w:t>
            </w:r>
          </w:p>
          <w:p>
            <w:pPr>
              <w:jc w:val="center"/>
              <w:rPr>
                <w:rFonts w:hint="eastAsia"/>
                <w:lang w:val="en-US" w:eastAsia="zh-CN"/>
              </w:rPr>
            </w:pPr>
            <w:r>
              <w:rPr>
                <w:rFonts w:hint="eastAsia"/>
                <w:lang w:val="en-US" w:eastAsia="zh-CN"/>
              </w:rPr>
              <w:t>查阅相关资料</w:t>
            </w:r>
          </w:p>
        </w:tc>
        <w:tc>
          <w:tcPr>
            <w:tcW w:w="697" w:type="dxa"/>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8" w:type="dxa"/>
            <w:vMerge w:val="continue"/>
            <w:vAlign w:val="center"/>
          </w:tcPr>
          <w:p>
            <w:pPr>
              <w:jc w:val="center"/>
              <w:rPr>
                <w:rFonts w:hint="eastAsia"/>
                <w:lang w:val="en-US" w:eastAsia="zh-CN"/>
              </w:rPr>
            </w:pPr>
          </w:p>
        </w:tc>
        <w:tc>
          <w:tcPr>
            <w:tcW w:w="1610" w:type="dxa"/>
            <w:vMerge w:val="continue"/>
            <w:vAlign w:val="center"/>
          </w:tcPr>
          <w:p>
            <w:pPr>
              <w:jc w:val="center"/>
              <w:rPr>
                <w:rFonts w:hint="eastAsia"/>
                <w:lang w:val="en-US" w:eastAsia="zh-CN"/>
              </w:rPr>
            </w:pPr>
          </w:p>
        </w:tc>
        <w:tc>
          <w:tcPr>
            <w:tcW w:w="5130" w:type="dxa"/>
            <w:vAlign w:val="center"/>
          </w:tcPr>
          <w:p>
            <w:pPr>
              <w:rPr>
                <w:rFonts w:hint="eastAsia" w:eastAsia="宋体"/>
                <w:lang w:val="en-US" w:eastAsia="zh-CN"/>
              </w:rPr>
            </w:pPr>
            <w:r>
              <w:rPr>
                <w:rFonts w:hint="eastAsia" w:eastAsia="宋体"/>
                <w:lang w:val="en-US" w:eastAsia="zh-CN"/>
              </w:rPr>
              <w:t>满足绿色供应链评价要求，从计划、采购、制造、交付以及反馈和回收（下游客户回收处理）环节，满足绿色制造的要求</w:t>
            </w:r>
            <w:r>
              <w:rPr>
                <w:rFonts w:hint="eastAsia"/>
                <w:lang w:val="en-US" w:eastAsia="zh-CN"/>
              </w:rPr>
              <w:t>（3分）。</w:t>
            </w:r>
          </w:p>
        </w:tc>
        <w:tc>
          <w:tcPr>
            <w:tcW w:w="650" w:type="dxa"/>
            <w:vAlign w:val="center"/>
          </w:tcPr>
          <w:p>
            <w:pPr>
              <w:jc w:val="center"/>
              <w:rPr>
                <w:rFonts w:hint="eastAsia" w:eastAsia="宋体"/>
                <w:lang w:val="en-US" w:eastAsia="zh-CN"/>
              </w:rPr>
            </w:pPr>
            <w:r>
              <w:rPr>
                <w:rFonts w:hint="eastAsia"/>
                <w:lang w:val="en-US" w:eastAsia="zh-CN"/>
              </w:rPr>
              <w:t>3</w:t>
            </w:r>
          </w:p>
        </w:tc>
        <w:tc>
          <w:tcPr>
            <w:tcW w:w="1510" w:type="dxa"/>
            <w:vAlign w:val="center"/>
          </w:tcPr>
          <w:p>
            <w:pPr>
              <w:jc w:val="center"/>
              <w:rPr>
                <w:rFonts w:hint="eastAsia"/>
                <w:lang w:val="en-US" w:eastAsia="zh-CN"/>
              </w:rPr>
            </w:pPr>
            <w:r>
              <w:rPr>
                <w:rFonts w:hint="eastAsia"/>
                <w:lang w:val="en-US" w:eastAsia="zh-CN"/>
              </w:rPr>
              <w:t>现场查看</w:t>
            </w:r>
          </w:p>
          <w:p>
            <w:pPr>
              <w:jc w:val="center"/>
              <w:rPr>
                <w:rFonts w:hint="eastAsia"/>
                <w:lang w:val="en-US" w:eastAsia="zh-CN"/>
              </w:rPr>
            </w:pPr>
            <w:r>
              <w:rPr>
                <w:rFonts w:hint="eastAsia"/>
                <w:lang w:val="en-US" w:eastAsia="zh-CN"/>
              </w:rPr>
              <w:t>查阅相关资料</w:t>
            </w:r>
          </w:p>
        </w:tc>
        <w:tc>
          <w:tcPr>
            <w:tcW w:w="697" w:type="dxa"/>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8" w:type="dxa"/>
            <w:vMerge w:val="restart"/>
            <w:vAlign w:val="center"/>
          </w:tcPr>
          <w:p>
            <w:pPr>
              <w:jc w:val="center"/>
              <w:rPr>
                <w:rFonts w:hint="default"/>
                <w:lang w:val="en-US" w:eastAsia="zh-CN"/>
              </w:rPr>
            </w:pPr>
            <w:r>
              <w:rPr>
                <w:rFonts w:hint="eastAsia"/>
                <w:lang w:val="en-US" w:eastAsia="zh-CN"/>
              </w:rPr>
              <w:t>产品要求</w:t>
            </w:r>
          </w:p>
        </w:tc>
        <w:tc>
          <w:tcPr>
            <w:tcW w:w="1610" w:type="dxa"/>
            <w:vMerge w:val="restart"/>
            <w:vAlign w:val="center"/>
          </w:tcPr>
          <w:p>
            <w:pPr>
              <w:jc w:val="center"/>
              <w:rPr>
                <w:rFonts w:hint="eastAsia"/>
                <w:lang w:val="en-US" w:eastAsia="zh-CN"/>
              </w:rPr>
            </w:pPr>
            <w:r>
              <w:rPr>
                <w:rFonts w:hint="eastAsia"/>
                <w:lang w:val="en-US" w:eastAsia="zh-CN"/>
              </w:rPr>
              <w:t>生态设计</w:t>
            </w:r>
          </w:p>
        </w:tc>
        <w:tc>
          <w:tcPr>
            <w:tcW w:w="5130" w:type="dxa"/>
            <w:vAlign w:val="center"/>
          </w:tcPr>
          <w:p>
            <w:pPr>
              <w:rPr>
                <w:rFonts w:hint="eastAsia" w:eastAsia="宋体"/>
                <w:lang w:val="en-US" w:eastAsia="zh-CN"/>
              </w:rPr>
            </w:pPr>
            <w:r>
              <w:rPr>
                <w:rFonts w:hint="eastAsia" w:eastAsia="宋体"/>
                <w:lang w:val="en-US" w:eastAsia="zh-CN"/>
              </w:rPr>
              <w:t>在产品设计中引入生态设计的理念，按照对应品种的绿色产品评价标准进行评价</w:t>
            </w:r>
            <w:r>
              <w:rPr>
                <w:rFonts w:hint="eastAsia"/>
                <w:lang w:val="en-US" w:eastAsia="zh-CN"/>
              </w:rPr>
              <w:t>；</w:t>
            </w:r>
            <w:r>
              <w:rPr>
                <w:rFonts w:hint="eastAsia" w:eastAsia="宋体"/>
                <w:lang w:val="en-US" w:eastAsia="zh-CN"/>
              </w:rPr>
              <w:t>包括</w:t>
            </w:r>
            <w:r>
              <w:rPr>
                <w:rFonts w:hint="eastAsia"/>
                <w:lang w:val="en-US" w:eastAsia="zh-CN"/>
              </w:rPr>
              <w:t>但不限于</w:t>
            </w:r>
            <w:r>
              <w:rPr>
                <w:rFonts w:hint="eastAsia" w:eastAsia="宋体"/>
                <w:lang w:val="en-US" w:eastAsia="zh-CN"/>
              </w:rPr>
              <w:t>：减少所使用材料的种类、使用产品本身的材料或兼容材料进行标识标记、延长产品寿命等</w:t>
            </w:r>
            <w:r>
              <w:rPr>
                <w:rFonts w:hint="eastAsia"/>
                <w:lang w:val="en-US" w:eastAsia="zh-CN"/>
              </w:rPr>
              <w:t>（4分）。</w:t>
            </w:r>
          </w:p>
        </w:tc>
        <w:tc>
          <w:tcPr>
            <w:tcW w:w="650" w:type="dxa"/>
            <w:vAlign w:val="center"/>
          </w:tcPr>
          <w:p>
            <w:pPr>
              <w:jc w:val="center"/>
              <w:rPr>
                <w:rFonts w:hint="default" w:eastAsia="宋体"/>
                <w:lang w:val="en-US" w:eastAsia="zh-CN"/>
              </w:rPr>
            </w:pPr>
            <w:r>
              <w:rPr>
                <w:rFonts w:hint="eastAsia"/>
                <w:lang w:val="en-US" w:eastAsia="zh-CN"/>
              </w:rPr>
              <w:t>4</w:t>
            </w:r>
          </w:p>
        </w:tc>
        <w:tc>
          <w:tcPr>
            <w:tcW w:w="1510" w:type="dxa"/>
            <w:vAlign w:val="center"/>
          </w:tcPr>
          <w:p>
            <w:pPr>
              <w:jc w:val="center"/>
              <w:rPr>
                <w:rFonts w:hint="eastAsia"/>
                <w:lang w:val="en-US" w:eastAsia="zh-CN"/>
              </w:rPr>
            </w:pPr>
            <w:r>
              <w:rPr>
                <w:rFonts w:hint="eastAsia"/>
                <w:lang w:val="en-US" w:eastAsia="zh-CN"/>
              </w:rPr>
              <w:t>查阅相关资料</w:t>
            </w:r>
          </w:p>
        </w:tc>
        <w:tc>
          <w:tcPr>
            <w:tcW w:w="697" w:type="dxa"/>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8" w:type="dxa"/>
            <w:vMerge w:val="continue"/>
            <w:vAlign w:val="center"/>
          </w:tcPr>
          <w:p>
            <w:pPr>
              <w:jc w:val="center"/>
              <w:rPr>
                <w:rFonts w:hint="default"/>
                <w:lang w:val="en-US" w:eastAsia="zh-CN"/>
              </w:rPr>
            </w:pPr>
          </w:p>
        </w:tc>
        <w:tc>
          <w:tcPr>
            <w:tcW w:w="1610" w:type="dxa"/>
            <w:vMerge w:val="continue"/>
            <w:vAlign w:val="center"/>
          </w:tcPr>
          <w:p>
            <w:pPr>
              <w:jc w:val="center"/>
              <w:rPr>
                <w:rFonts w:hint="eastAsia"/>
                <w:lang w:val="en-US" w:eastAsia="zh-CN"/>
              </w:rPr>
            </w:pPr>
          </w:p>
        </w:tc>
        <w:tc>
          <w:tcPr>
            <w:tcW w:w="5130" w:type="dxa"/>
            <w:vAlign w:val="center"/>
          </w:tcPr>
          <w:p>
            <w:pPr>
              <w:rPr>
                <w:rFonts w:hint="eastAsia" w:eastAsia="宋体"/>
                <w:lang w:val="en-US" w:eastAsia="zh-CN"/>
              </w:rPr>
            </w:pPr>
            <w:r>
              <w:rPr>
                <w:rFonts w:hint="eastAsia" w:eastAsia="宋体"/>
                <w:lang w:val="en-US" w:eastAsia="zh-CN"/>
              </w:rPr>
              <w:t>按照GB/T 24256对生产的产品进行生态设计</w:t>
            </w:r>
            <w:r>
              <w:rPr>
                <w:rFonts w:hint="eastAsia"/>
                <w:lang w:val="en-US" w:eastAsia="zh-CN"/>
              </w:rPr>
              <w:t>（2分）</w:t>
            </w:r>
            <w:r>
              <w:rPr>
                <w:rFonts w:hint="eastAsia" w:eastAsia="宋体"/>
                <w:lang w:val="en-US" w:eastAsia="zh-CN"/>
              </w:rPr>
              <w:t>，并按照GB/T 32161的规定对生产的产品进行生态设计产品评价</w:t>
            </w:r>
            <w:r>
              <w:rPr>
                <w:rFonts w:hint="eastAsia"/>
                <w:lang w:val="en-US" w:eastAsia="zh-CN"/>
              </w:rPr>
              <w:t>（2分）。</w:t>
            </w:r>
          </w:p>
        </w:tc>
        <w:tc>
          <w:tcPr>
            <w:tcW w:w="650" w:type="dxa"/>
            <w:vAlign w:val="center"/>
          </w:tcPr>
          <w:p>
            <w:pPr>
              <w:jc w:val="center"/>
              <w:rPr>
                <w:rFonts w:hint="default" w:eastAsia="宋体"/>
                <w:lang w:val="en-US" w:eastAsia="zh-CN"/>
              </w:rPr>
            </w:pPr>
            <w:r>
              <w:rPr>
                <w:rFonts w:hint="eastAsia"/>
                <w:lang w:val="en-US" w:eastAsia="zh-CN"/>
              </w:rPr>
              <w:t>4</w:t>
            </w:r>
          </w:p>
        </w:tc>
        <w:tc>
          <w:tcPr>
            <w:tcW w:w="1510" w:type="dxa"/>
            <w:vAlign w:val="center"/>
          </w:tcPr>
          <w:p>
            <w:pPr>
              <w:jc w:val="center"/>
              <w:rPr>
                <w:rFonts w:hint="eastAsia"/>
                <w:lang w:val="en-US" w:eastAsia="zh-CN"/>
              </w:rPr>
            </w:pPr>
            <w:r>
              <w:rPr>
                <w:rFonts w:hint="eastAsia"/>
                <w:lang w:val="en-US" w:eastAsia="zh-CN"/>
              </w:rPr>
              <w:t>查阅相关资料</w:t>
            </w:r>
          </w:p>
        </w:tc>
        <w:tc>
          <w:tcPr>
            <w:tcW w:w="697" w:type="dxa"/>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8" w:type="dxa"/>
            <w:vMerge w:val="continue"/>
            <w:vAlign w:val="center"/>
          </w:tcPr>
          <w:p>
            <w:pPr>
              <w:jc w:val="center"/>
              <w:rPr>
                <w:rFonts w:hint="eastAsia"/>
                <w:lang w:val="en-US" w:eastAsia="zh-CN"/>
              </w:rPr>
            </w:pPr>
          </w:p>
        </w:tc>
        <w:tc>
          <w:tcPr>
            <w:tcW w:w="1610" w:type="dxa"/>
            <w:vMerge w:val="continue"/>
            <w:vAlign w:val="center"/>
          </w:tcPr>
          <w:p>
            <w:pPr>
              <w:jc w:val="center"/>
              <w:rPr>
                <w:rFonts w:hint="eastAsia"/>
                <w:lang w:val="en-US" w:eastAsia="zh-CN"/>
              </w:rPr>
            </w:pPr>
          </w:p>
        </w:tc>
        <w:tc>
          <w:tcPr>
            <w:tcW w:w="5130" w:type="dxa"/>
            <w:vAlign w:val="center"/>
          </w:tcPr>
          <w:p>
            <w:pPr>
              <w:rPr>
                <w:rFonts w:hint="eastAsia" w:eastAsia="宋体"/>
                <w:lang w:val="en-US" w:eastAsia="zh-CN"/>
              </w:rPr>
            </w:pPr>
            <w:r>
              <w:rPr>
                <w:rFonts w:hint="eastAsia"/>
                <w:lang w:val="en-US" w:eastAsia="zh-CN"/>
              </w:rPr>
              <w:t>锂离子电池正极</w:t>
            </w:r>
            <w:r>
              <w:rPr>
                <w:rFonts w:hint="eastAsia" w:eastAsia="宋体"/>
                <w:lang w:val="en-US" w:eastAsia="zh-CN"/>
              </w:rPr>
              <w:t>材料企业生产的产品应符合相关的产品质量标准</w:t>
            </w:r>
            <w:r>
              <w:rPr>
                <w:rFonts w:hint="eastAsia"/>
                <w:lang w:val="en-US" w:eastAsia="zh-CN"/>
              </w:rPr>
              <w:t>（3分）</w:t>
            </w:r>
            <w:r>
              <w:rPr>
                <w:rFonts w:hint="eastAsia" w:eastAsia="宋体"/>
                <w:lang w:val="en-US" w:eastAsia="zh-CN"/>
              </w:rPr>
              <w:t>，符合包装标识的要求</w:t>
            </w:r>
            <w:r>
              <w:rPr>
                <w:rFonts w:hint="eastAsia"/>
                <w:lang w:val="en-US" w:eastAsia="zh-CN"/>
              </w:rPr>
              <w:t>（1分）。</w:t>
            </w:r>
          </w:p>
        </w:tc>
        <w:tc>
          <w:tcPr>
            <w:tcW w:w="650" w:type="dxa"/>
            <w:vAlign w:val="center"/>
          </w:tcPr>
          <w:p>
            <w:pPr>
              <w:jc w:val="center"/>
              <w:rPr>
                <w:rFonts w:hint="default" w:eastAsia="宋体"/>
                <w:lang w:val="en-US" w:eastAsia="zh-CN"/>
              </w:rPr>
            </w:pPr>
            <w:r>
              <w:rPr>
                <w:rFonts w:hint="eastAsia"/>
                <w:lang w:val="en-US" w:eastAsia="zh-CN"/>
              </w:rPr>
              <w:t>4</w:t>
            </w:r>
          </w:p>
        </w:tc>
        <w:tc>
          <w:tcPr>
            <w:tcW w:w="1510" w:type="dxa"/>
            <w:vAlign w:val="center"/>
          </w:tcPr>
          <w:p>
            <w:pPr>
              <w:jc w:val="center"/>
              <w:rPr>
                <w:rFonts w:hint="eastAsia"/>
                <w:lang w:val="en-US" w:eastAsia="zh-CN"/>
              </w:rPr>
            </w:pPr>
            <w:r>
              <w:rPr>
                <w:rFonts w:hint="eastAsia"/>
                <w:lang w:val="en-US" w:eastAsia="zh-CN"/>
              </w:rPr>
              <w:t>现场查看</w:t>
            </w:r>
          </w:p>
        </w:tc>
        <w:tc>
          <w:tcPr>
            <w:tcW w:w="697" w:type="dxa"/>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8" w:type="dxa"/>
            <w:vMerge w:val="continue"/>
            <w:vAlign w:val="center"/>
          </w:tcPr>
          <w:p>
            <w:pPr>
              <w:jc w:val="center"/>
              <w:rPr>
                <w:rFonts w:hint="eastAsia"/>
                <w:lang w:val="en-US" w:eastAsia="zh-CN"/>
              </w:rPr>
            </w:pPr>
          </w:p>
        </w:tc>
        <w:tc>
          <w:tcPr>
            <w:tcW w:w="1610" w:type="dxa"/>
            <w:vMerge w:val="restart"/>
            <w:vAlign w:val="center"/>
          </w:tcPr>
          <w:p>
            <w:pPr>
              <w:jc w:val="center"/>
              <w:rPr>
                <w:rFonts w:hint="default"/>
                <w:lang w:val="en-US" w:eastAsia="zh-CN"/>
              </w:rPr>
            </w:pPr>
            <w:r>
              <w:rPr>
                <w:rFonts w:hint="eastAsia"/>
                <w:lang w:val="en-US" w:eastAsia="zh-CN"/>
              </w:rPr>
              <w:t>有害物质使用</w:t>
            </w:r>
          </w:p>
        </w:tc>
        <w:tc>
          <w:tcPr>
            <w:tcW w:w="5130" w:type="dxa"/>
            <w:vAlign w:val="center"/>
          </w:tcPr>
          <w:p>
            <w:pPr>
              <w:rPr>
                <w:rFonts w:hint="eastAsia" w:eastAsia="宋体"/>
                <w:lang w:val="en-US" w:eastAsia="zh-CN"/>
              </w:rPr>
            </w:pPr>
            <w:r>
              <w:rPr>
                <w:rFonts w:hint="eastAsia" w:eastAsia="宋体"/>
                <w:lang w:val="en-US" w:eastAsia="zh-CN"/>
              </w:rPr>
              <w:t>生产的产品应减少有毒有害物质的使用</w:t>
            </w:r>
            <w:r>
              <w:rPr>
                <w:rFonts w:hint="eastAsia"/>
                <w:lang w:val="en-US" w:eastAsia="zh-CN"/>
              </w:rPr>
              <w:t>（4分）。</w:t>
            </w:r>
          </w:p>
        </w:tc>
        <w:tc>
          <w:tcPr>
            <w:tcW w:w="650" w:type="dxa"/>
            <w:vAlign w:val="center"/>
          </w:tcPr>
          <w:p>
            <w:pPr>
              <w:jc w:val="center"/>
              <w:rPr>
                <w:rFonts w:hint="default" w:eastAsia="宋体"/>
                <w:lang w:val="en-US" w:eastAsia="zh-CN"/>
              </w:rPr>
            </w:pPr>
            <w:r>
              <w:rPr>
                <w:rFonts w:hint="eastAsia"/>
                <w:lang w:val="en-US" w:eastAsia="zh-CN"/>
              </w:rPr>
              <w:t>4</w:t>
            </w:r>
          </w:p>
        </w:tc>
        <w:tc>
          <w:tcPr>
            <w:tcW w:w="1510" w:type="dxa"/>
            <w:vAlign w:val="center"/>
          </w:tcPr>
          <w:p>
            <w:pPr>
              <w:jc w:val="center"/>
              <w:rPr>
                <w:rFonts w:hint="eastAsia"/>
                <w:lang w:val="en-US" w:eastAsia="zh-CN"/>
              </w:rPr>
            </w:pPr>
            <w:r>
              <w:rPr>
                <w:rFonts w:hint="eastAsia"/>
                <w:lang w:val="en-US" w:eastAsia="zh-CN"/>
              </w:rPr>
              <w:t>查阅相关资料</w:t>
            </w:r>
          </w:p>
        </w:tc>
        <w:tc>
          <w:tcPr>
            <w:tcW w:w="697" w:type="dxa"/>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8" w:type="dxa"/>
            <w:vMerge w:val="continue"/>
            <w:vAlign w:val="center"/>
          </w:tcPr>
          <w:p>
            <w:pPr>
              <w:jc w:val="center"/>
              <w:rPr>
                <w:rFonts w:hint="eastAsia"/>
                <w:lang w:val="en-US" w:eastAsia="zh-CN"/>
              </w:rPr>
            </w:pPr>
          </w:p>
        </w:tc>
        <w:tc>
          <w:tcPr>
            <w:tcW w:w="1610" w:type="dxa"/>
            <w:vMerge w:val="continue"/>
            <w:vAlign w:val="center"/>
          </w:tcPr>
          <w:p>
            <w:pPr>
              <w:jc w:val="center"/>
              <w:rPr>
                <w:rFonts w:hint="eastAsia"/>
                <w:lang w:val="en-US" w:eastAsia="zh-CN"/>
              </w:rPr>
            </w:pPr>
          </w:p>
        </w:tc>
        <w:tc>
          <w:tcPr>
            <w:tcW w:w="5130" w:type="dxa"/>
            <w:vAlign w:val="center"/>
          </w:tcPr>
          <w:p>
            <w:pPr>
              <w:rPr>
                <w:rFonts w:hint="eastAsia" w:eastAsia="宋体"/>
                <w:lang w:val="en-US" w:eastAsia="zh-CN"/>
              </w:rPr>
            </w:pPr>
            <w:r>
              <w:rPr>
                <w:rFonts w:hint="eastAsia" w:eastAsia="宋体"/>
                <w:lang w:val="en-US" w:eastAsia="zh-CN"/>
              </w:rPr>
              <w:t>有毒有害物质的产生、贮存、输送和使用场所，应设置环境风险防范和应急处理设施</w:t>
            </w:r>
            <w:r>
              <w:rPr>
                <w:rFonts w:hint="eastAsia"/>
                <w:lang w:val="en-US" w:eastAsia="zh-CN"/>
              </w:rPr>
              <w:t>（4分）。</w:t>
            </w:r>
          </w:p>
        </w:tc>
        <w:tc>
          <w:tcPr>
            <w:tcW w:w="650" w:type="dxa"/>
            <w:vAlign w:val="center"/>
          </w:tcPr>
          <w:p>
            <w:pPr>
              <w:jc w:val="center"/>
              <w:rPr>
                <w:rFonts w:hint="default" w:eastAsia="宋体"/>
                <w:lang w:val="en-US" w:eastAsia="zh-CN"/>
              </w:rPr>
            </w:pPr>
            <w:r>
              <w:rPr>
                <w:rFonts w:hint="eastAsia"/>
                <w:lang w:val="en-US" w:eastAsia="zh-CN"/>
              </w:rPr>
              <w:t>4</w:t>
            </w:r>
          </w:p>
        </w:tc>
        <w:tc>
          <w:tcPr>
            <w:tcW w:w="1510" w:type="dxa"/>
            <w:vAlign w:val="center"/>
          </w:tcPr>
          <w:p>
            <w:pPr>
              <w:jc w:val="center"/>
              <w:rPr>
                <w:rFonts w:hint="eastAsia"/>
                <w:lang w:val="en-US" w:eastAsia="zh-CN"/>
              </w:rPr>
            </w:pPr>
            <w:r>
              <w:rPr>
                <w:rFonts w:hint="eastAsia"/>
                <w:lang w:val="en-US" w:eastAsia="zh-CN"/>
              </w:rPr>
              <w:t>现场查看</w:t>
            </w:r>
          </w:p>
        </w:tc>
        <w:tc>
          <w:tcPr>
            <w:tcW w:w="697" w:type="dxa"/>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8" w:type="dxa"/>
            <w:vMerge w:val="continue"/>
            <w:vAlign w:val="center"/>
          </w:tcPr>
          <w:p>
            <w:pPr>
              <w:jc w:val="center"/>
              <w:rPr>
                <w:rFonts w:hint="eastAsia"/>
                <w:lang w:val="en-US" w:eastAsia="zh-CN"/>
              </w:rPr>
            </w:pPr>
          </w:p>
        </w:tc>
        <w:tc>
          <w:tcPr>
            <w:tcW w:w="1610" w:type="dxa"/>
            <w:vAlign w:val="center"/>
          </w:tcPr>
          <w:p>
            <w:pPr>
              <w:jc w:val="center"/>
              <w:rPr>
                <w:rFonts w:hint="default"/>
                <w:lang w:val="en-US" w:eastAsia="zh-CN"/>
              </w:rPr>
            </w:pPr>
            <w:r>
              <w:rPr>
                <w:rFonts w:hint="eastAsia"/>
                <w:lang w:val="en-US" w:eastAsia="zh-CN"/>
              </w:rPr>
              <w:t>可回收利用率</w:t>
            </w:r>
          </w:p>
        </w:tc>
        <w:tc>
          <w:tcPr>
            <w:tcW w:w="5130" w:type="dxa"/>
            <w:vAlign w:val="center"/>
          </w:tcPr>
          <w:p>
            <w:pPr>
              <w:rPr>
                <w:rFonts w:hint="eastAsia" w:eastAsia="宋体"/>
                <w:lang w:val="en-US" w:eastAsia="zh-CN"/>
              </w:rPr>
            </w:pPr>
            <w:r>
              <w:rPr>
                <w:rFonts w:hint="eastAsia" w:eastAsia="宋体"/>
                <w:lang w:val="en-US" w:eastAsia="zh-CN"/>
              </w:rPr>
              <w:t>工厂应按照GB/T 20862的要求计算其产品的可回收利用率</w:t>
            </w:r>
            <w:r>
              <w:rPr>
                <w:rFonts w:hint="eastAsia"/>
                <w:lang w:val="en-US" w:eastAsia="zh-CN"/>
              </w:rPr>
              <w:t>（2分）</w:t>
            </w:r>
            <w:r>
              <w:rPr>
                <w:rFonts w:hint="eastAsia" w:eastAsia="宋体"/>
                <w:lang w:val="en-US" w:eastAsia="zh-CN"/>
              </w:rPr>
              <w:t>，利用计算结果对产品的可回收利用率进行改善</w:t>
            </w:r>
            <w:r>
              <w:rPr>
                <w:rFonts w:hint="eastAsia"/>
                <w:lang w:val="en-US" w:eastAsia="zh-CN"/>
              </w:rPr>
              <w:t>（3分）。</w:t>
            </w:r>
          </w:p>
        </w:tc>
        <w:tc>
          <w:tcPr>
            <w:tcW w:w="650" w:type="dxa"/>
            <w:vAlign w:val="center"/>
          </w:tcPr>
          <w:p>
            <w:pPr>
              <w:jc w:val="center"/>
              <w:rPr>
                <w:rFonts w:hint="default"/>
                <w:lang w:val="en-US" w:eastAsia="zh-CN"/>
              </w:rPr>
            </w:pPr>
            <w:r>
              <w:rPr>
                <w:rFonts w:hint="eastAsia"/>
                <w:lang w:val="en-US" w:eastAsia="zh-CN"/>
              </w:rPr>
              <w:t>5</w:t>
            </w:r>
          </w:p>
        </w:tc>
        <w:tc>
          <w:tcPr>
            <w:tcW w:w="1510" w:type="dxa"/>
            <w:vAlign w:val="center"/>
          </w:tcPr>
          <w:p>
            <w:pPr>
              <w:jc w:val="center"/>
              <w:rPr>
                <w:rFonts w:hint="eastAsia"/>
                <w:lang w:val="en-US" w:eastAsia="zh-CN"/>
              </w:rPr>
            </w:pPr>
            <w:r>
              <w:rPr>
                <w:rFonts w:hint="eastAsia"/>
                <w:lang w:val="en-US" w:eastAsia="zh-CN"/>
              </w:rPr>
              <w:t>现场查看</w:t>
            </w:r>
          </w:p>
          <w:p>
            <w:pPr>
              <w:jc w:val="center"/>
              <w:rPr>
                <w:rFonts w:hint="eastAsia"/>
                <w:lang w:val="en-US" w:eastAsia="zh-CN"/>
              </w:rPr>
            </w:pPr>
            <w:r>
              <w:rPr>
                <w:rFonts w:hint="eastAsia"/>
                <w:lang w:val="en-US" w:eastAsia="zh-CN"/>
              </w:rPr>
              <w:t>查阅相关资料</w:t>
            </w:r>
          </w:p>
        </w:tc>
        <w:tc>
          <w:tcPr>
            <w:tcW w:w="697" w:type="dxa"/>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8" w:type="dxa"/>
            <w:vMerge w:val="restart"/>
            <w:vAlign w:val="center"/>
          </w:tcPr>
          <w:p>
            <w:pPr>
              <w:jc w:val="center"/>
            </w:pPr>
            <w:r>
              <w:rPr>
                <w:rFonts w:hint="eastAsia"/>
              </w:rPr>
              <w:t>源头控制能力</w:t>
            </w:r>
          </w:p>
        </w:tc>
        <w:tc>
          <w:tcPr>
            <w:tcW w:w="1610" w:type="dxa"/>
            <w:vMerge w:val="restart"/>
            <w:vAlign w:val="center"/>
          </w:tcPr>
          <w:p>
            <w:pPr>
              <w:jc w:val="center"/>
            </w:pPr>
            <w:r>
              <w:rPr>
                <w:rFonts w:hint="eastAsia"/>
              </w:rPr>
              <w:t>固废源头控制</w:t>
            </w:r>
          </w:p>
        </w:tc>
        <w:tc>
          <w:tcPr>
            <w:tcW w:w="5130" w:type="dxa"/>
            <w:vAlign w:val="center"/>
          </w:tcPr>
          <w:p>
            <w:r>
              <w:rPr>
                <w:rFonts w:hint="eastAsia"/>
              </w:rPr>
              <w:t>有绿色采购、绿色供应链管理制度，提高固体废物产生量小、危害性小的原料采购占比</w:t>
            </w:r>
            <w:r>
              <w:rPr>
                <w:rFonts w:hint="eastAsia"/>
                <w:lang w:eastAsia="zh-CN"/>
              </w:rPr>
              <w:t>（</w:t>
            </w:r>
            <w:r>
              <w:rPr>
                <w:rFonts w:hint="eastAsia"/>
                <w:lang w:val="en-US" w:eastAsia="zh-CN"/>
              </w:rPr>
              <w:t>4分</w:t>
            </w:r>
            <w:r>
              <w:rPr>
                <w:rFonts w:hint="eastAsia"/>
                <w:lang w:eastAsia="zh-CN"/>
              </w:rPr>
              <w:t>）</w:t>
            </w:r>
            <w:r>
              <w:rPr>
                <w:rFonts w:hint="eastAsia"/>
              </w:rPr>
              <w:t>。</w:t>
            </w:r>
          </w:p>
        </w:tc>
        <w:tc>
          <w:tcPr>
            <w:tcW w:w="650" w:type="dxa"/>
            <w:vAlign w:val="center"/>
          </w:tcPr>
          <w:p>
            <w:pPr>
              <w:jc w:val="center"/>
              <w:rPr>
                <w:rFonts w:hint="eastAsia" w:eastAsia="宋体"/>
                <w:lang w:val="en-US" w:eastAsia="zh-CN"/>
              </w:rPr>
            </w:pPr>
            <w:r>
              <w:rPr>
                <w:rFonts w:hint="eastAsia"/>
                <w:lang w:val="en-US" w:eastAsia="zh-CN"/>
              </w:rPr>
              <w:t>4</w:t>
            </w:r>
          </w:p>
        </w:tc>
        <w:tc>
          <w:tcPr>
            <w:tcW w:w="1510" w:type="dxa"/>
            <w:vAlign w:val="center"/>
          </w:tcPr>
          <w:p>
            <w:pPr>
              <w:jc w:val="center"/>
            </w:pPr>
            <w:r>
              <w:rPr>
                <w:rFonts w:hint="eastAsia"/>
              </w:rPr>
              <w:t>查阅相关资料</w:t>
            </w:r>
          </w:p>
          <w:p>
            <w:pPr>
              <w:jc w:val="center"/>
              <w:rPr>
                <w:rFonts w:hint="eastAsia"/>
              </w:rPr>
            </w:pPr>
            <w:r>
              <w:rPr>
                <w:rFonts w:hint="eastAsia"/>
              </w:rPr>
              <w:t>现场查看</w:t>
            </w:r>
          </w:p>
        </w:tc>
        <w:tc>
          <w:tcPr>
            <w:tcW w:w="697"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8" w:type="dxa"/>
            <w:vMerge w:val="continue"/>
            <w:vAlign w:val="center"/>
          </w:tcPr>
          <w:p>
            <w:pPr>
              <w:jc w:val="center"/>
            </w:pPr>
          </w:p>
        </w:tc>
        <w:tc>
          <w:tcPr>
            <w:tcW w:w="1610" w:type="dxa"/>
            <w:vMerge w:val="continue"/>
            <w:vAlign w:val="center"/>
          </w:tcPr>
          <w:p>
            <w:pPr>
              <w:jc w:val="center"/>
            </w:pPr>
          </w:p>
        </w:tc>
        <w:tc>
          <w:tcPr>
            <w:tcW w:w="5130" w:type="dxa"/>
            <w:vAlign w:val="center"/>
          </w:tcPr>
          <w:p>
            <w:r>
              <w:rPr>
                <w:rFonts w:hint="eastAsia"/>
              </w:rPr>
              <w:t>使用可循环包装产品和物流配送器具</w:t>
            </w:r>
            <w:r>
              <w:rPr>
                <w:rFonts w:hint="eastAsia"/>
                <w:lang w:eastAsia="zh-CN"/>
              </w:rPr>
              <w:t>（</w:t>
            </w:r>
            <w:r>
              <w:rPr>
                <w:rFonts w:hint="eastAsia"/>
                <w:lang w:val="en-US" w:eastAsia="zh-CN"/>
              </w:rPr>
              <w:t>3分</w:t>
            </w:r>
            <w:r>
              <w:rPr>
                <w:rFonts w:hint="eastAsia"/>
                <w:lang w:eastAsia="zh-CN"/>
              </w:rPr>
              <w:t>）</w:t>
            </w:r>
            <w:r>
              <w:rPr>
                <w:rFonts w:hint="eastAsia"/>
              </w:rPr>
              <w:t>。</w:t>
            </w:r>
          </w:p>
        </w:tc>
        <w:tc>
          <w:tcPr>
            <w:tcW w:w="650" w:type="dxa"/>
            <w:vAlign w:val="center"/>
          </w:tcPr>
          <w:p>
            <w:pPr>
              <w:jc w:val="center"/>
              <w:rPr>
                <w:rFonts w:hint="eastAsia" w:eastAsia="宋体"/>
                <w:lang w:val="en-US" w:eastAsia="zh-CN"/>
              </w:rPr>
            </w:pPr>
            <w:r>
              <w:rPr>
                <w:rFonts w:hint="eastAsia"/>
                <w:lang w:val="en-US" w:eastAsia="zh-CN"/>
              </w:rPr>
              <w:t>3</w:t>
            </w:r>
          </w:p>
        </w:tc>
        <w:tc>
          <w:tcPr>
            <w:tcW w:w="1510" w:type="dxa"/>
            <w:vAlign w:val="center"/>
          </w:tcPr>
          <w:p>
            <w:pPr>
              <w:jc w:val="center"/>
              <w:rPr>
                <w:rFonts w:hint="eastAsia"/>
              </w:rPr>
            </w:pPr>
            <w:r>
              <w:rPr>
                <w:rFonts w:hint="eastAsia"/>
              </w:rPr>
              <w:t>查阅相关资料</w:t>
            </w:r>
          </w:p>
        </w:tc>
        <w:tc>
          <w:tcPr>
            <w:tcW w:w="697" w:type="dxa"/>
            <w:vAlign w:val="center"/>
          </w:tcPr>
          <w:p>
            <w:pPr>
              <w:jc w:val="center"/>
              <w:rPr>
                <w:rFonts w:hint="eastAsia"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8" w:type="dxa"/>
            <w:vMerge w:val="continue"/>
            <w:vAlign w:val="center"/>
          </w:tcPr>
          <w:p>
            <w:pPr>
              <w:jc w:val="center"/>
            </w:pPr>
          </w:p>
        </w:tc>
        <w:tc>
          <w:tcPr>
            <w:tcW w:w="1610" w:type="dxa"/>
            <w:vAlign w:val="center"/>
          </w:tcPr>
          <w:p>
            <w:pPr>
              <w:jc w:val="center"/>
            </w:pPr>
            <w:r>
              <w:rPr>
                <w:rFonts w:hint="eastAsia"/>
              </w:rPr>
              <w:t>废水源头控制</w:t>
            </w:r>
          </w:p>
        </w:tc>
        <w:tc>
          <w:tcPr>
            <w:tcW w:w="5130" w:type="dxa"/>
            <w:vAlign w:val="center"/>
          </w:tcPr>
          <w:p>
            <w:pPr>
              <w:rPr>
                <w:rFonts w:hint="default"/>
                <w:lang w:val="en-US"/>
              </w:rPr>
            </w:pPr>
            <w:r>
              <w:rPr>
                <w:rFonts w:hint="eastAsia"/>
                <w:lang w:val="en-US" w:eastAsia="zh-CN"/>
              </w:rPr>
              <w:t>工厂实施废水减排专项治理，坚持“少用”、“少排”、“零排”，如清洗设备等相关用水以及废水产生点应合理规划，提高利用率，减少废水产生量（3分）。</w:t>
            </w:r>
          </w:p>
        </w:tc>
        <w:tc>
          <w:tcPr>
            <w:tcW w:w="650" w:type="dxa"/>
            <w:vAlign w:val="center"/>
          </w:tcPr>
          <w:p>
            <w:pPr>
              <w:jc w:val="center"/>
            </w:pPr>
            <w:r>
              <w:rPr>
                <w:rFonts w:hint="eastAsia"/>
              </w:rPr>
              <w:t>3</w:t>
            </w:r>
          </w:p>
        </w:tc>
        <w:tc>
          <w:tcPr>
            <w:tcW w:w="1510" w:type="dxa"/>
            <w:vAlign w:val="center"/>
          </w:tcPr>
          <w:p>
            <w:pPr>
              <w:jc w:val="center"/>
              <w:rPr>
                <w:rFonts w:hint="eastAsia"/>
              </w:rPr>
            </w:pPr>
            <w:r>
              <w:rPr>
                <w:rFonts w:hint="eastAsia"/>
              </w:rPr>
              <w:t>查询相关资料</w:t>
            </w:r>
          </w:p>
        </w:tc>
        <w:tc>
          <w:tcPr>
            <w:tcW w:w="697"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8" w:type="dxa"/>
            <w:vMerge w:val="continue"/>
            <w:vAlign w:val="center"/>
          </w:tcPr>
          <w:p>
            <w:pPr>
              <w:jc w:val="center"/>
            </w:pPr>
          </w:p>
        </w:tc>
        <w:tc>
          <w:tcPr>
            <w:tcW w:w="1610" w:type="dxa"/>
            <w:vMerge w:val="restart"/>
            <w:vAlign w:val="center"/>
          </w:tcPr>
          <w:p>
            <w:pPr>
              <w:jc w:val="center"/>
            </w:pPr>
            <w:r>
              <w:rPr>
                <w:rFonts w:hint="eastAsia"/>
              </w:rPr>
              <w:t>废气源头控制</w:t>
            </w:r>
          </w:p>
        </w:tc>
        <w:tc>
          <w:tcPr>
            <w:tcW w:w="5130" w:type="dxa"/>
            <w:vAlign w:val="center"/>
          </w:tcPr>
          <w:p>
            <w:pPr>
              <w:rPr>
                <w:rFonts w:asciiTheme="minorHAnsi" w:hAnsiTheme="minorHAnsi" w:eastAsiaTheme="minorEastAsia" w:cstheme="minorBidi"/>
                <w:szCs w:val="24"/>
              </w:rPr>
            </w:pPr>
            <w:r>
              <w:rPr>
                <w:rFonts w:hint="eastAsia"/>
              </w:rPr>
              <w:t>根据工厂车间实际情况，在烧结、包装等工序设置废气处理装置</w:t>
            </w:r>
            <w:r>
              <w:rPr>
                <w:rFonts w:hint="eastAsia"/>
                <w:lang w:eastAsia="zh-CN"/>
              </w:rPr>
              <w:t>（</w:t>
            </w:r>
            <w:r>
              <w:rPr>
                <w:rFonts w:hint="eastAsia"/>
                <w:lang w:val="en-US" w:eastAsia="zh-CN"/>
              </w:rPr>
              <w:t>2分</w:t>
            </w:r>
            <w:r>
              <w:rPr>
                <w:rFonts w:hint="eastAsia"/>
                <w:lang w:eastAsia="zh-CN"/>
              </w:rPr>
              <w:t>）</w:t>
            </w:r>
            <w:r>
              <w:rPr>
                <w:rFonts w:hint="eastAsia"/>
              </w:rPr>
              <w:t>，处理后至一定高度排气筒高空排除</w:t>
            </w:r>
            <w:r>
              <w:rPr>
                <w:rFonts w:hint="eastAsia"/>
                <w:lang w:eastAsia="zh-CN"/>
              </w:rPr>
              <w:t>（</w:t>
            </w:r>
            <w:r>
              <w:rPr>
                <w:rFonts w:hint="eastAsia"/>
                <w:lang w:val="en-US" w:eastAsia="zh-CN"/>
              </w:rPr>
              <w:t>1分</w:t>
            </w:r>
            <w:r>
              <w:rPr>
                <w:rFonts w:hint="eastAsia"/>
                <w:lang w:eastAsia="zh-CN"/>
              </w:rPr>
              <w:t>）</w:t>
            </w:r>
            <w:r>
              <w:rPr>
                <w:rFonts w:hint="eastAsia"/>
              </w:rPr>
              <w:t>。</w:t>
            </w:r>
          </w:p>
        </w:tc>
        <w:tc>
          <w:tcPr>
            <w:tcW w:w="650" w:type="dxa"/>
            <w:vAlign w:val="center"/>
          </w:tcPr>
          <w:p>
            <w:pPr>
              <w:jc w:val="center"/>
              <w:rPr>
                <w:rFonts w:hint="eastAsia" w:ascii="宋体" w:hAnsi="宋体" w:eastAsia="宋体" w:cs="宋体"/>
                <w:szCs w:val="24"/>
                <w:lang w:val="en-US" w:eastAsia="zh-CN"/>
              </w:rPr>
            </w:pPr>
            <w:r>
              <w:rPr>
                <w:rFonts w:hint="eastAsia" w:ascii="宋体" w:hAnsi="宋体" w:eastAsia="宋体" w:cs="宋体"/>
                <w:szCs w:val="24"/>
                <w:lang w:val="en-US" w:eastAsia="zh-CN"/>
              </w:rPr>
              <w:t>3</w:t>
            </w:r>
          </w:p>
        </w:tc>
        <w:tc>
          <w:tcPr>
            <w:tcW w:w="1510" w:type="dxa"/>
            <w:vAlign w:val="center"/>
          </w:tcPr>
          <w:p>
            <w:pPr>
              <w:jc w:val="center"/>
              <w:rPr>
                <w:rFonts w:hint="eastAsia"/>
              </w:rPr>
            </w:pPr>
            <w:r>
              <w:rPr>
                <w:rFonts w:hint="eastAsia"/>
              </w:rPr>
              <w:t>现场查看</w:t>
            </w:r>
          </w:p>
        </w:tc>
        <w:tc>
          <w:tcPr>
            <w:tcW w:w="697" w:type="dxa"/>
            <w:vAlign w:val="center"/>
          </w:tcPr>
          <w:p>
            <w:pPr>
              <w:jc w:val="center"/>
              <w:rPr>
                <w:rFonts w:asciiTheme="minorHAnsi" w:hAnsiTheme="minorHAnsi" w:eastAsiaTheme="minorEastAsia" w:cstheme="minorBidi"/>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8" w:type="dxa"/>
            <w:vMerge w:val="continue"/>
            <w:vAlign w:val="center"/>
          </w:tcPr>
          <w:p>
            <w:pPr>
              <w:jc w:val="center"/>
            </w:pPr>
          </w:p>
        </w:tc>
        <w:tc>
          <w:tcPr>
            <w:tcW w:w="1610" w:type="dxa"/>
            <w:vMerge w:val="continue"/>
            <w:vAlign w:val="center"/>
          </w:tcPr>
          <w:p>
            <w:pPr>
              <w:jc w:val="center"/>
            </w:pPr>
          </w:p>
        </w:tc>
        <w:tc>
          <w:tcPr>
            <w:tcW w:w="5130" w:type="dxa"/>
            <w:vAlign w:val="center"/>
          </w:tcPr>
          <w:p>
            <w:pPr>
              <w:rPr>
                <w:rFonts w:asciiTheme="minorHAnsi" w:hAnsiTheme="minorHAnsi" w:eastAsiaTheme="minorEastAsia" w:cstheme="minorBidi"/>
                <w:szCs w:val="24"/>
              </w:rPr>
            </w:pPr>
            <w:r>
              <w:rPr>
                <w:rFonts w:hint="eastAsia"/>
              </w:rPr>
              <w:t>检测实验室废气根据实际情况采用</w:t>
            </w:r>
            <w:r>
              <w:rPr>
                <w:rFonts w:hint="eastAsia"/>
                <w:highlight w:val="none"/>
                <w:lang w:val="en-US" w:eastAsia="zh-CN"/>
              </w:rPr>
              <w:t>水（酸/碱）吸收</w:t>
            </w:r>
            <w:r>
              <w:rPr>
                <w:rFonts w:hint="eastAsia"/>
                <w:highlight w:val="none"/>
              </w:rPr>
              <w:t>、</w:t>
            </w:r>
            <w:r>
              <w:rPr>
                <w:rFonts w:hint="eastAsia"/>
              </w:rPr>
              <w:t>燃烧、活性炭吸附等方法处理</w:t>
            </w:r>
            <w:r>
              <w:rPr>
                <w:rFonts w:hint="eastAsia"/>
                <w:lang w:eastAsia="zh-CN"/>
              </w:rPr>
              <w:t>（</w:t>
            </w:r>
            <w:r>
              <w:rPr>
                <w:rFonts w:hint="eastAsia"/>
                <w:lang w:val="en-US" w:eastAsia="zh-CN"/>
              </w:rPr>
              <w:t>3分</w:t>
            </w:r>
            <w:r>
              <w:rPr>
                <w:rFonts w:hint="eastAsia"/>
                <w:lang w:eastAsia="zh-CN"/>
              </w:rPr>
              <w:t>）</w:t>
            </w:r>
            <w:r>
              <w:rPr>
                <w:rFonts w:hint="eastAsia"/>
              </w:rPr>
              <w:t>。</w:t>
            </w:r>
          </w:p>
        </w:tc>
        <w:tc>
          <w:tcPr>
            <w:tcW w:w="650" w:type="dxa"/>
            <w:vAlign w:val="center"/>
          </w:tcPr>
          <w:p>
            <w:pPr>
              <w:jc w:val="center"/>
              <w:rPr>
                <w:rFonts w:hint="eastAsia" w:ascii="宋体" w:hAnsi="宋体" w:eastAsia="宋体" w:cs="宋体"/>
                <w:szCs w:val="24"/>
              </w:rPr>
            </w:pPr>
            <w:r>
              <w:rPr>
                <w:rFonts w:hint="eastAsia" w:ascii="宋体" w:hAnsi="宋体" w:eastAsia="宋体" w:cs="宋体"/>
              </w:rPr>
              <w:t>3</w:t>
            </w:r>
          </w:p>
        </w:tc>
        <w:tc>
          <w:tcPr>
            <w:tcW w:w="1510" w:type="dxa"/>
            <w:vAlign w:val="center"/>
          </w:tcPr>
          <w:p>
            <w:pPr>
              <w:jc w:val="center"/>
              <w:rPr>
                <w:rFonts w:hint="eastAsia"/>
              </w:rPr>
            </w:pPr>
            <w:r>
              <w:rPr>
                <w:rFonts w:hint="eastAsia"/>
              </w:rPr>
              <w:t>现场查看</w:t>
            </w:r>
          </w:p>
        </w:tc>
        <w:tc>
          <w:tcPr>
            <w:tcW w:w="697" w:type="dxa"/>
            <w:vAlign w:val="center"/>
          </w:tcPr>
          <w:p>
            <w:pPr>
              <w:jc w:val="center"/>
              <w:rPr>
                <w:rFonts w:asciiTheme="minorHAnsi" w:hAnsiTheme="minorHAnsi" w:eastAsiaTheme="minorEastAsia" w:cstheme="minorBidi"/>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8" w:type="dxa"/>
            <w:vMerge w:val="continue"/>
            <w:vAlign w:val="center"/>
          </w:tcPr>
          <w:p/>
        </w:tc>
        <w:tc>
          <w:tcPr>
            <w:tcW w:w="1610" w:type="dxa"/>
            <w:vMerge w:val="continue"/>
            <w:vAlign w:val="center"/>
          </w:tcPr>
          <w:p>
            <w:pPr>
              <w:jc w:val="center"/>
            </w:pPr>
          </w:p>
        </w:tc>
        <w:tc>
          <w:tcPr>
            <w:tcW w:w="5130" w:type="dxa"/>
            <w:vAlign w:val="center"/>
          </w:tcPr>
          <w:p>
            <w:pPr>
              <w:pStyle w:val="34"/>
              <w:ind w:firstLine="0" w:firstLineChars="0"/>
            </w:pPr>
            <w:r>
              <w:rPr>
                <w:rFonts w:hint="eastAsia" w:ascii="宋体" w:hAnsi="宋体" w:eastAsia="宋体" w:cs="宋体"/>
              </w:rPr>
              <w:t>对天然气燃烧产生的氮氧化物进行控制</w:t>
            </w:r>
            <w:r>
              <w:rPr>
                <w:rFonts w:hint="eastAsia" w:ascii="宋体" w:hAnsi="宋体" w:eastAsia="宋体" w:cs="宋体"/>
                <w:lang w:eastAsia="zh-CN"/>
              </w:rPr>
              <w:t>（</w:t>
            </w:r>
            <w:r>
              <w:rPr>
                <w:rFonts w:hint="eastAsia" w:ascii="宋体" w:hAnsi="宋体" w:eastAsia="宋体" w:cs="宋体"/>
                <w:lang w:val="en-US" w:eastAsia="zh-CN"/>
              </w:rPr>
              <w:t>2分</w:t>
            </w:r>
            <w:r>
              <w:rPr>
                <w:rFonts w:hint="eastAsia" w:ascii="宋体" w:hAnsi="宋体" w:eastAsia="宋体" w:cs="宋体"/>
                <w:lang w:eastAsia="zh-CN"/>
              </w:rPr>
              <w:t>）</w:t>
            </w:r>
            <w:r>
              <w:rPr>
                <w:rFonts w:hint="eastAsia" w:ascii="宋体" w:hAnsi="宋体" w:eastAsia="宋体" w:cs="宋体"/>
              </w:rPr>
              <w:t>，若燃烧天然气产生的氮含量过高，应有相应（低氮燃烧器等）处理措施</w:t>
            </w:r>
            <w:r>
              <w:rPr>
                <w:rFonts w:hint="eastAsia" w:ascii="宋体" w:hAnsi="宋体" w:eastAsia="宋体" w:cs="宋体"/>
                <w:lang w:eastAsia="zh-CN"/>
              </w:rPr>
              <w:t>（</w:t>
            </w:r>
            <w:r>
              <w:rPr>
                <w:rFonts w:hint="eastAsia" w:ascii="宋体" w:hAnsi="宋体" w:eastAsia="宋体" w:cs="宋体"/>
                <w:lang w:val="en-US" w:eastAsia="zh-CN"/>
              </w:rPr>
              <w:t>1分</w:t>
            </w:r>
            <w:r>
              <w:rPr>
                <w:rFonts w:hint="eastAsia" w:ascii="宋体" w:hAnsi="宋体" w:eastAsia="宋体" w:cs="宋体"/>
                <w:lang w:eastAsia="zh-CN"/>
              </w:rPr>
              <w:t>）</w:t>
            </w:r>
            <w:r>
              <w:rPr>
                <w:rFonts w:hint="eastAsia" w:ascii="宋体" w:hAnsi="宋体" w:eastAsia="宋体" w:cs="宋体"/>
              </w:rPr>
              <w:t>。</w:t>
            </w:r>
          </w:p>
        </w:tc>
        <w:tc>
          <w:tcPr>
            <w:tcW w:w="650" w:type="dxa"/>
            <w:vAlign w:val="center"/>
          </w:tcPr>
          <w:p>
            <w:pPr>
              <w:jc w:val="center"/>
              <w:rPr>
                <w:rFonts w:hint="eastAsia" w:ascii="宋体" w:hAnsi="宋体" w:eastAsia="宋体" w:cs="宋体"/>
                <w:szCs w:val="24"/>
              </w:rPr>
            </w:pPr>
            <w:r>
              <w:rPr>
                <w:rFonts w:hint="eastAsia" w:ascii="宋体" w:hAnsi="宋体" w:eastAsia="宋体" w:cs="宋体"/>
                <w:szCs w:val="24"/>
              </w:rPr>
              <w:t>3</w:t>
            </w:r>
          </w:p>
        </w:tc>
        <w:tc>
          <w:tcPr>
            <w:tcW w:w="1510" w:type="dxa"/>
            <w:vAlign w:val="center"/>
          </w:tcPr>
          <w:p>
            <w:pPr>
              <w:jc w:val="center"/>
              <w:rPr>
                <w:rFonts w:hint="eastAsia"/>
              </w:rPr>
            </w:pPr>
            <w:r>
              <w:rPr>
                <w:rFonts w:hint="eastAsia"/>
              </w:rPr>
              <w:t>查阅相关资料</w:t>
            </w:r>
          </w:p>
        </w:tc>
        <w:tc>
          <w:tcPr>
            <w:tcW w:w="697" w:type="dxa"/>
            <w:vAlign w:val="center"/>
          </w:tcPr>
          <w:p>
            <w:pPr>
              <w:jc w:val="center"/>
              <w:rPr>
                <w:rFonts w:asciiTheme="minorHAnsi" w:hAnsiTheme="minorHAnsi" w:eastAsiaTheme="minorEastAsia" w:cstheme="minorBidi"/>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8" w:type="dxa"/>
            <w:vMerge w:val="continue"/>
            <w:vAlign w:val="center"/>
          </w:tcPr>
          <w:p/>
        </w:tc>
        <w:tc>
          <w:tcPr>
            <w:tcW w:w="1610" w:type="dxa"/>
            <w:vMerge w:val="restart"/>
            <w:vAlign w:val="center"/>
          </w:tcPr>
          <w:p>
            <w:pPr>
              <w:jc w:val="center"/>
            </w:pPr>
            <w:r>
              <w:rPr>
                <w:rFonts w:hint="eastAsia"/>
              </w:rPr>
              <w:t>噪声源头控制</w:t>
            </w:r>
          </w:p>
        </w:tc>
        <w:tc>
          <w:tcPr>
            <w:tcW w:w="5130" w:type="dxa"/>
            <w:vAlign w:val="center"/>
          </w:tcPr>
          <w:p>
            <w:r>
              <w:rPr>
                <w:rFonts w:hint="eastAsia"/>
              </w:rPr>
              <w:t>在生产设备选型上应充分注意选择低噪音设备</w:t>
            </w:r>
            <w:r>
              <w:rPr>
                <w:rFonts w:hint="eastAsia"/>
                <w:lang w:eastAsia="zh-CN"/>
              </w:rPr>
              <w:t>（</w:t>
            </w:r>
            <w:r>
              <w:rPr>
                <w:rFonts w:hint="eastAsia"/>
                <w:lang w:val="en-US" w:eastAsia="zh-CN"/>
              </w:rPr>
              <w:t>2分</w:t>
            </w:r>
            <w:r>
              <w:rPr>
                <w:rFonts w:hint="eastAsia"/>
                <w:lang w:eastAsia="zh-CN"/>
              </w:rPr>
              <w:t>）</w:t>
            </w:r>
            <w:r>
              <w:rPr>
                <w:rFonts w:hint="eastAsia"/>
              </w:rPr>
              <w:t>，同时对高噪音生产设备加垫橡胶或弹簧防震垫，或采取其他有效的隔音、消声、减振等降噪措施</w:t>
            </w:r>
            <w:r>
              <w:rPr>
                <w:rFonts w:hint="eastAsia"/>
                <w:lang w:eastAsia="zh-CN"/>
              </w:rPr>
              <w:t>（</w:t>
            </w:r>
            <w:r>
              <w:rPr>
                <w:rFonts w:hint="eastAsia"/>
                <w:lang w:val="en-US" w:eastAsia="zh-CN"/>
              </w:rPr>
              <w:t>1分</w:t>
            </w:r>
            <w:r>
              <w:rPr>
                <w:rFonts w:hint="eastAsia"/>
                <w:lang w:eastAsia="zh-CN"/>
              </w:rPr>
              <w:t>）</w:t>
            </w:r>
            <w:r>
              <w:rPr>
                <w:rFonts w:hint="eastAsia"/>
              </w:rPr>
              <w:t>。</w:t>
            </w:r>
          </w:p>
        </w:tc>
        <w:tc>
          <w:tcPr>
            <w:tcW w:w="650" w:type="dxa"/>
            <w:vAlign w:val="center"/>
          </w:tcPr>
          <w:p>
            <w:pPr>
              <w:jc w:val="center"/>
              <w:rPr>
                <w:rFonts w:hint="eastAsia" w:ascii="宋体" w:hAnsi="宋体" w:eastAsia="宋体" w:cs="宋体"/>
              </w:rPr>
            </w:pPr>
            <w:r>
              <w:rPr>
                <w:rFonts w:hint="eastAsia" w:ascii="宋体" w:hAnsi="宋体" w:eastAsia="宋体" w:cs="宋体"/>
              </w:rPr>
              <w:t>3</w:t>
            </w:r>
          </w:p>
        </w:tc>
        <w:tc>
          <w:tcPr>
            <w:tcW w:w="1510" w:type="dxa"/>
            <w:vAlign w:val="center"/>
          </w:tcPr>
          <w:p>
            <w:pPr>
              <w:jc w:val="center"/>
              <w:rPr>
                <w:rFonts w:hint="eastAsia"/>
              </w:rPr>
            </w:pPr>
            <w:r>
              <w:rPr>
                <w:rFonts w:hint="eastAsia"/>
              </w:rPr>
              <w:t>现场查看</w:t>
            </w:r>
          </w:p>
        </w:tc>
        <w:tc>
          <w:tcPr>
            <w:tcW w:w="697"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8" w:type="dxa"/>
            <w:vMerge w:val="continue"/>
            <w:vAlign w:val="center"/>
          </w:tcPr>
          <w:p/>
        </w:tc>
        <w:tc>
          <w:tcPr>
            <w:tcW w:w="1610" w:type="dxa"/>
            <w:vMerge w:val="continue"/>
            <w:vAlign w:val="center"/>
          </w:tcPr>
          <w:p>
            <w:pPr>
              <w:jc w:val="center"/>
            </w:pPr>
          </w:p>
        </w:tc>
        <w:tc>
          <w:tcPr>
            <w:tcW w:w="5130" w:type="dxa"/>
            <w:vAlign w:val="center"/>
          </w:tcPr>
          <w:p>
            <w:r>
              <w:rPr>
                <w:rFonts w:hint="eastAsia"/>
              </w:rPr>
              <w:t>在采取减振、隔声等措施后，经建筑隔声和距离衰减后，厂界达到《工业企业厂界环境噪声排放标准》（GB 12348-2008）中三类标准的要求</w:t>
            </w:r>
            <w:r>
              <w:rPr>
                <w:rFonts w:hint="eastAsia"/>
                <w:lang w:eastAsia="zh-CN"/>
              </w:rPr>
              <w:t>（</w:t>
            </w:r>
            <w:r>
              <w:rPr>
                <w:rFonts w:hint="eastAsia"/>
                <w:lang w:val="en-US" w:eastAsia="zh-CN"/>
              </w:rPr>
              <w:t>3分</w:t>
            </w:r>
            <w:r>
              <w:rPr>
                <w:rFonts w:hint="eastAsia"/>
                <w:lang w:eastAsia="zh-CN"/>
              </w:rPr>
              <w:t>）</w:t>
            </w:r>
            <w:r>
              <w:rPr>
                <w:rFonts w:hint="eastAsia"/>
              </w:rPr>
              <w:t>。</w:t>
            </w:r>
          </w:p>
        </w:tc>
        <w:tc>
          <w:tcPr>
            <w:tcW w:w="650" w:type="dxa"/>
            <w:vAlign w:val="center"/>
          </w:tcPr>
          <w:p>
            <w:pPr>
              <w:jc w:val="center"/>
              <w:rPr>
                <w:rFonts w:hint="eastAsia" w:ascii="宋体" w:hAnsi="宋体" w:eastAsia="宋体" w:cs="宋体"/>
              </w:rPr>
            </w:pPr>
            <w:r>
              <w:rPr>
                <w:rFonts w:hint="eastAsia" w:ascii="宋体" w:hAnsi="宋体" w:eastAsia="宋体" w:cs="宋体"/>
              </w:rPr>
              <w:t>3</w:t>
            </w:r>
          </w:p>
        </w:tc>
        <w:tc>
          <w:tcPr>
            <w:tcW w:w="1510" w:type="dxa"/>
            <w:vAlign w:val="center"/>
          </w:tcPr>
          <w:p>
            <w:pPr>
              <w:jc w:val="center"/>
            </w:pPr>
            <w:r>
              <w:rPr>
                <w:rFonts w:hint="eastAsia"/>
              </w:rPr>
              <w:t>查阅相关资料</w:t>
            </w:r>
          </w:p>
          <w:p>
            <w:pPr>
              <w:jc w:val="center"/>
              <w:rPr>
                <w:rFonts w:hint="eastAsia"/>
              </w:rPr>
            </w:pPr>
            <w:r>
              <w:rPr>
                <w:rFonts w:hint="eastAsia"/>
              </w:rPr>
              <w:t>现场查看</w:t>
            </w:r>
          </w:p>
        </w:tc>
        <w:tc>
          <w:tcPr>
            <w:tcW w:w="697"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8" w:type="dxa"/>
            <w:vMerge w:val="restart"/>
            <w:vAlign w:val="center"/>
          </w:tcPr>
          <w:p>
            <w:pPr>
              <w:jc w:val="center"/>
              <w:rPr>
                <w:rFonts w:hint="default" w:eastAsia="宋体"/>
                <w:lang w:val="en-US" w:eastAsia="zh-CN"/>
              </w:rPr>
            </w:pPr>
            <w:r>
              <w:rPr>
                <w:rFonts w:hint="eastAsia"/>
                <w:lang w:val="en-US" w:eastAsia="zh-CN"/>
              </w:rPr>
              <w:t>分类能力</w:t>
            </w:r>
          </w:p>
        </w:tc>
        <w:tc>
          <w:tcPr>
            <w:tcW w:w="1610" w:type="dxa"/>
            <w:vAlign w:val="center"/>
          </w:tcPr>
          <w:p>
            <w:pPr>
              <w:jc w:val="center"/>
              <w:rPr>
                <w:rFonts w:hint="default" w:eastAsia="宋体"/>
                <w:lang w:val="en-US" w:eastAsia="zh-CN"/>
              </w:rPr>
            </w:pPr>
            <w:r>
              <w:rPr>
                <w:rFonts w:hint="eastAsia"/>
                <w:lang w:val="en-US" w:eastAsia="zh-CN"/>
              </w:rPr>
              <w:t>一般固废区分</w:t>
            </w:r>
          </w:p>
        </w:tc>
        <w:tc>
          <w:tcPr>
            <w:tcW w:w="5130" w:type="dxa"/>
            <w:vAlign w:val="center"/>
          </w:tcPr>
          <w:p>
            <w:pPr>
              <w:rPr>
                <w:rFonts w:hint="default" w:eastAsia="宋体"/>
                <w:lang w:val="en-US" w:eastAsia="zh-CN"/>
              </w:rPr>
            </w:pPr>
            <w:r>
              <w:rPr>
                <w:rFonts w:hint="eastAsia"/>
                <w:lang w:val="en-US" w:eastAsia="zh-CN"/>
              </w:rPr>
              <w:t>根据厂区工业生产产污环节以及GB 34330相关规定区分固废，如正极材料生产装置产生的除铁杂质、生活垃圾等为一般废物（3分）。</w:t>
            </w:r>
          </w:p>
        </w:tc>
        <w:tc>
          <w:tcPr>
            <w:tcW w:w="650" w:type="dxa"/>
            <w:vAlign w:val="center"/>
          </w:tcPr>
          <w:p>
            <w:pPr>
              <w:jc w:val="center"/>
              <w:rPr>
                <w:rFonts w:hint="default" w:eastAsia="宋体"/>
                <w:lang w:val="en-US" w:eastAsia="zh-CN"/>
              </w:rPr>
            </w:pPr>
            <w:r>
              <w:rPr>
                <w:rFonts w:hint="eastAsia"/>
                <w:lang w:val="en-US" w:eastAsia="zh-CN"/>
              </w:rPr>
              <w:t>3</w:t>
            </w:r>
          </w:p>
        </w:tc>
        <w:tc>
          <w:tcPr>
            <w:tcW w:w="1510" w:type="dxa"/>
            <w:vAlign w:val="center"/>
          </w:tcPr>
          <w:p>
            <w:pPr>
              <w:jc w:val="center"/>
              <w:rPr>
                <w:rFonts w:hint="default" w:eastAsia="宋体"/>
                <w:lang w:val="en-US" w:eastAsia="zh-CN"/>
              </w:rPr>
            </w:pPr>
            <w:r>
              <w:rPr>
                <w:rFonts w:hint="eastAsia"/>
                <w:lang w:val="en-US" w:eastAsia="zh-CN"/>
              </w:rPr>
              <w:t>现场查看</w:t>
            </w:r>
          </w:p>
        </w:tc>
        <w:tc>
          <w:tcPr>
            <w:tcW w:w="697"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8" w:type="dxa"/>
            <w:vMerge w:val="continue"/>
            <w:vAlign w:val="center"/>
          </w:tcPr>
          <w:p>
            <w:pPr>
              <w:jc w:val="center"/>
              <w:rPr>
                <w:rFonts w:hint="eastAsia"/>
                <w:lang w:val="en-US" w:eastAsia="zh-CN"/>
              </w:rPr>
            </w:pPr>
          </w:p>
        </w:tc>
        <w:tc>
          <w:tcPr>
            <w:tcW w:w="1610" w:type="dxa"/>
            <w:vAlign w:val="center"/>
          </w:tcPr>
          <w:p>
            <w:pPr>
              <w:jc w:val="center"/>
              <w:rPr>
                <w:rFonts w:hint="default"/>
                <w:lang w:val="en-US" w:eastAsia="zh-CN"/>
              </w:rPr>
            </w:pPr>
            <w:r>
              <w:rPr>
                <w:rFonts w:hint="eastAsia"/>
                <w:lang w:val="en-US" w:eastAsia="zh-CN"/>
              </w:rPr>
              <w:t>危险废物区分</w:t>
            </w:r>
          </w:p>
        </w:tc>
        <w:tc>
          <w:tcPr>
            <w:tcW w:w="5130" w:type="dxa"/>
            <w:vAlign w:val="center"/>
          </w:tcPr>
          <w:p>
            <w:pPr>
              <w:rPr>
                <w:rFonts w:hint="default"/>
                <w:lang w:val="en-US" w:eastAsia="zh-CN"/>
              </w:rPr>
            </w:pPr>
            <w:r>
              <w:rPr>
                <w:rFonts w:hint="eastAsia"/>
                <w:lang w:val="en-US" w:eastAsia="zh-CN"/>
              </w:rPr>
              <w:t>根据厂区工业生产产污环节以及GB 5058相关规定区分危险废物，如实验室容器前三次清洗废水、检测废液、废试剂瓶、维修中心的废机油、废液压油、废油桶为危险废物、</w:t>
            </w:r>
            <w:r>
              <w:rPr>
                <w:rFonts w:hint="eastAsia"/>
                <w:highlight w:val="none"/>
                <w:lang w:val="en-US" w:eastAsia="zh-CN"/>
              </w:rPr>
              <w:t>废包装材料、废烧钵、废除尘滤芯以及污水处理站污泥</w:t>
            </w:r>
            <w:r>
              <w:rPr>
                <w:rFonts w:hint="eastAsia"/>
                <w:lang w:val="en-US" w:eastAsia="zh-CN"/>
              </w:rPr>
              <w:t>等（3分）。</w:t>
            </w:r>
          </w:p>
        </w:tc>
        <w:tc>
          <w:tcPr>
            <w:tcW w:w="650" w:type="dxa"/>
            <w:vAlign w:val="center"/>
          </w:tcPr>
          <w:p>
            <w:pPr>
              <w:jc w:val="center"/>
              <w:rPr>
                <w:rFonts w:hint="eastAsia" w:eastAsia="宋体"/>
                <w:lang w:val="en-US" w:eastAsia="zh-CN"/>
              </w:rPr>
            </w:pPr>
            <w:r>
              <w:rPr>
                <w:rFonts w:hint="eastAsia"/>
                <w:lang w:val="en-US" w:eastAsia="zh-CN"/>
              </w:rPr>
              <w:t>3</w:t>
            </w:r>
          </w:p>
        </w:tc>
        <w:tc>
          <w:tcPr>
            <w:tcW w:w="1510" w:type="dxa"/>
            <w:vAlign w:val="center"/>
          </w:tcPr>
          <w:p>
            <w:pPr>
              <w:jc w:val="center"/>
              <w:rPr>
                <w:rFonts w:hint="default" w:eastAsia="宋体"/>
                <w:lang w:val="en-US" w:eastAsia="zh-CN"/>
              </w:rPr>
            </w:pPr>
            <w:r>
              <w:rPr>
                <w:rFonts w:hint="eastAsia"/>
                <w:lang w:val="en-US" w:eastAsia="zh-CN"/>
              </w:rPr>
              <w:t>现场查看</w:t>
            </w:r>
          </w:p>
        </w:tc>
        <w:tc>
          <w:tcPr>
            <w:tcW w:w="697"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478" w:type="dxa"/>
            <w:vMerge w:val="continue"/>
            <w:vAlign w:val="center"/>
          </w:tcPr>
          <w:p>
            <w:pPr>
              <w:jc w:val="center"/>
              <w:rPr>
                <w:rFonts w:hint="eastAsia"/>
                <w:lang w:val="en-US" w:eastAsia="zh-CN"/>
              </w:rPr>
            </w:pPr>
          </w:p>
        </w:tc>
        <w:tc>
          <w:tcPr>
            <w:tcW w:w="1610" w:type="dxa"/>
            <w:vAlign w:val="center"/>
          </w:tcPr>
          <w:p>
            <w:pPr>
              <w:jc w:val="center"/>
              <w:rPr>
                <w:rFonts w:hint="default"/>
                <w:lang w:val="en-US" w:eastAsia="zh-CN"/>
              </w:rPr>
            </w:pPr>
            <w:r>
              <w:rPr>
                <w:rFonts w:hint="eastAsia"/>
                <w:lang w:val="en-US" w:eastAsia="zh-CN"/>
              </w:rPr>
              <w:t>废气区分</w:t>
            </w:r>
          </w:p>
        </w:tc>
        <w:tc>
          <w:tcPr>
            <w:tcW w:w="5130" w:type="dxa"/>
            <w:vAlign w:val="center"/>
          </w:tcPr>
          <w:p>
            <w:pPr>
              <w:rPr>
                <w:rFonts w:hint="default"/>
                <w:lang w:val="en-US" w:eastAsia="zh-CN"/>
              </w:rPr>
            </w:pPr>
            <w:r>
              <w:rPr>
                <w:rFonts w:hint="eastAsia"/>
                <w:lang w:val="en-US" w:eastAsia="zh-CN"/>
              </w:rPr>
              <w:t>根据厂区工业生产产污环节区分废气，如喷雾干燥废气、烧结废气、装钵、倒钵及匣钵清扫废气、包装废气等（2分）。</w:t>
            </w:r>
          </w:p>
        </w:tc>
        <w:tc>
          <w:tcPr>
            <w:tcW w:w="650" w:type="dxa"/>
            <w:vAlign w:val="center"/>
          </w:tcPr>
          <w:p>
            <w:pPr>
              <w:jc w:val="center"/>
              <w:rPr>
                <w:rFonts w:hint="eastAsia" w:eastAsia="宋体"/>
                <w:lang w:val="en-US" w:eastAsia="zh-CN"/>
              </w:rPr>
            </w:pPr>
            <w:r>
              <w:rPr>
                <w:rFonts w:hint="eastAsia"/>
                <w:lang w:val="en-US" w:eastAsia="zh-CN"/>
              </w:rPr>
              <w:t>2</w:t>
            </w:r>
          </w:p>
        </w:tc>
        <w:tc>
          <w:tcPr>
            <w:tcW w:w="1510" w:type="dxa"/>
            <w:vAlign w:val="center"/>
          </w:tcPr>
          <w:p>
            <w:pPr>
              <w:jc w:val="center"/>
              <w:rPr>
                <w:rFonts w:hint="default"/>
                <w:lang w:val="en-US" w:eastAsia="zh-CN"/>
              </w:rPr>
            </w:pPr>
            <w:r>
              <w:rPr>
                <w:rFonts w:hint="eastAsia"/>
                <w:lang w:val="en-US" w:eastAsia="zh-CN"/>
              </w:rPr>
              <w:t>现场查看</w:t>
            </w:r>
          </w:p>
        </w:tc>
        <w:tc>
          <w:tcPr>
            <w:tcW w:w="697"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8" w:type="dxa"/>
            <w:vMerge w:val="continue"/>
            <w:vAlign w:val="center"/>
          </w:tcPr>
          <w:p>
            <w:pPr>
              <w:rPr>
                <w:rFonts w:hint="eastAsia"/>
                <w:lang w:val="en-US" w:eastAsia="zh-CN"/>
              </w:rPr>
            </w:pPr>
          </w:p>
        </w:tc>
        <w:tc>
          <w:tcPr>
            <w:tcW w:w="1610" w:type="dxa"/>
            <w:vAlign w:val="center"/>
          </w:tcPr>
          <w:p>
            <w:pPr>
              <w:jc w:val="center"/>
              <w:rPr>
                <w:rFonts w:hint="default"/>
                <w:lang w:val="en-US" w:eastAsia="zh-CN"/>
              </w:rPr>
            </w:pPr>
            <w:r>
              <w:rPr>
                <w:rFonts w:hint="eastAsia"/>
                <w:lang w:val="en-US" w:eastAsia="zh-CN"/>
              </w:rPr>
              <w:t>废水区分</w:t>
            </w:r>
          </w:p>
        </w:tc>
        <w:tc>
          <w:tcPr>
            <w:tcW w:w="5130" w:type="dxa"/>
            <w:vAlign w:val="center"/>
          </w:tcPr>
          <w:p>
            <w:pPr>
              <w:rPr>
                <w:rFonts w:hint="default" w:eastAsia="宋体"/>
                <w:lang w:val="en-US" w:eastAsia="zh-CN"/>
              </w:rPr>
            </w:pPr>
            <w:r>
              <w:rPr>
                <w:rFonts w:hint="eastAsia"/>
                <w:lang w:val="en-US" w:eastAsia="zh-CN"/>
              </w:rPr>
              <w:t>根据厂内实际废水来源，区分地面清洁废水、实验室废水、初期雨水、纯水站排水、循环冷却系统排水、职工生活污水等（2分）。</w:t>
            </w:r>
          </w:p>
        </w:tc>
        <w:tc>
          <w:tcPr>
            <w:tcW w:w="650" w:type="dxa"/>
            <w:vAlign w:val="center"/>
          </w:tcPr>
          <w:p>
            <w:pPr>
              <w:jc w:val="center"/>
              <w:rPr>
                <w:rFonts w:hint="eastAsia" w:eastAsia="宋体"/>
                <w:lang w:val="en-US" w:eastAsia="zh-CN"/>
              </w:rPr>
            </w:pPr>
            <w:r>
              <w:rPr>
                <w:rFonts w:hint="eastAsia"/>
                <w:lang w:val="en-US" w:eastAsia="zh-CN"/>
              </w:rPr>
              <w:t>2</w:t>
            </w:r>
          </w:p>
        </w:tc>
        <w:tc>
          <w:tcPr>
            <w:tcW w:w="1510" w:type="dxa"/>
            <w:vAlign w:val="center"/>
          </w:tcPr>
          <w:p>
            <w:pPr>
              <w:jc w:val="center"/>
              <w:rPr>
                <w:rFonts w:hint="default" w:eastAsia="宋体"/>
                <w:lang w:val="en-US" w:eastAsia="zh-CN"/>
              </w:rPr>
            </w:pPr>
            <w:r>
              <w:rPr>
                <w:rFonts w:hint="eastAsia"/>
                <w:lang w:val="en-US" w:eastAsia="zh-CN"/>
              </w:rPr>
              <w:t>现场查看</w:t>
            </w:r>
          </w:p>
        </w:tc>
        <w:tc>
          <w:tcPr>
            <w:tcW w:w="697"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8" w:type="dxa"/>
            <w:vMerge w:val="restart"/>
            <w:vAlign w:val="center"/>
          </w:tcPr>
          <w:p>
            <w:pPr>
              <w:jc w:val="center"/>
            </w:pPr>
            <w:r>
              <w:rPr>
                <w:rFonts w:hint="eastAsia"/>
              </w:rPr>
              <w:t>贮存能力</w:t>
            </w:r>
          </w:p>
        </w:tc>
        <w:tc>
          <w:tcPr>
            <w:tcW w:w="1610" w:type="dxa"/>
            <w:vAlign w:val="center"/>
          </w:tcPr>
          <w:p>
            <w:pPr>
              <w:jc w:val="center"/>
            </w:pPr>
            <w:r>
              <w:rPr>
                <w:rFonts w:hint="eastAsia"/>
              </w:rPr>
              <w:t>固废贮存</w:t>
            </w:r>
          </w:p>
        </w:tc>
        <w:tc>
          <w:tcPr>
            <w:tcW w:w="5130" w:type="dxa"/>
            <w:vAlign w:val="center"/>
          </w:tcPr>
          <w:p>
            <w:pPr>
              <w:rPr>
                <w:rFonts w:asciiTheme="minorHAnsi" w:hAnsiTheme="minorHAnsi" w:eastAsiaTheme="minorEastAsia" w:cstheme="minorBidi"/>
                <w:szCs w:val="24"/>
              </w:rPr>
            </w:pPr>
            <w:r>
              <w:rPr>
                <w:rFonts w:hint="eastAsia"/>
              </w:rPr>
              <w:t>设有一般固废贮存仓库</w:t>
            </w:r>
            <w:r>
              <w:rPr>
                <w:rFonts w:hint="eastAsia"/>
                <w:lang w:eastAsia="zh-CN"/>
              </w:rPr>
              <w:t>（</w:t>
            </w:r>
            <w:r>
              <w:rPr>
                <w:rFonts w:hint="eastAsia"/>
                <w:lang w:val="en-US" w:eastAsia="zh-CN"/>
              </w:rPr>
              <w:t>2分</w:t>
            </w:r>
            <w:r>
              <w:rPr>
                <w:rFonts w:hint="eastAsia"/>
                <w:lang w:eastAsia="zh-CN"/>
              </w:rPr>
              <w:t>），</w:t>
            </w:r>
            <w:r>
              <w:rPr>
                <w:rFonts w:hint="eastAsia"/>
              </w:rPr>
              <w:t>一般工业固体废物贮存场符合GB 18599建设要求</w:t>
            </w:r>
            <w:r>
              <w:rPr>
                <w:rFonts w:hint="eastAsia"/>
                <w:lang w:eastAsia="zh-CN"/>
              </w:rPr>
              <w:t>（</w:t>
            </w:r>
            <w:r>
              <w:rPr>
                <w:rFonts w:hint="eastAsia"/>
                <w:lang w:val="en-US" w:eastAsia="zh-CN"/>
              </w:rPr>
              <w:t>1分</w:t>
            </w:r>
            <w:r>
              <w:rPr>
                <w:rFonts w:hint="eastAsia"/>
                <w:lang w:eastAsia="zh-CN"/>
              </w:rPr>
              <w:t>）</w:t>
            </w:r>
            <w:r>
              <w:rPr>
                <w:rFonts w:hint="eastAsia"/>
              </w:rPr>
              <w:t>；采用库房、包装工具(罐、桶、包装袋等)贮存一般工业固体废物的，在贮存过程中对特殊固废应采取防扬散、防流失、防渗漏或其他防止污染环境的措施</w:t>
            </w:r>
            <w:r>
              <w:rPr>
                <w:rFonts w:hint="eastAsia"/>
                <w:lang w:eastAsia="zh-CN"/>
              </w:rPr>
              <w:t>（</w:t>
            </w:r>
            <w:r>
              <w:rPr>
                <w:rFonts w:hint="eastAsia"/>
                <w:lang w:val="en-US" w:eastAsia="zh-CN"/>
              </w:rPr>
              <w:t>1分</w:t>
            </w:r>
            <w:r>
              <w:rPr>
                <w:rFonts w:hint="eastAsia"/>
                <w:lang w:eastAsia="zh-CN"/>
              </w:rPr>
              <w:t>）</w:t>
            </w:r>
            <w:r>
              <w:rPr>
                <w:rFonts w:hint="eastAsia"/>
              </w:rPr>
              <w:t>。</w:t>
            </w:r>
          </w:p>
        </w:tc>
        <w:tc>
          <w:tcPr>
            <w:tcW w:w="650" w:type="dxa"/>
            <w:vAlign w:val="center"/>
          </w:tcPr>
          <w:p>
            <w:pPr>
              <w:jc w:val="center"/>
              <w:rPr>
                <w:rFonts w:asciiTheme="minorHAnsi" w:hAnsiTheme="minorHAnsi" w:eastAsiaTheme="minorEastAsia" w:cstheme="minorBidi"/>
                <w:szCs w:val="24"/>
              </w:rPr>
            </w:pPr>
            <w:r>
              <w:rPr>
                <w:rFonts w:hint="eastAsia" w:cstheme="minorBidi"/>
                <w:szCs w:val="24"/>
              </w:rPr>
              <w:t>4</w:t>
            </w:r>
          </w:p>
        </w:tc>
        <w:tc>
          <w:tcPr>
            <w:tcW w:w="1510" w:type="dxa"/>
            <w:vAlign w:val="center"/>
          </w:tcPr>
          <w:p>
            <w:pPr>
              <w:jc w:val="center"/>
              <w:rPr>
                <w:rFonts w:hint="eastAsia"/>
              </w:rPr>
            </w:pPr>
            <w:r>
              <w:rPr>
                <w:rFonts w:hint="eastAsia"/>
              </w:rPr>
              <w:t>现场查看</w:t>
            </w:r>
          </w:p>
        </w:tc>
        <w:tc>
          <w:tcPr>
            <w:tcW w:w="697" w:type="dxa"/>
            <w:vAlign w:val="center"/>
          </w:tcPr>
          <w:p>
            <w:pPr>
              <w:jc w:val="center"/>
              <w:rPr>
                <w:rFonts w:asciiTheme="minorHAnsi" w:hAnsiTheme="minorHAnsi" w:eastAsiaTheme="minorEastAsia" w:cstheme="minorBidi"/>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8" w:type="dxa"/>
            <w:vMerge w:val="continue"/>
            <w:vAlign w:val="center"/>
          </w:tcPr>
          <w:p>
            <w:pPr>
              <w:jc w:val="center"/>
            </w:pPr>
          </w:p>
        </w:tc>
        <w:tc>
          <w:tcPr>
            <w:tcW w:w="1610" w:type="dxa"/>
            <w:vMerge w:val="restart"/>
            <w:vAlign w:val="center"/>
          </w:tcPr>
          <w:p>
            <w:pPr>
              <w:jc w:val="center"/>
            </w:pPr>
            <w:r>
              <w:rPr>
                <w:rFonts w:hint="eastAsia"/>
              </w:rPr>
              <w:t>危废贮存</w:t>
            </w:r>
          </w:p>
        </w:tc>
        <w:tc>
          <w:tcPr>
            <w:tcW w:w="5130" w:type="dxa"/>
            <w:vAlign w:val="center"/>
          </w:tcPr>
          <w:p>
            <w:pPr>
              <w:rPr>
                <w:rFonts w:asciiTheme="minorHAnsi" w:hAnsiTheme="minorHAnsi" w:eastAsiaTheme="minorEastAsia" w:cstheme="minorBidi"/>
                <w:szCs w:val="24"/>
              </w:rPr>
            </w:pPr>
            <w:r>
              <w:rPr>
                <w:rFonts w:hint="eastAsia"/>
              </w:rPr>
              <w:t>对含镍废物、含钴废物试剂空瓶等危险废物，设置专用危险废物存放场所</w:t>
            </w:r>
            <w:r>
              <w:rPr>
                <w:rFonts w:hint="eastAsia"/>
                <w:lang w:eastAsia="zh-CN"/>
              </w:rPr>
              <w:t>（</w:t>
            </w:r>
            <w:r>
              <w:rPr>
                <w:rFonts w:hint="eastAsia"/>
                <w:lang w:val="en-US" w:eastAsia="zh-CN"/>
              </w:rPr>
              <w:t>1分</w:t>
            </w:r>
            <w:r>
              <w:rPr>
                <w:rFonts w:hint="eastAsia"/>
                <w:lang w:eastAsia="zh-CN"/>
              </w:rPr>
              <w:t>）</w:t>
            </w:r>
            <w:r>
              <w:rPr>
                <w:rFonts w:hint="eastAsia"/>
              </w:rPr>
              <w:t>，未能无害化处理的危险废物应送至具有相关资质企业进行处置</w:t>
            </w:r>
            <w:r>
              <w:rPr>
                <w:rFonts w:hint="eastAsia"/>
                <w:lang w:eastAsia="zh-CN"/>
              </w:rPr>
              <w:t>（</w:t>
            </w:r>
            <w:r>
              <w:rPr>
                <w:rFonts w:hint="eastAsia"/>
                <w:lang w:val="en-US" w:eastAsia="zh-CN"/>
              </w:rPr>
              <w:t>1分</w:t>
            </w:r>
            <w:r>
              <w:rPr>
                <w:rFonts w:hint="eastAsia"/>
                <w:lang w:eastAsia="zh-CN"/>
              </w:rPr>
              <w:t>）</w:t>
            </w:r>
            <w:r>
              <w:rPr>
                <w:rFonts w:hint="eastAsia"/>
              </w:rPr>
              <w:t>，危险废物贮存仓库设置警示标志</w:t>
            </w:r>
            <w:r>
              <w:rPr>
                <w:rFonts w:hint="eastAsia"/>
                <w:lang w:eastAsia="zh-CN"/>
              </w:rPr>
              <w:t>（</w:t>
            </w:r>
            <w:r>
              <w:rPr>
                <w:rFonts w:hint="eastAsia"/>
                <w:lang w:val="en-US" w:eastAsia="zh-CN"/>
              </w:rPr>
              <w:t>1分</w:t>
            </w:r>
            <w:r>
              <w:rPr>
                <w:rFonts w:hint="eastAsia"/>
                <w:lang w:eastAsia="zh-CN"/>
              </w:rPr>
              <w:t>）</w:t>
            </w:r>
            <w:r>
              <w:rPr>
                <w:rFonts w:hint="eastAsia"/>
              </w:rPr>
              <w:t>，危险废物贮存设施符合GB 18597建设要求</w:t>
            </w:r>
            <w:r>
              <w:rPr>
                <w:rFonts w:hint="eastAsia"/>
                <w:lang w:eastAsia="zh-CN"/>
              </w:rPr>
              <w:t>（</w:t>
            </w:r>
            <w:r>
              <w:rPr>
                <w:rFonts w:hint="eastAsia"/>
                <w:lang w:val="en-US" w:eastAsia="zh-CN"/>
              </w:rPr>
              <w:t>1分</w:t>
            </w:r>
            <w:r>
              <w:rPr>
                <w:rFonts w:hint="eastAsia"/>
                <w:lang w:eastAsia="zh-CN"/>
              </w:rPr>
              <w:t>）</w:t>
            </w:r>
            <w:r>
              <w:rPr>
                <w:rFonts w:hint="eastAsia"/>
              </w:rPr>
              <w:t>。</w:t>
            </w:r>
          </w:p>
        </w:tc>
        <w:tc>
          <w:tcPr>
            <w:tcW w:w="650" w:type="dxa"/>
            <w:vAlign w:val="center"/>
          </w:tcPr>
          <w:p>
            <w:pPr>
              <w:jc w:val="center"/>
              <w:rPr>
                <w:rFonts w:asciiTheme="minorHAnsi" w:hAnsiTheme="minorHAnsi" w:eastAsiaTheme="minorEastAsia" w:cstheme="minorBidi"/>
                <w:szCs w:val="24"/>
              </w:rPr>
            </w:pPr>
            <w:r>
              <w:rPr>
                <w:rFonts w:hint="eastAsia" w:cstheme="minorBidi"/>
                <w:szCs w:val="24"/>
              </w:rPr>
              <w:t>4</w:t>
            </w:r>
          </w:p>
        </w:tc>
        <w:tc>
          <w:tcPr>
            <w:tcW w:w="1510" w:type="dxa"/>
            <w:vAlign w:val="center"/>
          </w:tcPr>
          <w:p>
            <w:pPr>
              <w:jc w:val="center"/>
              <w:rPr>
                <w:rFonts w:hint="eastAsia"/>
              </w:rPr>
            </w:pPr>
            <w:r>
              <w:rPr>
                <w:rFonts w:hint="eastAsia"/>
              </w:rPr>
              <w:t>现场查看</w:t>
            </w:r>
          </w:p>
        </w:tc>
        <w:tc>
          <w:tcPr>
            <w:tcW w:w="697" w:type="dxa"/>
            <w:vAlign w:val="center"/>
          </w:tcPr>
          <w:p>
            <w:pPr>
              <w:jc w:val="center"/>
              <w:rPr>
                <w:rFonts w:asciiTheme="minorHAnsi" w:hAnsiTheme="minorHAnsi" w:eastAsiaTheme="minorEastAsia" w:cstheme="minorBidi"/>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8" w:type="dxa"/>
            <w:vMerge w:val="continue"/>
            <w:vAlign w:val="center"/>
          </w:tcPr>
          <w:p>
            <w:pPr>
              <w:jc w:val="center"/>
            </w:pPr>
          </w:p>
        </w:tc>
        <w:tc>
          <w:tcPr>
            <w:tcW w:w="1610" w:type="dxa"/>
            <w:vMerge w:val="continue"/>
            <w:vAlign w:val="center"/>
          </w:tcPr>
          <w:p>
            <w:pPr>
              <w:jc w:val="center"/>
            </w:pPr>
          </w:p>
        </w:tc>
        <w:tc>
          <w:tcPr>
            <w:tcW w:w="5130" w:type="dxa"/>
            <w:vAlign w:val="center"/>
          </w:tcPr>
          <w:p>
            <w:pPr>
              <w:rPr>
                <w:rFonts w:asciiTheme="minorHAnsi" w:hAnsiTheme="minorHAnsi" w:eastAsiaTheme="minorEastAsia" w:cstheme="minorBidi"/>
                <w:szCs w:val="24"/>
              </w:rPr>
            </w:pPr>
            <w:r>
              <w:rPr>
                <w:rFonts w:hint="eastAsia"/>
              </w:rPr>
              <w:t>设有一般工业固体废物和危险废物管理台账，写明工业固体废物及危险废物的种类、处置数量、等信息</w:t>
            </w:r>
            <w:r>
              <w:rPr>
                <w:rFonts w:hint="eastAsia"/>
                <w:lang w:eastAsia="zh-CN"/>
              </w:rPr>
              <w:t>（</w:t>
            </w:r>
            <w:r>
              <w:rPr>
                <w:rFonts w:hint="eastAsia"/>
                <w:lang w:val="en-US" w:eastAsia="zh-CN"/>
              </w:rPr>
              <w:t>1分</w:t>
            </w:r>
            <w:r>
              <w:rPr>
                <w:rFonts w:hint="eastAsia"/>
                <w:lang w:eastAsia="zh-CN"/>
              </w:rPr>
              <w:t>）</w:t>
            </w:r>
            <w:r>
              <w:rPr>
                <w:rFonts w:hint="eastAsia"/>
              </w:rPr>
              <w:t>，一般固体废物及危险废物应符合《一般工业固体废物管理台账制定指南(试行)》和GB 18597《危险废物贮存污染控制标准》要求</w:t>
            </w:r>
            <w:r>
              <w:rPr>
                <w:rFonts w:hint="eastAsia"/>
                <w:lang w:eastAsia="zh-CN"/>
              </w:rPr>
              <w:t>（</w:t>
            </w:r>
            <w:r>
              <w:rPr>
                <w:rFonts w:hint="eastAsia"/>
                <w:lang w:val="en-US" w:eastAsia="zh-CN"/>
              </w:rPr>
              <w:t>1分</w:t>
            </w:r>
            <w:r>
              <w:rPr>
                <w:rFonts w:hint="eastAsia"/>
                <w:lang w:eastAsia="zh-CN"/>
              </w:rPr>
              <w:t>）</w:t>
            </w:r>
            <w:r>
              <w:rPr>
                <w:rFonts w:hint="eastAsia"/>
              </w:rPr>
              <w:t>。</w:t>
            </w:r>
          </w:p>
        </w:tc>
        <w:tc>
          <w:tcPr>
            <w:tcW w:w="650" w:type="dxa"/>
            <w:vAlign w:val="center"/>
          </w:tcPr>
          <w:p>
            <w:pPr>
              <w:jc w:val="center"/>
              <w:rPr>
                <w:rFonts w:hint="eastAsia" w:asciiTheme="minorHAnsi" w:hAnsiTheme="minorHAnsi" w:eastAsiaTheme="minorEastAsia" w:cstheme="minorBidi"/>
                <w:szCs w:val="24"/>
                <w:lang w:val="en-US" w:eastAsia="zh-CN"/>
              </w:rPr>
            </w:pPr>
            <w:r>
              <w:rPr>
                <w:rFonts w:hint="eastAsia" w:ascii="宋体" w:hAnsi="宋体" w:eastAsia="宋体" w:cs="宋体"/>
                <w:szCs w:val="24"/>
                <w:lang w:val="en-US" w:eastAsia="zh-CN"/>
              </w:rPr>
              <w:t>2</w:t>
            </w:r>
          </w:p>
        </w:tc>
        <w:tc>
          <w:tcPr>
            <w:tcW w:w="1510" w:type="dxa"/>
            <w:vAlign w:val="center"/>
          </w:tcPr>
          <w:p>
            <w:pPr>
              <w:jc w:val="center"/>
            </w:pPr>
            <w:r>
              <w:rPr>
                <w:rFonts w:hint="eastAsia"/>
              </w:rPr>
              <w:t>查阅管理台账</w:t>
            </w:r>
          </w:p>
          <w:p>
            <w:pPr>
              <w:jc w:val="center"/>
              <w:rPr>
                <w:rFonts w:hint="eastAsia"/>
              </w:rPr>
            </w:pPr>
            <w:r>
              <w:rPr>
                <w:rFonts w:hint="eastAsia"/>
              </w:rPr>
              <w:t>现场查看</w:t>
            </w:r>
          </w:p>
        </w:tc>
        <w:tc>
          <w:tcPr>
            <w:tcW w:w="697" w:type="dxa"/>
            <w:vAlign w:val="center"/>
          </w:tcPr>
          <w:p>
            <w:pPr>
              <w:jc w:val="center"/>
              <w:rPr>
                <w:rFonts w:asciiTheme="minorHAnsi" w:hAnsiTheme="minorHAnsi" w:eastAsiaTheme="minorEastAsia" w:cstheme="minorBidi"/>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8" w:type="dxa"/>
            <w:vMerge w:val="restart"/>
            <w:vAlign w:val="center"/>
          </w:tcPr>
          <w:p>
            <w:pPr>
              <w:jc w:val="center"/>
            </w:pPr>
            <w:r>
              <w:rPr>
                <w:rFonts w:hint="eastAsia"/>
              </w:rPr>
              <w:t>处置及转移能力</w:t>
            </w:r>
          </w:p>
        </w:tc>
        <w:tc>
          <w:tcPr>
            <w:tcW w:w="1610" w:type="dxa"/>
            <w:vMerge w:val="restart"/>
            <w:vAlign w:val="center"/>
          </w:tcPr>
          <w:p>
            <w:pPr>
              <w:jc w:val="center"/>
            </w:pPr>
            <w:r>
              <w:rPr>
                <w:rFonts w:hint="eastAsia"/>
              </w:rPr>
              <w:t>危废转移</w:t>
            </w:r>
          </w:p>
        </w:tc>
        <w:tc>
          <w:tcPr>
            <w:tcW w:w="5130" w:type="dxa"/>
            <w:vAlign w:val="center"/>
          </w:tcPr>
          <w:p>
            <w:r>
              <w:rPr>
                <w:rFonts w:hint="eastAsia"/>
              </w:rPr>
              <w:t>通过国家、省级危废信息系统填写、运行危险废物电子或纸质转移联单</w:t>
            </w:r>
            <w:r>
              <w:rPr>
                <w:rFonts w:hint="eastAsia"/>
                <w:lang w:eastAsia="zh-CN"/>
              </w:rPr>
              <w:t>（</w:t>
            </w:r>
            <w:r>
              <w:rPr>
                <w:rFonts w:hint="eastAsia"/>
                <w:lang w:val="en-US" w:eastAsia="zh-CN"/>
              </w:rPr>
              <w:t>2分</w:t>
            </w:r>
            <w:r>
              <w:rPr>
                <w:rFonts w:hint="eastAsia"/>
                <w:lang w:eastAsia="zh-CN"/>
              </w:rPr>
              <w:t>）</w:t>
            </w:r>
            <w:r>
              <w:rPr>
                <w:rFonts w:hint="eastAsia"/>
              </w:rPr>
              <w:t>。跨省、自治区、直辖市行政区域贮存、处置的，应当经过批准；跨省、自治区、直辖市行政区域利用的，应当经过备案</w:t>
            </w:r>
            <w:r>
              <w:rPr>
                <w:rFonts w:hint="eastAsia"/>
                <w:lang w:eastAsia="zh-CN"/>
              </w:rPr>
              <w:t>（</w:t>
            </w:r>
            <w:r>
              <w:rPr>
                <w:rFonts w:hint="eastAsia"/>
                <w:lang w:val="en-US" w:eastAsia="zh-CN"/>
              </w:rPr>
              <w:t>1分</w:t>
            </w:r>
            <w:r>
              <w:rPr>
                <w:rFonts w:hint="eastAsia"/>
                <w:lang w:eastAsia="zh-CN"/>
              </w:rPr>
              <w:t>）</w:t>
            </w:r>
            <w:r>
              <w:rPr>
                <w:rFonts w:hint="eastAsia"/>
              </w:rPr>
              <w:t>。</w:t>
            </w:r>
          </w:p>
        </w:tc>
        <w:tc>
          <w:tcPr>
            <w:tcW w:w="650" w:type="dxa"/>
            <w:vAlign w:val="center"/>
          </w:tcPr>
          <w:p>
            <w:pPr>
              <w:jc w:val="center"/>
              <w:rPr>
                <w:rFonts w:hint="eastAsia" w:eastAsia="宋体"/>
                <w:lang w:val="en-US" w:eastAsia="zh-CN"/>
              </w:rPr>
            </w:pPr>
            <w:r>
              <w:rPr>
                <w:rFonts w:hint="eastAsia"/>
                <w:lang w:val="en-US" w:eastAsia="zh-CN"/>
              </w:rPr>
              <w:t>3</w:t>
            </w:r>
          </w:p>
        </w:tc>
        <w:tc>
          <w:tcPr>
            <w:tcW w:w="1510" w:type="dxa"/>
            <w:vAlign w:val="center"/>
          </w:tcPr>
          <w:p>
            <w:pPr>
              <w:jc w:val="center"/>
            </w:pPr>
            <w:r>
              <w:rPr>
                <w:rFonts w:hint="eastAsia"/>
              </w:rPr>
              <w:t>查阅固废信息系统</w:t>
            </w:r>
          </w:p>
          <w:p>
            <w:pPr>
              <w:jc w:val="center"/>
              <w:rPr>
                <w:rFonts w:hint="eastAsia"/>
              </w:rPr>
            </w:pPr>
            <w:r>
              <w:rPr>
                <w:rFonts w:hint="eastAsia"/>
              </w:rPr>
              <w:t>查阅相关资料</w:t>
            </w:r>
          </w:p>
        </w:tc>
        <w:tc>
          <w:tcPr>
            <w:tcW w:w="697"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8" w:type="dxa"/>
            <w:vMerge w:val="continue"/>
            <w:vAlign w:val="center"/>
          </w:tcPr>
          <w:p>
            <w:pPr>
              <w:jc w:val="center"/>
            </w:pPr>
          </w:p>
        </w:tc>
        <w:tc>
          <w:tcPr>
            <w:tcW w:w="1610" w:type="dxa"/>
            <w:vMerge w:val="continue"/>
            <w:vAlign w:val="center"/>
          </w:tcPr>
          <w:p>
            <w:pPr>
              <w:jc w:val="center"/>
            </w:pPr>
          </w:p>
        </w:tc>
        <w:tc>
          <w:tcPr>
            <w:tcW w:w="5130" w:type="dxa"/>
            <w:vAlign w:val="center"/>
          </w:tcPr>
          <w:p>
            <w:r>
              <w:rPr>
                <w:rFonts w:hint="eastAsia"/>
              </w:rPr>
              <w:t>在转移过程中采取防扬散、防流失、防渗漏或其他防止污染环境的措施</w:t>
            </w:r>
            <w:r>
              <w:rPr>
                <w:rFonts w:hint="eastAsia"/>
                <w:lang w:eastAsia="zh-CN"/>
              </w:rPr>
              <w:t>（</w:t>
            </w:r>
            <w:r>
              <w:rPr>
                <w:rFonts w:hint="eastAsia"/>
                <w:lang w:val="en-US" w:eastAsia="zh-CN"/>
              </w:rPr>
              <w:t>2分</w:t>
            </w:r>
            <w:r>
              <w:rPr>
                <w:rFonts w:hint="eastAsia"/>
                <w:lang w:eastAsia="zh-CN"/>
              </w:rPr>
              <w:t>）</w:t>
            </w:r>
            <w:r>
              <w:rPr>
                <w:rFonts w:hint="eastAsia"/>
              </w:rPr>
              <w:t>，委托他人转移的，对受托方的主体资格和技术能力进行核实，依法签订书面合同，并在合同中约定污染防治要求</w:t>
            </w:r>
            <w:r>
              <w:rPr>
                <w:rFonts w:hint="eastAsia"/>
                <w:lang w:eastAsia="zh-CN"/>
              </w:rPr>
              <w:t>（</w:t>
            </w:r>
            <w:r>
              <w:rPr>
                <w:rFonts w:hint="eastAsia"/>
                <w:lang w:val="en-US" w:eastAsia="zh-CN"/>
              </w:rPr>
              <w:t>1分</w:t>
            </w:r>
            <w:r>
              <w:rPr>
                <w:rFonts w:hint="eastAsia"/>
                <w:lang w:eastAsia="zh-CN"/>
              </w:rPr>
              <w:t>）</w:t>
            </w:r>
            <w:r>
              <w:rPr>
                <w:rFonts w:hint="eastAsia"/>
              </w:rPr>
              <w:t>。</w:t>
            </w:r>
          </w:p>
        </w:tc>
        <w:tc>
          <w:tcPr>
            <w:tcW w:w="650" w:type="dxa"/>
            <w:vAlign w:val="center"/>
          </w:tcPr>
          <w:p>
            <w:pPr>
              <w:jc w:val="center"/>
              <w:rPr>
                <w:rFonts w:hint="eastAsia" w:eastAsia="宋体"/>
                <w:lang w:val="en-US" w:eastAsia="zh-CN"/>
              </w:rPr>
            </w:pPr>
            <w:r>
              <w:rPr>
                <w:rFonts w:hint="eastAsia"/>
                <w:lang w:val="en-US" w:eastAsia="zh-CN"/>
              </w:rPr>
              <w:t>3</w:t>
            </w:r>
          </w:p>
        </w:tc>
        <w:tc>
          <w:tcPr>
            <w:tcW w:w="1510" w:type="dxa"/>
            <w:vAlign w:val="center"/>
          </w:tcPr>
          <w:p>
            <w:pPr>
              <w:jc w:val="center"/>
              <w:rPr>
                <w:rFonts w:hint="eastAsia"/>
              </w:rPr>
            </w:pPr>
            <w:r>
              <w:rPr>
                <w:rFonts w:hint="eastAsia"/>
              </w:rPr>
              <w:t>查阅相关合同</w:t>
            </w:r>
          </w:p>
        </w:tc>
        <w:tc>
          <w:tcPr>
            <w:tcW w:w="697"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8" w:type="dxa"/>
            <w:vMerge w:val="continue"/>
            <w:vAlign w:val="center"/>
          </w:tcPr>
          <w:p>
            <w:pPr>
              <w:jc w:val="center"/>
            </w:pPr>
          </w:p>
        </w:tc>
        <w:tc>
          <w:tcPr>
            <w:tcW w:w="1610" w:type="dxa"/>
            <w:vAlign w:val="center"/>
          </w:tcPr>
          <w:p>
            <w:pPr>
              <w:jc w:val="center"/>
            </w:pPr>
            <w:r>
              <w:rPr>
                <w:rFonts w:hint="eastAsia"/>
              </w:rPr>
              <w:t>固废处置</w:t>
            </w:r>
          </w:p>
        </w:tc>
        <w:tc>
          <w:tcPr>
            <w:tcW w:w="5130" w:type="dxa"/>
            <w:vAlign w:val="center"/>
          </w:tcPr>
          <w:p>
            <w:r>
              <w:rPr>
                <w:rFonts w:hint="eastAsia"/>
              </w:rPr>
              <w:t>一般工业固体废物安全处置率</w:t>
            </w:r>
            <w:r>
              <w:rPr>
                <w:rFonts w:hint="eastAsia"/>
                <w:lang w:val="en-US" w:eastAsia="zh-CN"/>
              </w:rPr>
              <w:t>超过90%</w:t>
            </w:r>
            <w:r>
              <w:rPr>
                <w:rFonts w:hint="eastAsia"/>
                <w:lang w:eastAsia="zh-CN"/>
              </w:rPr>
              <w:t>（</w:t>
            </w:r>
            <w:r>
              <w:rPr>
                <w:rFonts w:hint="eastAsia"/>
                <w:lang w:val="en-US" w:eastAsia="zh-CN"/>
              </w:rPr>
              <w:t>4分</w:t>
            </w:r>
            <w:r>
              <w:rPr>
                <w:rFonts w:hint="eastAsia"/>
                <w:lang w:eastAsia="zh-CN"/>
              </w:rPr>
              <w:t>）、</w:t>
            </w:r>
            <w:r>
              <w:rPr>
                <w:rFonts w:hint="eastAsia"/>
                <w:lang w:val="en-US" w:eastAsia="zh-CN"/>
              </w:rPr>
              <w:t>超过95%（4分）、达到100%（5分），</w:t>
            </w:r>
            <w:r>
              <w:rPr>
                <w:rFonts w:hint="eastAsia"/>
              </w:rPr>
              <w:t>一般工业固体废物安全处置率计算方法参照附录</w:t>
            </w:r>
            <w:r>
              <w:rPr>
                <w:rFonts w:hint="eastAsia"/>
                <w:lang w:val="en-US" w:eastAsia="zh-CN"/>
              </w:rPr>
              <w:t>B</w:t>
            </w:r>
            <w:r>
              <w:rPr>
                <w:rFonts w:hint="eastAsia"/>
              </w:rPr>
              <w:t>中</w:t>
            </w:r>
            <w:r>
              <w:rPr>
                <w:rFonts w:hint="eastAsia"/>
                <w:lang w:val="en-US" w:eastAsia="zh-CN"/>
              </w:rPr>
              <w:t>B</w:t>
            </w:r>
            <w:r>
              <w:rPr>
                <w:rFonts w:hint="eastAsia"/>
              </w:rPr>
              <w:t>.2计算方法计算。</w:t>
            </w:r>
          </w:p>
        </w:tc>
        <w:tc>
          <w:tcPr>
            <w:tcW w:w="650" w:type="dxa"/>
            <w:vAlign w:val="center"/>
          </w:tcPr>
          <w:p>
            <w:pPr>
              <w:jc w:val="center"/>
            </w:pPr>
            <w:r>
              <w:rPr>
                <w:rFonts w:hint="eastAsia"/>
              </w:rPr>
              <w:t>5</w:t>
            </w:r>
          </w:p>
        </w:tc>
        <w:tc>
          <w:tcPr>
            <w:tcW w:w="1510" w:type="dxa"/>
            <w:vAlign w:val="center"/>
          </w:tcPr>
          <w:p>
            <w:pPr>
              <w:jc w:val="center"/>
              <w:rPr>
                <w:rFonts w:hint="eastAsia"/>
              </w:rPr>
            </w:pPr>
            <w:r>
              <w:rPr>
                <w:rFonts w:hint="eastAsia"/>
              </w:rPr>
              <w:t>查阅相关资料</w:t>
            </w:r>
          </w:p>
        </w:tc>
        <w:tc>
          <w:tcPr>
            <w:tcW w:w="697"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8" w:type="dxa"/>
            <w:vMerge w:val="continue"/>
            <w:vAlign w:val="center"/>
          </w:tcPr>
          <w:p>
            <w:pPr>
              <w:jc w:val="center"/>
            </w:pPr>
          </w:p>
        </w:tc>
        <w:tc>
          <w:tcPr>
            <w:tcW w:w="1610" w:type="dxa"/>
            <w:vMerge w:val="restart"/>
            <w:vAlign w:val="center"/>
          </w:tcPr>
          <w:p>
            <w:pPr>
              <w:jc w:val="center"/>
            </w:pPr>
            <w:r>
              <w:rPr>
                <w:rFonts w:hint="eastAsia"/>
              </w:rPr>
              <w:t>废水处理</w:t>
            </w:r>
          </w:p>
        </w:tc>
        <w:tc>
          <w:tcPr>
            <w:tcW w:w="5130" w:type="dxa"/>
            <w:vAlign w:val="center"/>
          </w:tcPr>
          <w:p>
            <w:r>
              <w:rPr>
                <w:rFonts w:hint="eastAsia"/>
              </w:rPr>
              <w:t>设有厂区污水处理站</w:t>
            </w:r>
            <w:r>
              <w:rPr>
                <w:rFonts w:hint="eastAsia"/>
                <w:lang w:eastAsia="zh-CN"/>
              </w:rPr>
              <w:t>（</w:t>
            </w:r>
            <w:r>
              <w:rPr>
                <w:rFonts w:hint="eastAsia"/>
                <w:lang w:val="en-US" w:eastAsia="zh-CN"/>
              </w:rPr>
              <w:t>2分</w:t>
            </w:r>
            <w:r>
              <w:rPr>
                <w:rFonts w:hint="eastAsia"/>
                <w:lang w:eastAsia="zh-CN"/>
              </w:rPr>
              <w:t>）</w:t>
            </w:r>
            <w:r>
              <w:rPr>
                <w:rFonts w:hint="eastAsia"/>
              </w:rPr>
              <w:t>，若无污水处理能力，应委托第三方处理污水，其中含一类重金属废水应厂内自行处理，处理后废水排放物如pH、化学需氧量、氨氮、总镍、总钴、总锰、总氮等应符合GB 8978-1996《污水综合排放标准》“第一类污染物最高允许排放浓度”及“第二类污染物最高允许排放浓度”三级标准</w:t>
            </w:r>
            <w:r>
              <w:rPr>
                <w:rFonts w:hint="eastAsia"/>
                <w:lang w:eastAsia="zh-CN"/>
              </w:rPr>
              <w:t>（</w:t>
            </w:r>
            <w:r>
              <w:rPr>
                <w:rFonts w:hint="eastAsia"/>
                <w:lang w:val="en-US" w:eastAsia="zh-CN"/>
              </w:rPr>
              <w:t>3分</w:t>
            </w:r>
            <w:r>
              <w:rPr>
                <w:rFonts w:hint="eastAsia"/>
                <w:lang w:eastAsia="zh-CN"/>
              </w:rPr>
              <w:t>）</w:t>
            </w:r>
            <w:r>
              <w:rPr>
                <w:rFonts w:hint="eastAsia"/>
              </w:rPr>
              <w:t>。</w:t>
            </w:r>
          </w:p>
        </w:tc>
        <w:tc>
          <w:tcPr>
            <w:tcW w:w="650" w:type="dxa"/>
            <w:vAlign w:val="center"/>
          </w:tcPr>
          <w:p>
            <w:pPr>
              <w:jc w:val="center"/>
            </w:pPr>
            <w:r>
              <w:rPr>
                <w:rFonts w:hint="eastAsia"/>
              </w:rPr>
              <w:t>5</w:t>
            </w:r>
          </w:p>
        </w:tc>
        <w:tc>
          <w:tcPr>
            <w:tcW w:w="1510" w:type="dxa"/>
            <w:vAlign w:val="center"/>
          </w:tcPr>
          <w:p>
            <w:pPr>
              <w:jc w:val="center"/>
            </w:pPr>
            <w:r>
              <w:rPr>
                <w:rFonts w:hint="eastAsia"/>
              </w:rPr>
              <w:t>现场查看</w:t>
            </w:r>
          </w:p>
          <w:p>
            <w:pPr>
              <w:jc w:val="center"/>
              <w:rPr>
                <w:rFonts w:hint="eastAsia"/>
              </w:rPr>
            </w:pPr>
            <w:r>
              <w:rPr>
                <w:rFonts w:hint="eastAsia"/>
              </w:rPr>
              <w:t>查阅相关资料</w:t>
            </w:r>
          </w:p>
        </w:tc>
        <w:tc>
          <w:tcPr>
            <w:tcW w:w="697"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8" w:type="dxa"/>
            <w:vMerge w:val="continue"/>
            <w:vAlign w:val="center"/>
          </w:tcPr>
          <w:p>
            <w:pPr>
              <w:jc w:val="center"/>
            </w:pPr>
          </w:p>
        </w:tc>
        <w:tc>
          <w:tcPr>
            <w:tcW w:w="1610" w:type="dxa"/>
            <w:vMerge w:val="continue"/>
            <w:vAlign w:val="center"/>
          </w:tcPr>
          <w:p>
            <w:pPr>
              <w:jc w:val="center"/>
            </w:pPr>
          </w:p>
        </w:tc>
        <w:tc>
          <w:tcPr>
            <w:tcW w:w="5130" w:type="dxa"/>
            <w:vAlign w:val="center"/>
          </w:tcPr>
          <w:p>
            <w:r>
              <w:rPr>
                <w:rFonts w:hint="eastAsia"/>
              </w:rPr>
              <w:t>废水清污分流、污污分流、雨污分流、分质处理</w:t>
            </w:r>
            <w:r>
              <w:rPr>
                <w:rFonts w:hint="eastAsia"/>
                <w:lang w:eastAsia="zh-CN"/>
              </w:rPr>
              <w:t>（</w:t>
            </w:r>
            <w:r>
              <w:rPr>
                <w:rFonts w:hint="eastAsia"/>
                <w:lang w:val="en-US" w:eastAsia="zh-CN"/>
              </w:rPr>
              <w:t>3分</w:t>
            </w:r>
            <w:r>
              <w:rPr>
                <w:rFonts w:hint="eastAsia"/>
                <w:lang w:eastAsia="zh-CN"/>
              </w:rPr>
              <w:t>）</w:t>
            </w:r>
            <w:r>
              <w:rPr>
                <w:rFonts w:hint="eastAsia"/>
              </w:rPr>
              <w:t>。</w:t>
            </w:r>
          </w:p>
        </w:tc>
        <w:tc>
          <w:tcPr>
            <w:tcW w:w="650" w:type="dxa"/>
            <w:vAlign w:val="center"/>
          </w:tcPr>
          <w:p>
            <w:pPr>
              <w:jc w:val="center"/>
              <w:rPr>
                <w:rFonts w:ascii="宋体" w:hAnsi="宋体" w:eastAsia="宋体" w:cs="宋体"/>
              </w:rPr>
            </w:pPr>
            <w:r>
              <w:rPr>
                <w:rFonts w:hint="eastAsia"/>
              </w:rPr>
              <w:t>3</w:t>
            </w:r>
          </w:p>
        </w:tc>
        <w:tc>
          <w:tcPr>
            <w:tcW w:w="1510" w:type="dxa"/>
            <w:vAlign w:val="center"/>
          </w:tcPr>
          <w:p>
            <w:pPr>
              <w:jc w:val="center"/>
            </w:pPr>
            <w:r>
              <w:rPr>
                <w:rFonts w:hint="eastAsia"/>
              </w:rPr>
              <w:t>查阅相关资料</w:t>
            </w:r>
          </w:p>
          <w:p>
            <w:pPr>
              <w:pStyle w:val="34"/>
              <w:ind w:firstLine="0" w:firstLineChars="0"/>
              <w:jc w:val="center"/>
              <w:rPr>
                <w:rFonts w:hint="eastAsia" w:ascii="宋体" w:hAnsi="宋体" w:eastAsia="宋体" w:cs="宋体"/>
              </w:rPr>
            </w:pPr>
            <w:r>
              <w:rPr>
                <w:rFonts w:hint="eastAsia" w:ascii="宋体" w:hAnsi="宋体" w:eastAsia="宋体" w:cs="宋体"/>
              </w:rPr>
              <w:t>现场查看</w:t>
            </w:r>
          </w:p>
        </w:tc>
        <w:tc>
          <w:tcPr>
            <w:tcW w:w="697"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8" w:type="dxa"/>
            <w:vMerge w:val="continue"/>
            <w:vAlign w:val="center"/>
          </w:tcPr>
          <w:p>
            <w:pPr>
              <w:jc w:val="center"/>
            </w:pPr>
          </w:p>
        </w:tc>
        <w:tc>
          <w:tcPr>
            <w:tcW w:w="1610" w:type="dxa"/>
            <w:vMerge w:val="continue"/>
            <w:vAlign w:val="center"/>
          </w:tcPr>
          <w:p>
            <w:pPr>
              <w:jc w:val="center"/>
            </w:pPr>
          </w:p>
        </w:tc>
        <w:tc>
          <w:tcPr>
            <w:tcW w:w="5130" w:type="dxa"/>
            <w:vAlign w:val="center"/>
          </w:tcPr>
          <w:p>
            <w:pPr>
              <w:rPr>
                <w:rFonts w:hint="eastAsia" w:eastAsia="宋体"/>
                <w:lang w:eastAsia="zh-CN"/>
              </w:rPr>
            </w:pPr>
            <w:r>
              <w:rPr>
                <w:rFonts w:hint="eastAsia"/>
              </w:rPr>
              <w:t>污水站区域加强防渗措施，防止地下水污染</w:t>
            </w:r>
            <w:r>
              <w:rPr>
                <w:rFonts w:hint="eastAsia"/>
                <w:lang w:eastAsia="zh-CN"/>
              </w:rPr>
              <w:t>（</w:t>
            </w:r>
            <w:r>
              <w:rPr>
                <w:rFonts w:hint="eastAsia"/>
                <w:lang w:val="en-US" w:eastAsia="zh-CN"/>
              </w:rPr>
              <w:t>3分</w:t>
            </w:r>
            <w:r>
              <w:rPr>
                <w:rFonts w:hint="eastAsia"/>
                <w:lang w:eastAsia="zh-CN"/>
              </w:rPr>
              <w:t>）。</w:t>
            </w:r>
          </w:p>
        </w:tc>
        <w:tc>
          <w:tcPr>
            <w:tcW w:w="650" w:type="dxa"/>
            <w:vAlign w:val="center"/>
          </w:tcPr>
          <w:p>
            <w:pPr>
              <w:jc w:val="center"/>
            </w:pPr>
            <w:r>
              <w:rPr>
                <w:rFonts w:hint="eastAsia"/>
              </w:rPr>
              <w:t>3</w:t>
            </w:r>
          </w:p>
        </w:tc>
        <w:tc>
          <w:tcPr>
            <w:tcW w:w="1510" w:type="dxa"/>
            <w:vAlign w:val="center"/>
          </w:tcPr>
          <w:p>
            <w:pPr>
              <w:jc w:val="center"/>
              <w:rPr>
                <w:rFonts w:hint="eastAsia"/>
              </w:rPr>
            </w:pPr>
            <w:r>
              <w:rPr>
                <w:rFonts w:hint="eastAsia"/>
              </w:rPr>
              <w:t>现场查看</w:t>
            </w:r>
          </w:p>
        </w:tc>
        <w:tc>
          <w:tcPr>
            <w:tcW w:w="697"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8" w:type="dxa"/>
            <w:vMerge w:val="continue"/>
            <w:vAlign w:val="center"/>
          </w:tcPr>
          <w:p>
            <w:pPr>
              <w:jc w:val="center"/>
            </w:pPr>
          </w:p>
        </w:tc>
        <w:tc>
          <w:tcPr>
            <w:tcW w:w="1610" w:type="dxa"/>
            <w:vMerge w:val="continue"/>
            <w:vAlign w:val="center"/>
          </w:tcPr>
          <w:p>
            <w:pPr>
              <w:jc w:val="center"/>
            </w:pPr>
          </w:p>
        </w:tc>
        <w:tc>
          <w:tcPr>
            <w:tcW w:w="5130" w:type="dxa"/>
            <w:vAlign w:val="center"/>
          </w:tcPr>
          <w:p>
            <w:r>
              <w:rPr>
                <w:rFonts w:hint="eastAsia"/>
              </w:rPr>
              <w:t>对于含一类、二类重金属废水，处理后应循环利用</w:t>
            </w:r>
            <w:r>
              <w:rPr>
                <w:rFonts w:hint="eastAsia"/>
                <w:lang w:eastAsia="zh-CN"/>
              </w:rPr>
              <w:t>（</w:t>
            </w:r>
            <w:r>
              <w:rPr>
                <w:rFonts w:hint="eastAsia"/>
                <w:lang w:val="en-US" w:eastAsia="zh-CN"/>
              </w:rPr>
              <w:t>1分</w:t>
            </w:r>
            <w:r>
              <w:rPr>
                <w:rFonts w:hint="eastAsia"/>
                <w:lang w:eastAsia="zh-CN"/>
              </w:rPr>
              <w:t>）</w:t>
            </w:r>
            <w:r>
              <w:rPr>
                <w:rFonts w:hint="eastAsia"/>
              </w:rPr>
              <w:t>，应满足《工业废水循环利用实施方案》，废水工业用水重复利用率应不低于94%</w:t>
            </w:r>
            <w:r>
              <w:rPr>
                <w:rFonts w:hint="eastAsia"/>
                <w:lang w:eastAsia="zh-CN"/>
              </w:rPr>
              <w:t>（</w:t>
            </w:r>
            <w:r>
              <w:rPr>
                <w:rFonts w:hint="eastAsia"/>
                <w:lang w:val="en-US" w:eastAsia="zh-CN"/>
              </w:rPr>
              <w:t>2分</w:t>
            </w:r>
            <w:r>
              <w:rPr>
                <w:rFonts w:hint="eastAsia"/>
                <w:lang w:eastAsia="zh-CN"/>
              </w:rPr>
              <w:t>）</w:t>
            </w:r>
            <w:r>
              <w:rPr>
                <w:rFonts w:hint="eastAsia"/>
              </w:rPr>
              <w:t>。</w:t>
            </w:r>
          </w:p>
        </w:tc>
        <w:tc>
          <w:tcPr>
            <w:tcW w:w="650" w:type="dxa"/>
            <w:vAlign w:val="center"/>
          </w:tcPr>
          <w:p>
            <w:pPr>
              <w:jc w:val="center"/>
            </w:pPr>
            <w:r>
              <w:rPr>
                <w:rFonts w:hint="eastAsia"/>
              </w:rPr>
              <w:t>3</w:t>
            </w:r>
          </w:p>
        </w:tc>
        <w:tc>
          <w:tcPr>
            <w:tcW w:w="1510" w:type="dxa"/>
            <w:vAlign w:val="center"/>
          </w:tcPr>
          <w:p>
            <w:pPr>
              <w:jc w:val="center"/>
              <w:rPr>
                <w:rFonts w:hint="eastAsia"/>
              </w:rPr>
            </w:pPr>
            <w:r>
              <w:rPr>
                <w:rFonts w:hint="eastAsia"/>
              </w:rPr>
              <w:t>查阅相关资料</w:t>
            </w:r>
          </w:p>
        </w:tc>
        <w:tc>
          <w:tcPr>
            <w:tcW w:w="697"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8" w:type="dxa"/>
            <w:vMerge w:val="restart"/>
            <w:vAlign w:val="center"/>
          </w:tcPr>
          <w:p>
            <w:pPr>
              <w:jc w:val="center"/>
            </w:pPr>
            <w:r>
              <w:rPr>
                <w:rFonts w:hint="eastAsia"/>
              </w:rPr>
              <w:t>检测及监测能力</w:t>
            </w:r>
          </w:p>
        </w:tc>
        <w:tc>
          <w:tcPr>
            <w:tcW w:w="1610" w:type="dxa"/>
            <w:vAlign w:val="center"/>
          </w:tcPr>
          <w:p>
            <w:pPr>
              <w:jc w:val="center"/>
            </w:pPr>
            <w:r>
              <w:rPr>
                <w:rFonts w:hint="eastAsia"/>
              </w:rPr>
              <w:t>废水检测</w:t>
            </w:r>
          </w:p>
        </w:tc>
        <w:tc>
          <w:tcPr>
            <w:tcW w:w="5130" w:type="dxa"/>
            <w:vAlign w:val="center"/>
          </w:tcPr>
          <w:p>
            <w:r>
              <w:rPr>
                <w:rFonts w:hint="eastAsia"/>
              </w:rPr>
              <w:t>工厂设有水质检测实验室，定期检测生产及生活产生的废水</w:t>
            </w:r>
            <w:r>
              <w:rPr>
                <w:rFonts w:hint="eastAsia"/>
                <w:lang w:eastAsia="zh-CN"/>
              </w:rPr>
              <w:t>（</w:t>
            </w:r>
            <w:r>
              <w:rPr>
                <w:rFonts w:hint="eastAsia"/>
                <w:lang w:val="en-US" w:eastAsia="zh-CN"/>
              </w:rPr>
              <w:t>2分</w:t>
            </w:r>
            <w:r>
              <w:rPr>
                <w:rFonts w:hint="eastAsia"/>
                <w:lang w:eastAsia="zh-CN"/>
              </w:rPr>
              <w:t>）</w:t>
            </w:r>
            <w:r>
              <w:rPr>
                <w:rFonts w:hint="eastAsia"/>
              </w:rPr>
              <w:t>。</w:t>
            </w:r>
          </w:p>
        </w:tc>
        <w:tc>
          <w:tcPr>
            <w:tcW w:w="650" w:type="dxa"/>
            <w:vAlign w:val="center"/>
          </w:tcPr>
          <w:p>
            <w:pPr>
              <w:jc w:val="center"/>
              <w:rPr>
                <w:rFonts w:hint="eastAsia" w:eastAsia="宋体"/>
                <w:lang w:val="en-US" w:eastAsia="zh-CN"/>
              </w:rPr>
            </w:pPr>
            <w:r>
              <w:rPr>
                <w:rFonts w:hint="eastAsia"/>
                <w:lang w:val="en-US" w:eastAsia="zh-CN"/>
              </w:rPr>
              <w:t>2</w:t>
            </w:r>
          </w:p>
        </w:tc>
        <w:tc>
          <w:tcPr>
            <w:tcW w:w="1510" w:type="dxa"/>
            <w:vAlign w:val="center"/>
          </w:tcPr>
          <w:p>
            <w:pPr>
              <w:jc w:val="center"/>
            </w:pPr>
            <w:r>
              <w:rPr>
                <w:rFonts w:hint="eastAsia"/>
              </w:rPr>
              <w:t>现场查看</w:t>
            </w:r>
          </w:p>
          <w:p>
            <w:pPr>
              <w:jc w:val="center"/>
              <w:rPr>
                <w:rFonts w:hint="eastAsia"/>
              </w:rPr>
            </w:pPr>
            <w:r>
              <w:rPr>
                <w:rFonts w:hint="eastAsia"/>
              </w:rPr>
              <w:t>查询相关资料</w:t>
            </w:r>
          </w:p>
        </w:tc>
        <w:tc>
          <w:tcPr>
            <w:tcW w:w="697"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8" w:type="dxa"/>
            <w:vMerge w:val="continue"/>
            <w:vAlign w:val="center"/>
          </w:tcPr>
          <w:p>
            <w:pPr>
              <w:jc w:val="center"/>
              <w:rPr>
                <w:rFonts w:hint="eastAsia"/>
              </w:rPr>
            </w:pPr>
          </w:p>
        </w:tc>
        <w:tc>
          <w:tcPr>
            <w:tcW w:w="1610" w:type="dxa"/>
            <w:vAlign w:val="center"/>
          </w:tcPr>
          <w:p>
            <w:pPr>
              <w:jc w:val="center"/>
              <w:rPr>
                <w:rFonts w:hint="default" w:eastAsia="宋体"/>
                <w:lang w:val="en-US" w:eastAsia="zh-CN"/>
              </w:rPr>
            </w:pPr>
            <w:r>
              <w:rPr>
                <w:rFonts w:hint="eastAsia"/>
                <w:lang w:val="en-US" w:eastAsia="zh-CN"/>
              </w:rPr>
              <w:t>噪声监测</w:t>
            </w:r>
          </w:p>
        </w:tc>
        <w:tc>
          <w:tcPr>
            <w:tcW w:w="5130" w:type="dxa"/>
            <w:vAlign w:val="center"/>
          </w:tcPr>
          <w:p>
            <w:pPr>
              <w:rPr>
                <w:rFonts w:hint="default" w:eastAsia="宋体"/>
                <w:lang w:val="en-US" w:eastAsia="zh-CN"/>
              </w:rPr>
            </w:pPr>
            <w:r>
              <w:rPr>
                <w:rFonts w:hint="eastAsia"/>
                <w:lang w:val="en-US" w:eastAsia="zh-CN"/>
              </w:rPr>
              <w:t>工厂应设置厂界噪声监测点（1分）。</w:t>
            </w:r>
          </w:p>
        </w:tc>
        <w:tc>
          <w:tcPr>
            <w:tcW w:w="650" w:type="dxa"/>
            <w:vAlign w:val="center"/>
          </w:tcPr>
          <w:p>
            <w:pPr>
              <w:jc w:val="center"/>
              <w:rPr>
                <w:rFonts w:hint="default" w:eastAsia="宋体"/>
                <w:lang w:val="en-US" w:eastAsia="zh-CN"/>
              </w:rPr>
            </w:pPr>
            <w:r>
              <w:rPr>
                <w:rFonts w:hint="eastAsia"/>
                <w:lang w:val="en-US" w:eastAsia="zh-CN"/>
              </w:rPr>
              <w:t>1</w:t>
            </w:r>
          </w:p>
        </w:tc>
        <w:tc>
          <w:tcPr>
            <w:tcW w:w="1510" w:type="dxa"/>
            <w:vAlign w:val="center"/>
          </w:tcPr>
          <w:p>
            <w:pPr>
              <w:jc w:val="center"/>
              <w:rPr>
                <w:rFonts w:hint="default" w:eastAsia="宋体"/>
                <w:lang w:val="en-US" w:eastAsia="zh-CN"/>
              </w:rPr>
            </w:pPr>
            <w:r>
              <w:rPr>
                <w:rFonts w:hint="eastAsia"/>
                <w:lang w:val="en-US" w:eastAsia="zh-CN"/>
              </w:rPr>
              <w:t>现场查看</w:t>
            </w:r>
          </w:p>
        </w:tc>
        <w:tc>
          <w:tcPr>
            <w:tcW w:w="697"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8" w:type="dxa"/>
            <w:vMerge w:val="continue"/>
            <w:vAlign w:val="center"/>
          </w:tcPr>
          <w:p>
            <w:pPr>
              <w:jc w:val="center"/>
            </w:pPr>
          </w:p>
        </w:tc>
        <w:tc>
          <w:tcPr>
            <w:tcW w:w="1610" w:type="dxa"/>
            <w:vAlign w:val="center"/>
          </w:tcPr>
          <w:p>
            <w:pPr>
              <w:jc w:val="center"/>
            </w:pPr>
            <w:r>
              <w:rPr>
                <w:rFonts w:hint="eastAsia"/>
              </w:rPr>
              <w:t>废气监测</w:t>
            </w:r>
          </w:p>
        </w:tc>
        <w:tc>
          <w:tcPr>
            <w:tcW w:w="5130" w:type="dxa"/>
            <w:vAlign w:val="center"/>
          </w:tcPr>
          <w:p>
            <w:r>
              <w:rPr>
                <w:rFonts w:hint="eastAsia"/>
              </w:rPr>
              <w:t>根据厂区实际情况，在干燥、烧结、厂区上风向、下风向和其他生产工艺产生废气排放口设置废气监测点</w:t>
            </w:r>
            <w:r>
              <w:rPr>
                <w:rFonts w:hint="eastAsia"/>
                <w:lang w:eastAsia="zh-CN"/>
              </w:rPr>
              <w:t>（</w:t>
            </w:r>
            <w:r>
              <w:rPr>
                <w:rFonts w:hint="eastAsia"/>
                <w:lang w:val="en-US" w:eastAsia="zh-CN"/>
              </w:rPr>
              <w:t>1分</w:t>
            </w:r>
            <w:r>
              <w:rPr>
                <w:rFonts w:hint="eastAsia"/>
                <w:lang w:eastAsia="zh-CN"/>
              </w:rPr>
              <w:t>）</w:t>
            </w:r>
            <w:r>
              <w:rPr>
                <w:rFonts w:hint="eastAsia"/>
              </w:rPr>
              <w:t>，处理后的排放废气应满足GB 16297-1996《大气污染物综合排放标准》无组织排放监控浓度限值</w:t>
            </w:r>
            <w:r>
              <w:rPr>
                <w:rFonts w:hint="eastAsia"/>
                <w:lang w:eastAsia="zh-CN"/>
              </w:rPr>
              <w:t>（</w:t>
            </w:r>
            <w:r>
              <w:rPr>
                <w:rFonts w:hint="eastAsia"/>
                <w:lang w:val="en-US" w:eastAsia="zh-CN"/>
              </w:rPr>
              <w:t>1分</w:t>
            </w:r>
            <w:r>
              <w:rPr>
                <w:rFonts w:hint="eastAsia"/>
                <w:lang w:eastAsia="zh-CN"/>
              </w:rPr>
              <w:t>）</w:t>
            </w:r>
            <w:r>
              <w:rPr>
                <w:rFonts w:hint="eastAsia"/>
              </w:rPr>
              <w:t>。</w:t>
            </w:r>
          </w:p>
        </w:tc>
        <w:tc>
          <w:tcPr>
            <w:tcW w:w="650" w:type="dxa"/>
            <w:vAlign w:val="center"/>
          </w:tcPr>
          <w:p>
            <w:pPr>
              <w:jc w:val="center"/>
              <w:rPr>
                <w:rFonts w:hint="eastAsia" w:eastAsia="宋体"/>
                <w:lang w:val="en-US" w:eastAsia="zh-CN"/>
              </w:rPr>
            </w:pPr>
            <w:r>
              <w:rPr>
                <w:rFonts w:hint="eastAsia"/>
                <w:lang w:val="en-US" w:eastAsia="zh-CN"/>
              </w:rPr>
              <w:t>2</w:t>
            </w:r>
          </w:p>
        </w:tc>
        <w:tc>
          <w:tcPr>
            <w:tcW w:w="1510" w:type="dxa"/>
            <w:vAlign w:val="center"/>
          </w:tcPr>
          <w:p>
            <w:pPr>
              <w:jc w:val="center"/>
            </w:pPr>
            <w:r>
              <w:rPr>
                <w:rFonts w:hint="eastAsia"/>
              </w:rPr>
              <w:t>现场查看</w:t>
            </w:r>
          </w:p>
          <w:p>
            <w:pPr>
              <w:jc w:val="center"/>
              <w:rPr>
                <w:rFonts w:hint="eastAsia"/>
              </w:rPr>
            </w:pPr>
            <w:r>
              <w:rPr>
                <w:rFonts w:hint="eastAsia"/>
              </w:rPr>
              <w:t>查阅相关资料</w:t>
            </w:r>
          </w:p>
        </w:tc>
        <w:tc>
          <w:tcPr>
            <w:tcW w:w="697"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8" w:type="dxa"/>
            <w:vMerge w:val="restart"/>
            <w:vAlign w:val="center"/>
          </w:tcPr>
          <w:p>
            <w:pPr>
              <w:jc w:val="center"/>
              <w:rPr>
                <w:highlight w:val="none"/>
              </w:rPr>
            </w:pPr>
            <w:r>
              <w:rPr>
                <w:rFonts w:hint="eastAsia"/>
                <w:highlight w:val="none"/>
              </w:rPr>
              <w:t>节能减排</w:t>
            </w:r>
          </w:p>
        </w:tc>
        <w:tc>
          <w:tcPr>
            <w:tcW w:w="1610" w:type="dxa"/>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节能技术与措施应用</w:t>
            </w:r>
          </w:p>
        </w:tc>
        <w:tc>
          <w:tcPr>
            <w:tcW w:w="5130" w:type="dxa"/>
            <w:vAlign w:val="center"/>
          </w:tcPr>
          <w:p>
            <w:pPr>
              <w:rPr>
                <w:rFonts w:hint="eastAsia" w:ascii="宋体" w:hAnsi="宋体" w:eastAsia="宋体" w:cs="宋体"/>
                <w:lang w:val="en-US" w:eastAsia="zh-CN"/>
              </w:rPr>
            </w:pPr>
            <w:r>
              <w:rPr>
                <w:rFonts w:hint="eastAsia" w:ascii="宋体" w:hAnsi="宋体" w:eastAsia="宋体" w:cs="宋体"/>
                <w:lang w:val="en-US" w:eastAsia="zh-CN"/>
              </w:rPr>
              <w:t>工厂采用管理、技术节能措施实现减排，进行有效节能</w:t>
            </w:r>
            <w:r>
              <w:rPr>
                <w:rFonts w:hint="eastAsia" w:ascii="宋体" w:hAnsi="宋体" w:cs="宋体"/>
                <w:lang w:val="en-US" w:eastAsia="zh-CN"/>
              </w:rPr>
              <w:t>（2分）</w:t>
            </w:r>
            <w:r>
              <w:rPr>
                <w:rFonts w:hint="eastAsia" w:ascii="宋体" w:hAnsi="宋体" w:eastAsia="宋体" w:cs="宋体"/>
                <w:lang w:val="en-US" w:eastAsia="zh-CN"/>
              </w:rPr>
              <w:t>，并按照ISO 14064量化温室气体排放量</w:t>
            </w:r>
            <w:r>
              <w:rPr>
                <w:rFonts w:hint="eastAsia" w:ascii="宋体" w:hAnsi="宋体" w:cs="宋体"/>
                <w:lang w:val="en-US" w:eastAsia="zh-CN"/>
              </w:rPr>
              <w:t>（2分）</w:t>
            </w:r>
            <w:r>
              <w:rPr>
                <w:rFonts w:hint="eastAsia" w:ascii="宋体" w:hAnsi="宋体" w:eastAsia="宋体" w:cs="宋体"/>
                <w:lang w:val="en-US" w:eastAsia="zh-CN"/>
              </w:rPr>
              <w:t>。</w:t>
            </w:r>
          </w:p>
        </w:tc>
        <w:tc>
          <w:tcPr>
            <w:tcW w:w="650" w:type="dxa"/>
            <w:vAlign w:val="center"/>
          </w:tcPr>
          <w:p>
            <w:pPr>
              <w:jc w:val="center"/>
              <w:rPr>
                <w:rFonts w:hint="eastAsia" w:eastAsia="宋体"/>
                <w:lang w:val="en-US" w:eastAsia="zh-CN"/>
              </w:rPr>
            </w:pPr>
            <w:r>
              <w:rPr>
                <w:rFonts w:hint="eastAsia"/>
                <w:lang w:val="en-US" w:eastAsia="zh-CN"/>
              </w:rPr>
              <w:t>4</w:t>
            </w:r>
          </w:p>
        </w:tc>
        <w:tc>
          <w:tcPr>
            <w:tcW w:w="1510" w:type="dxa"/>
            <w:vAlign w:val="center"/>
          </w:tcPr>
          <w:p>
            <w:pPr>
              <w:jc w:val="center"/>
              <w:rPr>
                <w:rFonts w:hint="default" w:eastAsia="宋体"/>
                <w:lang w:val="en-US" w:eastAsia="zh-CN"/>
              </w:rPr>
            </w:pPr>
            <w:r>
              <w:rPr>
                <w:rFonts w:hint="eastAsia"/>
                <w:lang w:val="en-US" w:eastAsia="zh-CN"/>
              </w:rPr>
              <w:t>现场查看</w:t>
            </w:r>
          </w:p>
        </w:tc>
        <w:tc>
          <w:tcPr>
            <w:tcW w:w="697"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8" w:type="dxa"/>
            <w:vMerge w:val="continue"/>
            <w:vAlign w:val="center"/>
          </w:tcPr>
          <w:p>
            <w:pPr>
              <w:jc w:val="center"/>
              <w:rPr>
                <w:highlight w:val="none"/>
              </w:rPr>
            </w:pPr>
          </w:p>
        </w:tc>
        <w:tc>
          <w:tcPr>
            <w:tcW w:w="1610" w:type="dxa"/>
            <w:vAlign w:val="center"/>
          </w:tcPr>
          <w:p>
            <w:pPr>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可再生能源使用</w:t>
            </w:r>
          </w:p>
        </w:tc>
        <w:tc>
          <w:tcPr>
            <w:tcW w:w="5130" w:type="dxa"/>
            <w:vAlign w:val="center"/>
          </w:tcPr>
          <w:p>
            <w:pPr>
              <w:rPr>
                <w:rFonts w:hint="eastAsia" w:ascii="宋体" w:hAnsi="宋体" w:eastAsia="宋体" w:cs="宋体"/>
                <w:highlight w:val="none"/>
                <w:lang w:val="en-US" w:eastAsia="zh-CN"/>
              </w:rPr>
            </w:pPr>
            <w:r>
              <w:rPr>
                <w:rFonts w:hint="eastAsia" w:ascii="宋体" w:hAnsi="宋体" w:eastAsia="宋体" w:cs="宋体"/>
                <w:highlight w:val="none"/>
                <w:lang w:val="en-US" w:eastAsia="zh-CN"/>
              </w:rPr>
              <w:t>工厂采用可再生能源进行有效减排，如开发分布式光伏等</w:t>
            </w:r>
            <w:r>
              <w:rPr>
                <w:rFonts w:hint="eastAsia" w:ascii="宋体" w:hAnsi="宋体" w:cs="宋体"/>
                <w:highlight w:val="none"/>
                <w:lang w:val="en-US" w:eastAsia="zh-CN"/>
              </w:rPr>
              <w:t>（2分）</w:t>
            </w:r>
            <w:r>
              <w:rPr>
                <w:rFonts w:hint="eastAsia" w:ascii="宋体" w:hAnsi="宋体" w:eastAsia="宋体" w:cs="宋体"/>
                <w:highlight w:val="none"/>
                <w:lang w:val="en-US" w:eastAsia="zh-CN"/>
              </w:rPr>
              <w:t>。</w:t>
            </w:r>
          </w:p>
        </w:tc>
        <w:tc>
          <w:tcPr>
            <w:tcW w:w="650" w:type="dxa"/>
            <w:vAlign w:val="center"/>
          </w:tcPr>
          <w:p>
            <w:pPr>
              <w:jc w:val="center"/>
              <w:rPr>
                <w:rFonts w:hint="eastAsia" w:eastAsia="宋体"/>
                <w:highlight w:val="none"/>
                <w:lang w:val="en-US" w:eastAsia="zh-CN"/>
              </w:rPr>
            </w:pPr>
            <w:r>
              <w:rPr>
                <w:rFonts w:hint="eastAsia"/>
                <w:highlight w:val="none"/>
                <w:lang w:val="en-US" w:eastAsia="zh-CN"/>
              </w:rPr>
              <w:t>2</w:t>
            </w:r>
          </w:p>
        </w:tc>
        <w:tc>
          <w:tcPr>
            <w:tcW w:w="1510" w:type="dxa"/>
            <w:vAlign w:val="center"/>
          </w:tcPr>
          <w:p>
            <w:pPr>
              <w:jc w:val="center"/>
              <w:rPr>
                <w:rFonts w:hint="eastAsia"/>
                <w:highlight w:val="none"/>
              </w:rPr>
            </w:pPr>
            <w:r>
              <w:rPr>
                <w:rFonts w:hint="eastAsia"/>
                <w:highlight w:val="none"/>
              </w:rPr>
              <w:t>查询相关资料</w:t>
            </w:r>
          </w:p>
          <w:p>
            <w:pPr>
              <w:jc w:val="center"/>
              <w:rPr>
                <w:rFonts w:hint="default" w:eastAsia="宋体"/>
                <w:highlight w:val="none"/>
                <w:lang w:val="en-US" w:eastAsia="zh-CN"/>
              </w:rPr>
            </w:pPr>
            <w:r>
              <w:rPr>
                <w:rFonts w:hint="eastAsia"/>
                <w:highlight w:val="none"/>
                <w:lang w:val="en-US" w:eastAsia="zh-CN"/>
              </w:rPr>
              <w:t>现场查看</w:t>
            </w:r>
          </w:p>
        </w:tc>
        <w:tc>
          <w:tcPr>
            <w:tcW w:w="697" w:type="dxa"/>
            <w:vAlign w:val="center"/>
          </w:tcPr>
          <w:p>
            <w:pPr>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8" w:type="dxa"/>
            <w:vMerge w:val="continue"/>
            <w:vAlign w:val="center"/>
          </w:tcPr>
          <w:p>
            <w:pPr>
              <w:jc w:val="center"/>
              <w:rPr>
                <w:highlight w:val="none"/>
              </w:rPr>
            </w:pPr>
          </w:p>
        </w:tc>
        <w:tc>
          <w:tcPr>
            <w:tcW w:w="1610" w:type="dxa"/>
            <w:vAlign w:val="center"/>
          </w:tcPr>
          <w:p>
            <w:pPr>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含碳原料和能源替代</w:t>
            </w:r>
          </w:p>
        </w:tc>
        <w:tc>
          <w:tcPr>
            <w:tcW w:w="5130" w:type="dxa"/>
            <w:vAlign w:val="center"/>
          </w:tcPr>
          <w:p>
            <w:pPr>
              <w:pStyle w:val="34"/>
              <w:ind w:firstLine="0" w:firstLine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工厂应采用低碳原料、低碳能源的替代技术进行有效减排（2分）。</w:t>
            </w:r>
          </w:p>
        </w:tc>
        <w:tc>
          <w:tcPr>
            <w:tcW w:w="650" w:type="dxa"/>
            <w:vAlign w:val="center"/>
          </w:tcPr>
          <w:p>
            <w:pPr>
              <w:jc w:val="center"/>
              <w:rPr>
                <w:rFonts w:hint="eastAsia" w:eastAsia="宋体"/>
                <w:highlight w:val="none"/>
                <w:lang w:val="en-US" w:eastAsia="zh-CN"/>
              </w:rPr>
            </w:pPr>
            <w:r>
              <w:rPr>
                <w:rFonts w:hint="eastAsia"/>
                <w:highlight w:val="none"/>
                <w:lang w:val="en-US" w:eastAsia="zh-CN"/>
              </w:rPr>
              <w:t>2</w:t>
            </w:r>
          </w:p>
        </w:tc>
        <w:tc>
          <w:tcPr>
            <w:tcW w:w="1510" w:type="dxa"/>
            <w:vAlign w:val="center"/>
          </w:tcPr>
          <w:p>
            <w:pPr>
              <w:jc w:val="center"/>
              <w:rPr>
                <w:rFonts w:hint="eastAsia"/>
                <w:highlight w:val="none"/>
              </w:rPr>
            </w:pPr>
            <w:r>
              <w:rPr>
                <w:rFonts w:hint="eastAsia"/>
                <w:highlight w:val="none"/>
              </w:rPr>
              <w:t>查询相关资料</w:t>
            </w:r>
          </w:p>
        </w:tc>
        <w:tc>
          <w:tcPr>
            <w:tcW w:w="697" w:type="dxa"/>
            <w:vAlign w:val="center"/>
          </w:tcPr>
          <w:p>
            <w:pPr>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8" w:type="dxa"/>
            <w:vMerge w:val="continue"/>
            <w:vAlign w:val="center"/>
          </w:tcPr>
          <w:p>
            <w:pPr>
              <w:jc w:val="center"/>
              <w:rPr>
                <w:highlight w:val="none"/>
              </w:rPr>
            </w:pPr>
          </w:p>
        </w:tc>
        <w:tc>
          <w:tcPr>
            <w:tcW w:w="1610" w:type="dxa"/>
            <w:vAlign w:val="center"/>
          </w:tcPr>
          <w:p>
            <w:pPr>
              <w:jc w:val="center"/>
              <w:rPr>
                <w:rFonts w:hint="default" w:eastAsia="宋体"/>
                <w:highlight w:val="none"/>
                <w:lang w:val="en-US" w:eastAsia="zh-CN"/>
              </w:rPr>
            </w:pPr>
            <w:r>
              <w:rPr>
                <w:rFonts w:hint="eastAsia"/>
                <w:highlight w:val="none"/>
                <w:lang w:val="en-US" w:eastAsia="zh-CN"/>
              </w:rPr>
              <w:t>温室气体核算</w:t>
            </w:r>
          </w:p>
        </w:tc>
        <w:tc>
          <w:tcPr>
            <w:tcW w:w="5130" w:type="dxa"/>
            <w:vAlign w:val="center"/>
          </w:tcPr>
          <w:p>
            <w:pPr>
              <w:rPr>
                <w:rFonts w:hint="default" w:eastAsia="宋体"/>
                <w:highlight w:val="none"/>
                <w:lang w:val="en-US" w:eastAsia="zh-CN"/>
              </w:rPr>
            </w:pPr>
            <w:r>
              <w:rPr>
                <w:rFonts w:hint="eastAsia"/>
                <w:highlight w:val="none"/>
                <w:lang w:val="en-US" w:eastAsia="zh-CN"/>
              </w:rPr>
              <w:t>工厂应根据ISO 14064-1或其他相关标准文件确定温室气体排放的核算边界与核算方法，编写工厂的温室气体排放报告，验证温室气体减排量（2分）。</w:t>
            </w:r>
          </w:p>
        </w:tc>
        <w:tc>
          <w:tcPr>
            <w:tcW w:w="650" w:type="dxa"/>
            <w:vAlign w:val="center"/>
          </w:tcPr>
          <w:p>
            <w:pPr>
              <w:jc w:val="center"/>
              <w:rPr>
                <w:rFonts w:hint="eastAsia" w:eastAsia="宋体"/>
                <w:highlight w:val="none"/>
                <w:lang w:val="en-US" w:eastAsia="zh-CN"/>
              </w:rPr>
            </w:pPr>
            <w:r>
              <w:rPr>
                <w:rFonts w:hint="eastAsia"/>
                <w:highlight w:val="none"/>
                <w:lang w:val="en-US" w:eastAsia="zh-CN"/>
              </w:rPr>
              <w:t>2</w:t>
            </w:r>
          </w:p>
        </w:tc>
        <w:tc>
          <w:tcPr>
            <w:tcW w:w="1510" w:type="dxa"/>
            <w:vAlign w:val="center"/>
          </w:tcPr>
          <w:p>
            <w:pPr>
              <w:jc w:val="center"/>
              <w:rPr>
                <w:rFonts w:hint="eastAsia"/>
                <w:highlight w:val="none"/>
              </w:rPr>
            </w:pPr>
            <w:r>
              <w:rPr>
                <w:rFonts w:hint="eastAsia"/>
                <w:highlight w:val="none"/>
              </w:rPr>
              <w:t>查询相关资料</w:t>
            </w:r>
          </w:p>
        </w:tc>
        <w:tc>
          <w:tcPr>
            <w:tcW w:w="697" w:type="dxa"/>
            <w:vAlign w:val="center"/>
          </w:tcPr>
          <w:p>
            <w:pPr>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8" w:type="dxa"/>
            <w:vMerge w:val="restart"/>
            <w:vAlign w:val="center"/>
          </w:tcPr>
          <w:p>
            <w:pPr>
              <w:jc w:val="center"/>
            </w:pPr>
            <w:r>
              <w:rPr>
                <w:rFonts w:hint="eastAsia"/>
                <w:lang w:val="en-US" w:eastAsia="zh-CN"/>
              </w:rPr>
              <w:t>无废相关</w:t>
            </w:r>
            <w:r>
              <w:rPr>
                <w:rFonts w:hint="eastAsia"/>
              </w:rPr>
              <w:t>组织管理与规章制度</w:t>
            </w:r>
          </w:p>
        </w:tc>
        <w:tc>
          <w:tcPr>
            <w:tcW w:w="1610" w:type="dxa"/>
            <w:vAlign w:val="center"/>
          </w:tcPr>
          <w:p>
            <w:pPr>
              <w:jc w:val="center"/>
            </w:pPr>
            <w:r>
              <w:rPr>
                <w:rFonts w:hint="eastAsia"/>
              </w:rPr>
              <w:t>企业无废工厂相关规章制度</w:t>
            </w:r>
          </w:p>
        </w:tc>
        <w:tc>
          <w:tcPr>
            <w:tcW w:w="5130" w:type="dxa"/>
            <w:vAlign w:val="center"/>
          </w:tcPr>
          <w:p>
            <w:pPr>
              <w:rPr>
                <w:rFonts w:hint="default"/>
                <w:lang w:val="en-US"/>
              </w:rPr>
            </w:pPr>
            <w:r>
              <w:rPr>
                <w:rFonts w:hint="eastAsia"/>
                <w:lang w:val="en-US" w:eastAsia="zh-CN"/>
              </w:rPr>
              <w:t>工厂</w:t>
            </w:r>
            <w:r>
              <w:rPr>
                <w:rFonts w:hint="eastAsia"/>
              </w:rPr>
              <w:t>设有无废工厂管理机构，负责有关无废工厂的制度建设、实施、考核及奖励工作，建立目标责任制</w:t>
            </w:r>
            <w:r>
              <w:rPr>
                <w:rFonts w:hint="eastAsia"/>
                <w:lang w:eastAsia="zh-CN"/>
              </w:rPr>
              <w:t>（</w:t>
            </w:r>
            <w:r>
              <w:rPr>
                <w:rFonts w:hint="eastAsia"/>
                <w:lang w:val="en-US" w:eastAsia="zh-CN"/>
              </w:rPr>
              <w:t>3分</w:t>
            </w:r>
            <w:r>
              <w:rPr>
                <w:rFonts w:hint="eastAsia"/>
                <w:lang w:eastAsia="zh-CN"/>
              </w:rPr>
              <w:t>）；</w:t>
            </w:r>
            <w:r>
              <w:rPr>
                <w:rFonts w:hint="eastAsia"/>
                <w:lang w:val="en-US" w:eastAsia="zh-CN"/>
              </w:rPr>
              <w:t>有无废工厂或绿色企业建设发展目标和实施方案（2分）。</w:t>
            </w:r>
          </w:p>
        </w:tc>
        <w:tc>
          <w:tcPr>
            <w:tcW w:w="650" w:type="dxa"/>
            <w:vAlign w:val="center"/>
          </w:tcPr>
          <w:p>
            <w:pPr>
              <w:jc w:val="center"/>
              <w:rPr>
                <w:rFonts w:hint="eastAsia" w:eastAsia="宋体"/>
                <w:lang w:val="en-US" w:eastAsia="zh-CN"/>
              </w:rPr>
            </w:pPr>
            <w:r>
              <w:rPr>
                <w:rFonts w:hint="eastAsia"/>
                <w:lang w:val="en-US" w:eastAsia="zh-CN"/>
              </w:rPr>
              <w:t>5</w:t>
            </w:r>
          </w:p>
        </w:tc>
        <w:tc>
          <w:tcPr>
            <w:tcW w:w="1510" w:type="dxa"/>
            <w:vAlign w:val="center"/>
          </w:tcPr>
          <w:p>
            <w:pPr>
              <w:jc w:val="center"/>
              <w:rPr>
                <w:rFonts w:hint="eastAsia"/>
              </w:rPr>
            </w:pPr>
            <w:r>
              <w:rPr>
                <w:rFonts w:hint="eastAsia"/>
              </w:rPr>
              <w:t>查询相关资料</w:t>
            </w:r>
          </w:p>
        </w:tc>
        <w:tc>
          <w:tcPr>
            <w:tcW w:w="697"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8" w:type="dxa"/>
            <w:vMerge w:val="continue"/>
            <w:vAlign w:val="center"/>
          </w:tcPr>
          <w:p>
            <w:pPr>
              <w:jc w:val="center"/>
            </w:pPr>
          </w:p>
        </w:tc>
        <w:tc>
          <w:tcPr>
            <w:tcW w:w="1610" w:type="dxa"/>
            <w:vAlign w:val="center"/>
          </w:tcPr>
          <w:p>
            <w:pPr>
              <w:jc w:val="center"/>
            </w:pPr>
            <w:r>
              <w:rPr>
                <w:rFonts w:hint="eastAsia"/>
              </w:rPr>
              <w:t>信息化管理危险废物信息</w:t>
            </w:r>
          </w:p>
        </w:tc>
        <w:tc>
          <w:tcPr>
            <w:tcW w:w="5130" w:type="dxa"/>
            <w:vAlign w:val="center"/>
          </w:tcPr>
          <w:p>
            <w:pPr>
              <w:rPr>
                <w:rFonts w:hint="eastAsia" w:eastAsia="宋体"/>
                <w:lang w:val="en-US" w:eastAsia="zh-CN"/>
              </w:rPr>
            </w:pPr>
            <w:r>
              <w:rPr>
                <w:rFonts w:hint="eastAsia"/>
              </w:rPr>
              <w:t>应建立危险废物管理制度</w:t>
            </w:r>
            <w:r>
              <w:rPr>
                <w:rFonts w:hint="eastAsia"/>
                <w:lang w:eastAsia="zh-CN"/>
              </w:rPr>
              <w:t>（</w:t>
            </w:r>
            <w:r>
              <w:rPr>
                <w:rFonts w:hint="eastAsia"/>
                <w:lang w:val="en-US" w:eastAsia="zh-CN"/>
              </w:rPr>
              <w:t>3分</w:t>
            </w:r>
            <w:r>
              <w:rPr>
                <w:rFonts w:hint="eastAsia"/>
                <w:lang w:eastAsia="zh-CN"/>
              </w:rPr>
              <w:t>）</w:t>
            </w:r>
            <w:r>
              <w:rPr>
                <w:rFonts w:hint="eastAsia"/>
              </w:rPr>
              <w:t>，有信息化系统，能够追溯到危险废物在厂内流动全过程及与收集利用处置第三方的交接情况，并建立数据链接，形成完整的数据链条</w:t>
            </w:r>
            <w:r>
              <w:rPr>
                <w:rFonts w:hint="eastAsia"/>
                <w:lang w:eastAsia="zh-CN"/>
              </w:rPr>
              <w:t>（</w:t>
            </w:r>
            <w:r>
              <w:rPr>
                <w:rFonts w:hint="eastAsia"/>
                <w:lang w:val="en-US" w:eastAsia="zh-CN"/>
              </w:rPr>
              <w:t>2分</w:t>
            </w:r>
            <w:r>
              <w:rPr>
                <w:rFonts w:hint="eastAsia"/>
                <w:lang w:eastAsia="zh-CN"/>
              </w:rPr>
              <w:t>）</w:t>
            </w:r>
            <w:r>
              <w:rPr>
                <w:rFonts w:hint="eastAsia"/>
              </w:rPr>
              <w:t>。</w:t>
            </w:r>
          </w:p>
        </w:tc>
        <w:tc>
          <w:tcPr>
            <w:tcW w:w="650" w:type="dxa"/>
            <w:vAlign w:val="center"/>
          </w:tcPr>
          <w:p>
            <w:pPr>
              <w:jc w:val="center"/>
              <w:rPr>
                <w:rFonts w:hint="eastAsia" w:eastAsia="宋体"/>
                <w:lang w:val="en-US" w:eastAsia="zh-CN"/>
              </w:rPr>
            </w:pPr>
            <w:r>
              <w:rPr>
                <w:rFonts w:hint="eastAsia"/>
                <w:lang w:val="en-US" w:eastAsia="zh-CN"/>
              </w:rPr>
              <w:t>5</w:t>
            </w:r>
          </w:p>
        </w:tc>
        <w:tc>
          <w:tcPr>
            <w:tcW w:w="1510" w:type="dxa"/>
            <w:vAlign w:val="center"/>
          </w:tcPr>
          <w:p>
            <w:pPr>
              <w:jc w:val="center"/>
              <w:rPr>
                <w:rFonts w:hint="eastAsia"/>
              </w:rPr>
            </w:pPr>
            <w:r>
              <w:rPr>
                <w:rFonts w:hint="eastAsia"/>
              </w:rPr>
              <w:t>查询相关资料</w:t>
            </w:r>
          </w:p>
        </w:tc>
        <w:tc>
          <w:tcPr>
            <w:tcW w:w="697"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8" w:type="dxa"/>
            <w:vMerge w:val="restart"/>
            <w:vAlign w:val="center"/>
          </w:tcPr>
          <w:p>
            <w:pPr>
              <w:jc w:val="center"/>
              <w:rPr>
                <w:rFonts w:hint="default" w:eastAsia="宋体"/>
                <w:lang w:val="en-US" w:eastAsia="zh-CN"/>
              </w:rPr>
            </w:pPr>
            <w:r>
              <w:rPr>
                <w:rFonts w:hint="eastAsia"/>
              </w:rPr>
              <w:t>其他</w:t>
            </w:r>
            <w:r>
              <w:rPr>
                <w:rFonts w:hint="eastAsia"/>
                <w:lang w:val="en-US" w:eastAsia="zh-CN"/>
              </w:rPr>
              <w:t>相关工作</w:t>
            </w:r>
          </w:p>
        </w:tc>
        <w:tc>
          <w:tcPr>
            <w:tcW w:w="1610" w:type="dxa"/>
            <w:vAlign w:val="center"/>
          </w:tcPr>
          <w:p>
            <w:pPr>
              <w:jc w:val="center"/>
            </w:pPr>
            <w:r>
              <w:rPr>
                <w:rFonts w:hint="eastAsia"/>
              </w:rPr>
              <w:t>宣传与教育</w:t>
            </w:r>
          </w:p>
        </w:tc>
        <w:tc>
          <w:tcPr>
            <w:tcW w:w="5130" w:type="dxa"/>
            <w:vAlign w:val="center"/>
          </w:tcPr>
          <w:p>
            <w:pPr>
              <w:rPr>
                <w:rFonts w:hint="default" w:eastAsia="宋体"/>
                <w:lang w:val="en-US" w:eastAsia="zh-CN"/>
              </w:rPr>
            </w:pPr>
            <w:r>
              <w:rPr>
                <w:rFonts w:hint="eastAsia"/>
              </w:rPr>
              <w:t>企业组织以“无废工厂”、“无废城市”为主题的科普活动，定期为员工提供相关知识的教育、培训</w:t>
            </w:r>
            <w:r>
              <w:rPr>
                <w:rFonts w:hint="eastAsia"/>
                <w:lang w:eastAsia="zh-CN"/>
              </w:rPr>
              <w:t>（</w:t>
            </w:r>
            <w:r>
              <w:rPr>
                <w:rFonts w:hint="eastAsia"/>
                <w:lang w:val="en-US" w:eastAsia="zh-CN"/>
              </w:rPr>
              <w:t>1分</w:t>
            </w:r>
            <w:r>
              <w:rPr>
                <w:rFonts w:hint="eastAsia"/>
                <w:lang w:eastAsia="zh-CN"/>
              </w:rPr>
              <w:t>）</w:t>
            </w:r>
            <w:r>
              <w:rPr>
                <w:rFonts w:hint="eastAsia"/>
              </w:rPr>
              <w:t>，</w:t>
            </w:r>
            <w:r>
              <w:rPr>
                <w:rFonts w:hint="eastAsia"/>
                <w:lang w:val="en-US" w:eastAsia="zh-CN"/>
              </w:rPr>
              <w:t>设置有“无废工厂”、“无废城市”相关宣传栏（1分）</w:t>
            </w:r>
          </w:p>
        </w:tc>
        <w:tc>
          <w:tcPr>
            <w:tcW w:w="650" w:type="dxa"/>
            <w:vAlign w:val="center"/>
          </w:tcPr>
          <w:p>
            <w:pPr>
              <w:jc w:val="center"/>
              <w:rPr>
                <w:rFonts w:hint="eastAsia" w:eastAsia="宋体"/>
                <w:lang w:val="en-US" w:eastAsia="zh-CN"/>
              </w:rPr>
            </w:pPr>
            <w:r>
              <w:rPr>
                <w:rFonts w:hint="eastAsia"/>
                <w:lang w:val="en-US" w:eastAsia="zh-CN"/>
              </w:rPr>
              <w:t>2</w:t>
            </w:r>
          </w:p>
        </w:tc>
        <w:tc>
          <w:tcPr>
            <w:tcW w:w="1510" w:type="dxa"/>
            <w:vAlign w:val="center"/>
          </w:tcPr>
          <w:p>
            <w:pPr>
              <w:jc w:val="center"/>
              <w:rPr>
                <w:rFonts w:hint="eastAsia"/>
              </w:rPr>
            </w:pPr>
            <w:r>
              <w:rPr>
                <w:rFonts w:hint="eastAsia"/>
              </w:rPr>
              <w:t>查阅相关资料</w:t>
            </w:r>
          </w:p>
        </w:tc>
        <w:tc>
          <w:tcPr>
            <w:tcW w:w="697"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8" w:type="dxa"/>
            <w:vMerge w:val="continue"/>
            <w:vAlign w:val="center"/>
          </w:tcPr>
          <w:p>
            <w:pPr>
              <w:jc w:val="center"/>
            </w:pPr>
          </w:p>
        </w:tc>
        <w:tc>
          <w:tcPr>
            <w:tcW w:w="1610" w:type="dxa"/>
            <w:vAlign w:val="center"/>
          </w:tcPr>
          <w:p>
            <w:pPr>
              <w:jc w:val="center"/>
            </w:pPr>
            <w:r>
              <w:rPr>
                <w:rFonts w:hint="eastAsia"/>
              </w:rPr>
              <w:t>企业工作</w:t>
            </w:r>
          </w:p>
        </w:tc>
        <w:tc>
          <w:tcPr>
            <w:tcW w:w="5130" w:type="dxa"/>
            <w:vAlign w:val="center"/>
          </w:tcPr>
          <w:p>
            <w:r>
              <w:rPr>
                <w:rFonts w:hint="eastAsia"/>
              </w:rPr>
              <w:t>结合工厂特点，开展"无废工厂"专项工作并取得良好成效</w:t>
            </w:r>
            <w:r>
              <w:rPr>
                <w:rFonts w:hint="eastAsia"/>
                <w:lang w:eastAsia="zh-CN"/>
              </w:rPr>
              <w:t>（</w:t>
            </w:r>
            <w:r>
              <w:rPr>
                <w:rFonts w:hint="eastAsia"/>
                <w:lang w:val="en-US" w:eastAsia="zh-CN"/>
              </w:rPr>
              <w:t>2分</w:t>
            </w:r>
            <w:r>
              <w:rPr>
                <w:rFonts w:hint="eastAsia"/>
                <w:lang w:eastAsia="zh-CN"/>
              </w:rPr>
              <w:t>）</w:t>
            </w:r>
            <w:r>
              <w:rPr>
                <w:rFonts w:hint="eastAsia"/>
              </w:rPr>
              <w:t>。企业工作完成情况参照附录</w:t>
            </w:r>
            <w:r>
              <w:rPr>
                <w:rFonts w:hint="eastAsia"/>
                <w:lang w:val="en-US" w:eastAsia="zh-CN"/>
              </w:rPr>
              <w:t>B</w:t>
            </w:r>
            <w:r>
              <w:rPr>
                <w:rFonts w:hint="eastAsia"/>
              </w:rPr>
              <w:t>中</w:t>
            </w:r>
            <w:r>
              <w:rPr>
                <w:rFonts w:hint="eastAsia"/>
                <w:lang w:val="en-US" w:eastAsia="zh-CN"/>
              </w:rPr>
              <w:t>B</w:t>
            </w:r>
            <w:r>
              <w:rPr>
                <w:rFonts w:hint="eastAsia"/>
              </w:rPr>
              <w:t>.4说明。</w:t>
            </w:r>
          </w:p>
        </w:tc>
        <w:tc>
          <w:tcPr>
            <w:tcW w:w="650" w:type="dxa"/>
            <w:vAlign w:val="center"/>
          </w:tcPr>
          <w:p>
            <w:pPr>
              <w:jc w:val="center"/>
              <w:rPr>
                <w:rFonts w:hint="eastAsia" w:eastAsia="宋体"/>
                <w:lang w:val="en-US" w:eastAsia="zh-CN"/>
              </w:rPr>
            </w:pPr>
            <w:r>
              <w:rPr>
                <w:rFonts w:hint="eastAsia"/>
                <w:lang w:val="en-US" w:eastAsia="zh-CN"/>
              </w:rPr>
              <w:t>2</w:t>
            </w:r>
          </w:p>
        </w:tc>
        <w:tc>
          <w:tcPr>
            <w:tcW w:w="1510" w:type="dxa"/>
            <w:vAlign w:val="center"/>
          </w:tcPr>
          <w:p>
            <w:pPr>
              <w:jc w:val="center"/>
              <w:rPr>
                <w:rFonts w:hint="eastAsia"/>
              </w:rPr>
            </w:pPr>
            <w:r>
              <w:rPr>
                <w:rFonts w:hint="eastAsia"/>
              </w:rPr>
              <w:t>查询相关资料</w:t>
            </w:r>
          </w:p>
        </w:tc>
        <w:tc>
          <w:tcPr>
            <w:tcW w:w="697"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8" w:type="dxa"/>
            <w:vMerge w:val="continue"/>
            <w:vAlign w:val="center"/>
          </w:tcPr>
          <w:p>
            <w:pPr>
              <w:jc w:val="center"/>
            </w:pPr>
          </w:p>
        </w:tc>
        <w:tc>
          <w:tcPr>
            <w:tcW w:w="1610" w:type="dxa"/>
            <w:vAlign w:val="center"/>
          </w:tcPr>
          <w:p>
            <w:pPr>
              <w:jc w:val="center"/>
            </w:pPr>
            <w:r>
              <w:rPr>
                <w:rFonts w:hint="eastAsia"/>
              </w:rPr>
              <w:t>标准制定</w:t>
            </w:r>
          </w:p>
        </w:tc>
        <w:tc>
          <w:tcPr>
            <w:tcW w:w="5130" w:type="dxa"/>
            <w:vAlign w:val="center"/>
          </w:tcPr>
          <w:p>
            <w:r>
              <w:rPr>
                <w:rFonts w:hint="eastAsia"/>
              </w:rPr>
              <w:t>参与制、修订各类工业废物资源化、无害化技术标准与规范(每参与项得1分，最多不超过3分)。</w:t>
            </w:r>
          </w:p>
        </w:tc>
        <w:tc>
          <w:tcPr>
            <w:tcW w:w="650" w:type="dxa"/>
            <w:vAlign w:val="center"/>
          </w:tcPr>
          <w:p>
            <w:pPr>
              <w:jc w:val="center"/>
            </w:pPr>
            <w:r>
              <w:rPr>
                <w:rFonts w:hint="eastAsia"/>
              </w:rPr>
              <w:t>3</w:t>
            </w:r>
          </w:p>
        </w:tc>
        <w:tc>
          <w:tcPr>
            <w:tcW w:w="1510" w:type="dxa"/>
            <w:vAlign w:val="center"/>
          </w:tcPr>
          <w:p>
            <w:pPr>
              <w:jc w:val="center"/>
              <w:rPr>
                <w:rFonts w:hint="eastAsia"/>
              </w:rPr>
            </w:pPr>
            <w:r>
              <w:rPr>
                <w:rFonts w:hint="eastAsia"/>
              </w:rPr>
              <w:t>查阅相关资料</w:t>
            </w:r>
          </w:p>
        </w:tc>
        <w:tc>
          <w:tcPr>
            <w:tcW w:w="697"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8" w:type="dxa"/>
            <w:vMerge w:val="continue"/>
            <w:vAlign w:val="center"/>
          </w:tcPr>
          <w:p>
            <w:pPr>
              <w:jc w:val="center"/>
            </w:pPr>
          </w:p>
        </w:tc>
        <w:tc>
          <w:tcPr>
            <w:tcW w:w="1610" w:type="dxa"/>
            <w:vAlign w:val="center"/>
          </w:tcPr>
          <w:p>
            <w:pPr>
              <w:jc w:val="center"/>
            </w:pPr>
            <w:r>
              <w:rPr>
                <w:rFonts w:hint="eastAsia"/>
              </w:rPr>
              <w:t>废物资源化及循环利用技术突破</w:t>
            </w:r>
          </w:p>
        </w:tc>
        <w:tc>
          <w:tcPr>
            <w:tcW w:w="5130" w:type="dxa"/>
            <w:vAlign w:val="center"/>
          </w:tcPr>
          <w:p>
            <w:r>
              <w:rPr>
                <w:rFonts w:hint="eastAsia"/>
              </w:rPr>
              <w:t>企业对产生的废物综合利用关键技术研发获得突破或推广应用</w:t>
            </w:r>
            <w:r>
              <w:rPr>
                <w:rFonts w:hint="eastAsia"/>
                <w:lang w:eastAsia="zh-CN"/>
              </w:rPr>
              <w:t>（</w:t>
            </w:r>
            <w:r>
              <w:rPr>
                <w:rFonts w:hint="eastAsia"/>
                <w:lang w:val="en-US" w:eastAsia="zh-CN"/>
              </w:rPr>
              <w:t>3分</w:t>
            </w:r>
            <w:r>
              <w:rPr>
                <w:rFonts w:hint="eastAsia"/>
                <w:lang w:eastAsia="zh-CN"/>
              </w:rPr>
              <w:t>）</w:t>
            </w:r>
            <w:r>
              <w:rPr>
                <w:rFonts w:hint="eastAsia"/>
              </w:rPr>
              <w:t>。</w:t>
            </w:r>
          </w:p>
        </w:tc>
        <w:tc>
          <w:tcPr>
            <w:tcW w:w="650" w:type="dxa"/>
            <w:vAlign w:val="center"/>
          </w:tcPr>
          <w:p>
            <w:pPr>
              <w:jc w:val="center"/>
              <w:rPr>
                <w:rFonts w:hint="default" w:eastAsia="宋体"/>
                <w:lang w:val="en-US" w:eastAsia="zh-CN"/>
              </w:rPr>
            </w:pPr>
            <w:r>
              <w:rPr>
                <w:rFonts w:hint="eastAsia"/>
                <w:lang w:val="en-US" w:eastAsia="zh-CN"/>
              </w:rPr>
              <w:t>3</w:t>
            </w:r>
          </w:p>
        </w:tc>
        <w:tc>
          <w:tcPr>
            <w:tcW w:w="1510" w:type="dxa"/>
            <w:vAlign w:val="center"/>
          </w:tcPr>
          <w:p>
            <w:pPr>
              <w:jc w:val="center"/>
              <w:rPr>
                <w:rFonts w:hint="eastAsia"/>
              </w:rPr>
            </w:pPr>
            <w:r>
              <w:rPr>
                <w:rFonts w:hint="eastAsia"/>
              </w:rPr>
              <w:t>查询相关资料</w:t>
            </w:r>
          </w:p>
        </w:tc>
        <w:tc>
          <w:tcPr>
            <w:tcW w:w="697"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8" w:type="dxa"/>
            <w:vAlign w:val="center"/>
          </w:tcPr>
          <w:p>
            <w:pPr>
              <w:jc w:val="center"/>
            </w:pPr>
            <w:r>
              <w:rPr>
                <w:rFonts w:hint="eastAsia"/>
              </w:rPr>
              <w:t>加分项</w:t>
            </w:r>
          </w:p>
        </w:tc>
        <w:tc>
          <w:tcPr>
            <w:tcW w:w="1610" w:type="dxa"/>
            <w:vAlign w:val="center"/>
          </w:tcPr>
          <w:p>
            <w:pPr>
              <w:jc w:val="center"/>
            </w:pPr>
            <w:r>
              <w:rPr>
                <w:rFonts w:hint="eastAsia"/>
              </w:rPr>
              <w:t>企业绿色生产获奖情况</w:t>
            </w:r>
          </w:p>
        </w:tc>
        <w:tc>
          <w:tcPr>
            <w:tcW w:w="5130" w:type="dxa"/>
            <w:vAlign w:val="center"/>
          </w:tcPr>
          <w:p>
            <w:r>
              <w:rPr>
                <w:rFonts w:hint="eastAsia"/>
              </w:rPr>
              <w:t>获得过国家级、省部级绿色制造、节能减排等相关荣誉表彰加5分；获得过市级级绿色制造、节能减排等相关荣誉表彰加2分。该项最多得5分。</w:t>
            </w:r>
          </w:p>
        </w:tc>
        <w:tc>
          <w:tcPr>
            <w:tcW w:w="650" w:type="dxa"/>
            <w:vAlign w:val="center"/>
          </w:tcPr>
          <w:p>
            <w:pPr>
              <w:jc w:val="center"/>
            </w:pPr>
            <w:r>
              <w:rPr>
                <w:rFonts w:hint="eastAsia"/>
              </w:rPr>
              <w:t>5</w:t>
            </w:r>
          </w:p>
        </w:tc>
        <w:tc>
          <w:tcPr>
            <w:tcW w:w="1510" w:type="dxa"/>
            <w:vAlign w:val="center"/>
          </w:tcPr>
          <w:p>
            <w:pPr>
              <w:jc w:val="center"/>
              <w:rPr>
                <w:rFonts w:hint="eastAsia"/>
              </w:rPr>
            </w:pPr>
            <w:r>
              <w:rPr>
                <w:rFonts w:hint="eastAsia"/>
              </w:rPr>
              <w:t>查阅相关资料</w:t>
            </w:r>
          </w:p>
        </w:tc>
        <w:tc>
          <w:tcPr>
            <w:tcW w:w="697" w:type="dxa"/>
            <w:vAlign w:val="center"/>
          </w:tcPr>
          <w:p>
            <w:pPr>
              <w:jc w:val="center"/>
            </w:pPr>
          </w:p>
        </w:tc>
      </w:tr>
    </w:tbl>
    <w:p>
      <w:pPr>
        <w:rPr>
          <w:rFonts w:hint="eastAsia" w:ascii="黑体" w:hAnsi="黑体" w:eastAsia="黑体" w:cs="黑体"/>
        </w:rPr>
      </w:pPr>
      <w:r>
        <w:rPr>
          <w:rFonts w:hint="eastAsia" w:ascii="黑体" w:hAnsi="黑体" w:eastAsia="黑体" w:cs="黑体"/>
        </w:rPr>
        <w:br w:type="page"/>
      </w:r>
    </w:p>
    <w:p>
      <w:pPr>
        <w:pStyle w:val="57"/>
        <w:ind w:firstLine="0" w:firstLineChars="0"/>
        <w:jc w:val="center"/>
        <w:rPr>
          <w:rFonts w:hint="eastAsia" w:ascii="黑体" w:hAnsi="黑体" w:eastAsia="黑体" w:cs="黑体"/>
          <w:lang w:val="en-US" w:eastAsia="zh-CN"/>
        </w:rPr>
      </w:pPr>
      <w:r>
        <w:rPr>
          <w:rFonts w:hint="eastAsia" w:ascii="黑体" w:hAnsi="黑体" w:eastAsia="黑体" w:cs="黑体"/>
        </w:rPr>
        <w:t xml:space="preserve">附  录 </w:t>
      </w:r>
      <w:r>
        <w:rPr>
          <w:rFonts w:hint="eastAsia" w:ascii="黑体" w:hAnsi="黑体" w:eastAsia="黑体" w:cs="黑体"/>
          <w:lang w:val="en-US" w:eastAsia="zh-CN"/>
        </w:rPr>
        <w:t>B</w:t>
      </w:r>
    </w:p>
    <w:p>
      <w:pPr>
        <w:pStyle w:val="57"/>
        <w:ind w:firstLine="0" w:firstLineChars="0"/>
        <w:jc w:val="center"/>
        <w:rPr>
          <w:rFonts w:ascii="黑体" w:hAnsi="黑体" w:eastAsia="黑体" w:cs="黑体"/>
        </w:rPr>
      </w:pPr>
      <w:r>
        <w:rPr>
          <w:rFonts w:hint="eastAsia" w:ascii="黑体" w:hAnsi="黑体" w:eastAsia="黑体" w:cs="黑体"/>
        </w:rPr>
        <w:t>(规范性)</w:t>
      </w:r>
    </w:p>
    <w:p>
      <w:pPr>
        <w:pStyle w:val="57"/>
        <w:ind w:firstLine="0" w:firstLineChars="0"/>
        <w:jc w:val="center"/>
        <w:rPr>
          <w:rFonts w:ascii="黑体" w:hAnsi="黑体" w:eastAsia="黑体" w:cs="黑体"/>
        </w:rPr>
      </w:pPr>
      <w:r>
        <w:rPr>
          <w:rFonts w:hint="eastAsia" w:ascii="黑体" w:hAnsi="黑体" w:eastAsia="黑体" w:cs="黑体"/>
        </w:rPr>
        <w:t>指标计算方法</w:t>
      </w:r>
    </w:p>
    <w:p>
      <w:pPr>
        <w:pStyle w:val="57"/>
        <w:ind w:firstLine="0" w:firstLineChars="0"/>
        <w:jc w:val="left"/>
        <w:rPr>
          <w:rFonts w:ascii="黑体" w:hAnsi="黑体" w:eastAsia="黑体" w:cs="黑体"/>
        </w:rPr>
      </w:pPr>
      <w:r>
        <w:rPr>
          <w:rFonts w:hint="eastAsia" w:ascii="黑体" w:hAnsi="黑体" w:eastAsia="黑体" w:cs="黑体"/>
          <w:lang w:val="en-US" w:eastAsia="zh-CN"/>
        </w:rPr>
        <w:t>B</w:t>
      </w:r>
      <w:r>
        <w:rPr>
          <w:rFonts w:hint="eastAsia" w:ascii="黑体" w:hAnsi="黑体" w:eastAsia="黑体" w:cs="黑体"/>
        </w:rPr>
        <w:t>.1   清洁生产审核</w:t>
      </w:r>
    </w:p>
    <w:p>
      <w:pPr>
        <w:pStyle w:val="57"/>
        <w:ind w:firstLine="0" w:firstLineChars="0"/>
        <w:jc w:val="left"/>
        <w:rPr>
          <w:rFonts w:ascii="黑体" w:hAnsi="黑体" w:eastAsia="黑体" w:cs="黑体"/>
        </w:rPr>
      </w:pPr>
    </w:p>
    <w:p>
      <w:pPr>
        <w:pStyle w:val="57"/>
        <w:ind w:firstLine="420" w:firstLineChars="0"/>
      </w:pPr>
      <w:r>
        <w:rPr>
          <w:rFonts w:hint="eastAsia"/>
        </w:rPr>
        <w:t>清洁生产审核水平：鼓励企业开展清洁生产审核评估，通过清洁生产审核评估验收后企业的清洁生产水平能达到国内清洁生产先进或以上水平的。</w:t>
      </w:r>
    </w:p>
    <w:p>
      <w:pPr>
        <w:pStyle w:val="57"/>
        <w:ind w:firstLine="0" w:firstLineChars="0"/>
        <w:jc w:val="left"/>
        <w:rPr>
          <w:rFonts w:ascii="黑体" w:hAnsi="黑体" w:eastAsia="黑体" w:cs="黑体"/>
        </w:rPr>
      </w:pPr>
    </w:p>
    <w:p>
      <w:pPr>
        <w:pStyle w:val="57"/>
        <w:ind w:firstLine="0" w:firstLineChars="0"/>
        <w:jc w:val="left"/>
        <w:rPr>
          <w:rFonts w:ascii="黑体" w:hAnsi="黑体" w:eastAsia="黑体" w:cs="黑体"/>
        </w:rPr>
      </w:pPr>
      <w:r>
        <w:rPr>
          <w:rFonts w:hint="eastAsia" w:ascii="黑体" w:hAnsi="黑体" w:eastAsia="黑体" w:cs="黑体"/>
          <w:lang w:val="en-US" w:eastAsia="zh-CN"/>
        </w:rPr>
        <w:t>B</w:t>
      </w:r>
      <w:r>
        <w:rPr>
          <w:rFonts w:hint="eastAsia" w:ascii="黑体" w:hAnsi="黑体" w:eastAsia="黑体" w:cs="黑体"/>
        </w:rPr>
        <w:t>.2   一般工业固体废物安全处置率</w:t>
      </w:r>
    </w:p>
    <w:p>
      <w:pPr>
        <w:pStyle w:val="57"/>
        <w:ind w:firstLine="0" w:firstLineChars="0"/>
        <w:jc w:val="left"/>
        <w:rPr>
          <w:rFonts w:ascii="黑体" w:hAnsi="黑体" w:eastAsia="黑体" w:cs="黑体"/>
        </w:rPr>
      </w:pPr>
    </w:p>
    <w:p>
      <w:pPr>
        <w:pStyle w:val="57"/>
        <w:ind w:firstLine="420" w:firstLineChars="0"/>
      </w:pPr>
      <w:r>
        <w:rPr>
          <w:rFonts w:hint="eastAsia"/>
        </w:rPr>
        <w:t>一般工业固体废物安全处置率：企业产生的一般工业固体废物综合利用量和安全处置量的总和占一般工业固体废物产生总量的比值。</w:t>
      </w:r>
    </w:p>
    <w:p>
      <w:pPr>
        <w:pStyle w:val="57"/>
        <w:ind w:firstLine="420" w:firstLineChars="0"/>
      </w:pPr>
      <w:r>
        <w:rPr>
          <w:rFonts w:hint="eastAsia"/>
        </w:rPr>
        <w:t>一般工业固体废物利用处置率（%）=（一般工业固体废物利用量+处置量）（吨）/（一般工业固体废物产生总量+往年贮存量-当年贮存量）（吨）×100%。</w:t>
      </w:r>
    </w:p>
    <w:p>
      <w:pPr>
        <w:pStyle w:val="57"/>
        <w:ind w:firstLine="420" w:firstLineChars="0"/>
      </w:pPr>
    </w:p>
    <w:p>
      <w:pPr>
        <w:pStyle w:val="57"/>
        <w:ind w:firstLine="420"/>
      </w:pPr>
    </w:p>
    <w:p>
      <w:pPr>
        <w:pStyle w:val="57"/>
        <w:ind w:firstLine="0" w:firstLineChars="0"/>
        <w:jc w:val="left"/>
        <w:rPr>
          <w:rFonts w:ascii="黑体" w:hAnsi="黑体" w:eastAsia="黑体" w:cs="黑体"/>
        </w:rPr>
      </w:pPr>
      <w:r>
        <w:rPr>
          <w:rFonts w:hint="eastAsia" w:ascii="黑体" w:hAnsi="黑体" w:eastAsia="黑体" w:cs="黑体"/>
          <w:lang w:val="en-US" w:eastAsia="zh-CN"/>
        </w:rPr>
        <w:t>B</w:t>
      </w:r>
      <w:r>
        <w:rPr>
          <w:rFonts w:hint="eastAsia" w:ascii="黑体" w:hAnsi="黑体" w:eastAsia="黑体" w:cs="黑体"/>
        </w:rPr>
        <w:t>.3   单位产品综合能耗</w:t>
      </w:r>
    </w:p>
    <w:p>
      <w:pPr>
        <w:pStyle w:val="57"/>
        <w:ind w:firstLine="0" w:firstLineChars="0"/>
      </w:pPr>
    </w:p>
    <w:p>
      <w:pPr>
        <w:pStyle w:val="57"/>
        <w:ind w:firstLine="420"/>
      </w:pPr>
      <w:r>
        <w:rPr>
          <w:rFonts w:hint="eastAsia"/>
        </w:rPr>
        <w:t>单位产品综合能耗，按公式（</w:t>
      </w:r>
      <w:r>
        <w:rPr>
          <w:rFonts w:hint="eastAsia"/>
          <w:lang w:val="en-US" w:eastAsia="zh-CN"/>
        </w:rPr>
        <w:t>B</w:t>
      </w:r>
      <w:r>
        <w:rPr>
          <w:rFonts w:hint="eastAsia"/>
        </w:rPr>
        <w:t>.1）计算：</w:t>
      </w:r>
    </w:p>
    <w:p>
      <w:pPr>
        <w:pStyle w:val="57"/>
        <w:ind w:firstLine="840" w:firstLineChars="400"/>
        <w:jc w:val="right"/>
      </w:pPr>
      <m:oMath>
        <m:r>
          <m:rPr>
            <m:sty m:val="p"/>
          </m:rPr>
          <w:rPr>
            <w:rFonts w:ascii="Cambria Math" w:hAnsi="Cambria Math"/>
          </w:rPr>
          <m:t>E=</m:t>
        </m:r>
        <m:f>
          <m:fPr>
            <m:ctrlPr>
              <w:rPr>
                <w:rFonts w:ascii="Cambria Math" w:hAnsi="Cambria Math"/>
              </w:rPr>
            </m:ctrlPr>
          </m:fPr>
          <m:num>
            <m:sSub>
              <m:sSubPr>
                <m:ctrlPr>
                  <w:rPr>
                    <w:rFonts w:ascii="Cambria Math" w:hAnsi="Cambria Math"/>
                  </w:rPr>
                </m:ctrlPr>
              </m:sSubPr>
              <m:e>
                <m:r>
                  <m:rPr>
                    <m:sty m:val="p"/>
                  </m:rPr>
                  <w:rPr>
                    <w:rFonts w:ascii="Cambria Math" w:hAnsi="Cambria Math"/>
                  </w:rPr>
                  <m:t>E</m:t>
                </m:r>
                <m:ctrlPr>
                  <w:rPr>
                    <w:rFonts w:ascii="Cambria Math" w:hAnsi="Cambria Math"/>
                  </w:rPr>
                </m:ctrlPr>
              </m:e>
              <m:sub>
                <m:r>
                  <m:rPr>
                    <m:sty m:val="p"/>
                  </m:rPr>
                  <w:rPr>
                    <w:rFonts w:ascii="Cambria Math" w:hAnsi="Cambria Math"/>
                  </w:rPr>
                  <m:t>t</m:t>
                </m:r>
                <m:ctrlPr>
                  <w:rPr>
                    <w:rFonts w:ascii="Cambria Math" w:hAnsi="Cambria Math"/>
                  </w:rPr>
                </m:ctrlPr>
              </m:sub>
            </m:sSub>
            <m:ctrlPr>
              <w:rPr>
                <w:rFonts w:ascii="Cambria Math" w:hAnsi="Cambria Math"/>
              </w:rPr>
            </m:ctrlPr>
          </m:num>
          <m:den>
            <m:r>
              <m:rPr>
                <m:sty m:val="p"/>
              </m:rPr>
              <w:rPr>
                <w:rFonts w:ascii="Cambria Math" w:hAnsi="Cambria Math"/>
              </w:rPr>
              <m:t>P</m:t>
            </m:r>
            <m:ctrlPr>
              <w:rPr>
                <w:rFonts w:ascii="Cambria Math" w:hAnsi="Cambria Math"/>
              </w:rPr>
            </m:ctrlPr>
          </m:den>
        </m:f>
      </m:oMath>
      <w:r>
        <w:rPr>
          <w:rFonts w:hint="eastAsia" w:hAnsi="Cambria Math"/>
        </w:rPr>
        <w:t xml:space="preserve">                                     (</w:t>
      </w:r>
      <w:r>
        <w:rPr>
          <w:rFonts w:hint="eastAsia" w:hAnsi="Cambria Math"/>
          <w:lang w:val="en-US" w:eastAsia="zh-CN"/>
        </w:rPr>
        <w:t>B</w:t>
      </w:r>
      <w:r>
        <w:rPr>
          <w:rFonts w:hint="eastAsia" w:hAnsi="Cambria Math"/>
        </w:rPr>
        <w:t>.1)</w:t>
      </w:r>
    </w:p>
    <w:p>
      <w:pPr>
        <w:pStyle w:val="57"/>
        <w:ind w:firstLine="420"/>
      </w:pPr>
      <w:r>
        <w:rPr>
          <w:rFonts w:hint="eastAsia"/>
        </w:rPr>
        <w:t>其中：</w:t>
      </w:r>
    </w:p>
    <w:p>
      <w:pPr>
        <w:pStyle w:val="57"/>
        <w:ind w:firstLine="420"/>
      </w:pPr>
      <w:r>
        <w:rPr>
          <w:rFonts w:hint="eastAsia"/>
        </w:rPr>
        <w:t>E—单位产品综合能耗，单位为tec/产品单位；</w:t>
      </w:r>
    </w:p>
    <w:p>
      <w:pPr>
        <w:pStyle w:val="57"/>
        <w:ind w:firstLine="420"/>
      </w:pPr>
      <w:r>
        <w:rPr>
          <w:rFonts w:hint="eastAsia"/>
        </w:rPr>
        <w:t>E</w:t>
      </w:r>
      <w:r>
        <w:rPr>
          <w:rFonts w:hint="eastAsia"/>
          <w:vertAlign w:val="subscript"/>
        </w:rPr>
        <w:t>t</w:t>
      </w:r>
      <w:r>
        <w:rPr>
          <w:rFonts w:hint="eastAsia"/>
        </w:rPr>
        <w:t>—统计期内，工厂实际消耗的各种能源实物量，即主要生产系统、辅助生产系统和附属生产系统的综合能耗，单位为tec；</w:t>
      </w:r>
    </w:p>
    <w:p>
      <w:pPr>
        <w:pStyle w:val="57"/>
        <w:ind w:firstLine="420"/>
      </w:pPr>
      <w:r>
        <w:rPr>
          <w:rFonts w:hint="eastAsia"/>
        </w:rPr>
        <w:t>P—统计期内，合格产品的产生量，单位为产品单位。</w:t>
      </w:r>
    </w:p>
    <w:p>
      <w:pPr>
        <w:pStyle w:val="57"/>
        <w:ind w:firstLine="420"/>
      </w:pPr>
    </w:p>
    <w:p>
      <w:pPr>
        <w:pStyle w:val="57"/>
        <w:ind w:firstLine="0" w:firstLineChars="0"/>
        <w:jc w:val="left"/>
        <w:rPr>
          <w:rFonts w:ascii="黑体" w:hAnsi="黑体" w:eastAsia="黑体" w:cs="黑体"/>
        </w:rPr>
      </w:pPr>
      <w:r>
        <w:rPr>
          <w:rFonts w:hint="eastAsia" w:ascii="黑体" w:hAnsi="黑体" w:eastAsia="黑体" w:cs="黑体"/>
          <w:lang w:val="en-US" w:eastAsia="zh-CN"/>
        </w:rPr>
        <w:t>B</w:t>
      </w:r>
      <w:r>
        <w:rPr>
          <w:rFonts w:hint="eastAsia" w:ascii="黑体" w:hAnsi="黑体" w:eastAsia="黑体" w:cs="黑体"/>
        </w:rPr>
        <w:t>.4   企业工作</w:t>
      </w:r>
    </w:p>
    <w:p>
      <w:pPr>
        <w:pStyle w:val="57"/>
        <w:ind w:firstLine="0" w:firstLineChars="0"/>
        <w:jc w:val="left"/>
        <w:rPr>
          <w:rFonts w:ascii="黑体" w:hAnsi="黑体" w:eastAsia="黑体" w:cs="黑体"/>
        </w:rPr>
      </w:pPr>
    </w:p>
    <w:p>
      <w:pPr>
        <w:pStyle w:val="57"/>
        <w:ind w:firstLine="420"/>
      </w:pPr>
      <w:r>
        <w:rPr>
          <w:rFonts w:hint="eastAsia"/>
        </w:rPr>
        <w:t>结合工厂特点，开展“无废工厂”专项工作，形成可复制可推广的典型经验模式，建立有效宣传推广机制，被市级及以上“无废城市”采纳。</w:t>
      </w:r>
    </w:p>
    <w:p>
      <w:pPr>
        <w:pStyle w:val="57"/>
        <w:ind w:firstLine="420"/>
      </w:pPr>
    </w:p>
    <w:p>
      <w:pPr>
        <w:pStyle w:val="57"/>
        <w:ind w:firstLine="420"/>
      </w:pPr>
    </w:p>
    <w:p>
      <w:pPr>
        <w:pStyle w:val="233"/>
      </w:pPr>
    </w:p>
    <w:p>
      <w:pPr>
        <w:pStyle w:val="232"/>
        <w:framePr w:wrap="around" w:hAnchor="page" w:x="3830" w:y="50"/>
        <w:ind w:left="-4960" w:leftChars="-2362" w:firstLine="4960" w:firstLineChars="2362"/>
        <w:jc w:val="center"/>
      </w:pPr>
      <w:bookmarkStart w:id="43" w:name="_Hlk134295194"/>
      <w:bookmarkStart w:id="44" w:name="BookMark5"/>
      <w:r>
        <w:t>_______________________________</w:t>
      </w:r>
      <w:bookmarkEnd w:id="43"/>
    </w:p>
    <w:bookmarkEnd w:id="44"/>
    <w:p>
      <w:pPr>
        <w:pStyle w:val="57"/>
        <w:ind w:firstLine="0" w:firstLineChars="0"/>
      </w:pPr>
    </w:p>
    <w:p>
      <w:pPr>
        <w:pStyle w:val="57"/>
        <w:ind w:firstLine="420"/>
      </w:pPr>
    </w:p>
    <w:sectPr>
      <w:pgSz w:w="11906" w:h="16838"/>
      <w:pgMar w:top="1928" w:right="1134" w:bottom="1134" w:left="1134" w:header="1418" w:footer="1134" w:gutter="284"/>
      <w:pgNumType w:start="1"/>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pPr>
    <w:r>
      <w:fldChar w:fldCharType="begin"/>
    </w:r>
    <w:r>
      <w:instrText xml:space="preserve">PAGE   \* MERGEFORMAT</w:instrText>
    </w:r>
    <w:r>
      <w:fldChar w:fldCharType="separate"/>
    </w:r>
    <w:r>
      <w:rPr>
        <w:lang w:val="zh-CN"/>
      </w:rPr>
      <w:t>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r>
      <w:fldChar w:fldCharType="begin"/>
    </w:r>
    <w:r>
      <w:instrText xml:space="preserve"> STYLEREF  标准文件_文件编号  \* MERGEFORMAT </w:instrText>
    </w:r>
    <w:r>
      <w:fldChar w:fldCharType="separate"/>
    </w:r>
    <w:r>
      <w:t>DB XX/T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right"/>
      <w:rPr>
        <w:lang w:val="fr-FR"/>
      </w:rPr>
    </w:pPr>
    <w:r>
      <w:fldChar w:fldCharType="begin"/>
    </w:r>
    <w:r>
      <w:rPr>
        <w:lang w:val="fr-FR"/>
      </w:rPr>
      <w:instrText xml:space="preserve"> STYLEREF  </w:instrText>
    </w:r>
    <w:r>
      <w:instrText xml:space="preserve">标准文件</w:instrText>
    </w:r>
    <w:r>
      <w:rPr>
        <w:lang w:val="fr-FR"/>
      </w:rPr>
      <w:instrText xml:space="preserve">_</w:instrText>
    </w:r>
    <w:r>
      <w:instrText xml:space="preserve">文件编号</w:instrText>
    </w:r>
    <w:r>
      <w:rPr>
        <w:lang w:val="fr-FR"/>
      </w:rPr>
      <w:instrText xml:space="preserve">  \* MERGEFORMAT </w:instrText>
    </w:r>
    <w:r>
      <w:fldChar w:fldCharType="separate"/>
    </w:r>
    <w:r>
      <w:rPr>
        <w:lang w:val="fr-FR"/>
      </w:rPr>
      <w:t>DB XX/T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5"/>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0"/>
      <w:suff w:val="nothing"/>
      <w:lvlText w:val="%1%2.%3　"/>
      <w:lvlJc w:val="left"/>
      <w:pPr>
        <w:ind w:left="0" w:firstLine="0"/>
      </w:pPr>
    </w:lvl>
    <w:lvl w:ilvl="3" w:tentative="0">
      <w:start w:val="1"/>
      <w:numFmt w:val="decimal"/>
      <w:pStyle w:val="119"/>
      <w:suff w:val="nothing"/>
      <w:lvlText w:val="%1%2.%3.%4　"/>
      <w:lvlJc w:val="left"/>
      <w:pPr>
        <w:ind w:left="0" w:firstLine="0"/>
      </w:pPr>
    </w:lvl>
    <w:lvl w:ilvl="4" w:tentative="0">
      <w:start w:val="1"/>
      <w:numFmt w:val="decimal"/>
      <w:pStyle w:val="154"/>
      <w:suff w:val="nothing"/>
      <w:lvlText w:val="%1%2.%3.%4.%5　"/>
      <w:lvlJc w:val="left"/>
      <w:pPr>
        <w:ind w:left="0" w:firstLine="0"/>
      </w:pPr>
    </w:lvl>
    <w:lvl w:ilvl="5" w:tentative="0">
      <w:start w:val="1"/>
      <w:numFmt w:val="decimal"/>
      <w:pStyle w:val="156"/>
      <w:suff w:val="nothing"/>
      <w:lvlText w:val="%1%2.%3.%4.%5.%6　"/>
      <w:lvlJc w:val="left"/>
      <w:pPr>
        <w:ind w:left="0" w:firstLine="0"/>
      </w:pPr>
    </w:lvl>
    <w:lvl w:ilvl="6" w:tentative="0">
      <w:start w:val="1"/>
      <w:numFmt w:val="decimal"/>
      <w:pStyle w:val="159"/>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1"/>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0"/>
      <w:lvlText w:val="%1"/>
      <w:lvlJc w:val="left"/>
      <w:pPr>
        <w:ind w:left="425" w:hanging="425"/>
      </w:pPr>
      <w:rPr>
        <w:rFonts w:hint="eastAsia"/>
      </w:rPr>
    </w:lvl>
    <w:lvl w:ilvl="1" w:tentative="0">
      <w:start w:val="1"/>
      <w:numFmt w:val="decimal"/>
      <w:pStyle w:val="201"/>
      <w:suff w:val="nothing"/>
      <w:lvlText w:val="%10.%2 "/>
      <w:lvlJc w:val="left"/>
      <w:pPr>
        <w:ind w:left="0" w:firstLine="0"/>
      </w:pPr>
      <w:rPr>
        <w:rFonts w:hint="eastAsia" w:ascii="黑体" w:eastAsia="黑体" w:hAnsiTheme="minorHAnsi"/>
        <w:b w:val="0"/>
        <w:i w:val="0"/>
        <w:sz w:val="21"/>
      </w:rPr>
    </w:lvl>
    <w:lvl w:ilvl="2" w:tentative="0">
      <w:start w:val="1"/>
      <w:numFmt w:val="decimal"/>
      <w:pStyle w:val="202"/>
      <w:suff w:val="nothing"/>
      <w:lvlText w:val="%10.%2.%3 "/>
      <w:lvlJc w:val="left"/>
      <w:pPr>
        <w:ind w:left="0" w:firstLine="0"/>
      </w:pPr>
      <w:rPr>
        <w:rFonts w:hint="eastAsia" w:ascii="黑体" w:eastAsia="黑体" w:hAnsiTheme="minorHAnsi"/>
        <w:b w:val="0"/>
        <w:i w:val="0"/>
        <w:sz w:val="21"/>
      </w:rPr>
    </w:lvl>
    <w:lvl w:ilvl="3" w:tentative="0">
      <w:start w:val="1"/>
      <w:numFmt w:val="decimal"/>
      <w:pStyle w:val="203"/>
      <w:suff w:val="nothing"/>
      <w:lvlText w:val="%10.%2.%3.%4 "/>
      <w:lvlJc w:val="left"/>
      <w:pPr>
        <w:ind w:left="0" w:firstLine="0"/>
      </w:pPr>
      <w:rPr>
        <w:rFonts w:hint="eastAsia" w:ascii="黑体" w:eastAsia="黑体" w:hAnsiTheme="minorHAnsi"/>
        <w:b w:val="0"/>
        <w:i w:val="0"/>
        <w:sz w:val="21"/>
      </w:rPr>
    </w:lvl>
    <w:lvl w:ilvl="4" w:tentative="0">
      <w:start w:val="1"/>
      <w:numFmt w:val="decimal"/>
      <w:pStyle w:val="204"/>
      <w:suff w:val="nothing"/>
      <w:lvlText w:val="%10.%2.%3.%4.%5 "/>
      <w:lvlJc w:val="left"/>
      <w:pPr>
        <w:ind w:left="0" w:firstLine="0"/>
      </w:pPr>
      <w:rPr>
        <w:rFonts w:hint="eastAsia" w:ascii="黑体" w:eastAsia="黑体" w:hAnsiTheme="minorHAnsi"/>
        <w:b w:val="0"/>
        <w:i w:val="0"/>
        <w:sz w:val="21"/>
      </w:rPr>
    </w:lvl>
    <w:lvl w:ilvl="5" w:tentative="0">
      <w:start w:val="1"/>
      <w:numFmt w:val="decimal"/>
      <w:pStyle w:val="205"/>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2"/>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8"/>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1"/>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6"/>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3"/>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3"/>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8"/>
      <w:lvlText w:val=""/>
      <w:lvlJc w:val="left"/>
      <w:pPr>
        <w:ind w:left="851" w:hanging="431"/>
      </w:pPr>
      <w:rPr>
        <w:rFonts w:hint="default" w:ascii="Symbol" w:hAnsi="Symbol"/>
        <w:sz w:val="21"/>
      </w:rPr>
    </w:lvl>
    <w:lvl w:ilvl="2" w:tentative="0">
      <w:start w:val="1"/>
      <w:numFmt w:val="bullet"/>
      <w:pStyle w:val="173"/>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2"/>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5"/>
      <w:lvlText w:val="%1)"/>
      <w:lvlJc w:val="left"/>
      <w:pPr>
        <w:tabs>
          <w:tab w:val="left" w:pos="851"/>
        </w:tabs>
        <w:ind w:left="851" w:hanging="426"/>
      </w:pPr>
      <w:rPr>
        <w:rFonts w:hint="eastAsia" w:ascii="宋体" w:hAnsi="Times New Roman" w:eastAsia="宋体"/>
        <w:sz w:val="21"/>
      </w:rPr>
    </w:lvl>
    <w:lvl w:ilvl="1" w:tentative="0">
      <w:start w:val="1"/>
      <w:numFmt w:val="decimal"/>
      <w:pStyle w:val="110"/>
      <w:lvlText w:val="%2)"/>
      <w:lvlJc w:val="left"/>
      <w:pPr>
        <w:tabs>
          <w:tab w:val="left" w:pos="1276"/>
        </w:tabs>
        <w:ind w:left="1276" w:hanging="425"/>
      </w:pPr>
      <w:rPr>
        <w:rFonts w:hint="eastAsia" w:ascii="宋体" w:hAnsi="Times New Roman" w:eastAsia="宋体"/>
        <w:sz w:val="21"/>
      </w:rPr>
    </w:lvl>
    <w:lvl w:ilvl="2" w:tentative="0">
      <w:start w:val="1"/>
      <w:numFmt w:val="decimal"/>
      <w:pStyle w:val="118"/>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9"/>
      <w:lvlText w:val="%1"/>
      <w:lvlJc w:val="left"/>
      <w:pPr>
        <w:ind w:left="420" w:hanging="420"/>
      </w:pPr>
      <w:rPr>
        <w:rFonts w:hint="eastAsia"/>
      </w:rPr>
    </w:lvl>
    <w:lvl w:ilvl="1" w:tentative="0">
      <w:start w:val="1"/>
      <w:numFmt w:val="decimal"/>
      <w:pStyle w:val="84"/>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4"/>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7"/>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4"/>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5"/>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00"/>
      <w:suff w:val="space"/>
      <w:lvlText w:val="%1"/>
      <w:lvlJc w:val="left"/>
      <w:pPr>
        <w:ind w:left="425" w:hanging="425"/>
      </w:pPr>
      <w:rPr>
        <w:rFonts w:hint="eastAsia"/>
      </w:rPr>
    </w:lvl>
    <w:lvl w:ilvl="1" w:tentative="0">
      <w:start w:val="1"/>
      <w:numFmt w:val="decimal"/>
      <w:pStyle w:val="78"/>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2"/>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3"/>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90"/>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7"/>
      <w:suff w:val="nothing"/>
      <w:lvlText w:val="附录%1"/>
      <w:lvlJc w:val="left"/>
      <w:pPr>
        <w:ind w:left="0" w:firstLine="0"/>
      </w:pPr>
      <w:rPr>
        <w:rFonts w:hint="eastAsia"/>
        <w:spacing w:val="100"/>
      </w:rPr>
    </w:lvl>
    <w:lvl w:ilvl="1" w:tentative="0">
      <w:start w:val="1"/>
      <w:numFmt w:val="decimal"/>
      <w:pStyle w:val="79"/>
      <w:suff w:val="nothing"/>
      <w:lvlText w:val="%1.%2　"/>
      <w:lvlJc w:val="left"/>
      <w:pPr>
        <w:ind w:left="0" w:firstLine="0"/>
      </w:pPr>
      <w:rPr>
        <w:rFonts w:hint="eastAsia" w:ascii="黑体" w:eastAsia="黑体"/>
        <w:b w:val="0"/>
        <w:i w:val="0"/>
        <w:sz w:val="21"/>
      </w:rPr>
    </w:lvl>
    <w:lvl w:ilvl="2" w:tentative="0">
      <w:start w:val="1"/>
      <w:numFmt w:val="decimal"/>
      <w:pStyle w:val="80"/>
      <w:suff w:val="nothing"/>
      <w:lvlText w:val="%1.%2.%3　"/>
      <w:lvlJc w:val="left"/>
      <w:pPr>
        <w:ind w:left="0" w:firstLine="0"/>
      </w:pPr>
      <w:rPr>
        <w:rFonts w:hint="eastAsia" w:ascii="黑体" w:eastAsia="黑体"/>
        <w:b w:val="0"/>
        <w:i w:val="0"/>
        <w:sz w:val="21"/>
      </w:rPr>
    </w:lvl>
    <w:lvl w:ilvl="3" w:tentative="0">
      <w:start w:val="1"/>
      <w:numFmt w:val="decimal"/>
      <w:pStyle w:val="82"/>
      <w:suff w:val="nothing"/>
      <w:lvlText w:val="%1.%2.%3.%4　"/>
      <w:lvlJc w:val="left"/>
      <w:pPr>
        <w:ind w:left="0" w:firstLine="0"/>
      </w:pPr>
      <w:rPr>
        <w:rFonts w:hint="eastAsia" w:ascii="黑体" w:eastAsia="黑体"/>
        <w:b w:val="0"/>
        <w:i w:val="0"/>
        <w:sz w:val="21"/>
      </w:rPr>
    </w:lvl>
    <w:lvl w:ilvl="4" w:tentative="0">
      <w:start w:val="1"/>
      <w:numFmt w:val="decimal"/>
      <w:pStyle w:val="83"/>
      <w:suff w:val="nothing"/>
      <w:lvlText w:val="%1.%2.%3.%4.%5　"/>
      <w:lvlJc w:val="left"/>
      <w:pPr>
        <w:ind w:left="0" w:firstLine="0"/>
      </w:pPr>
      <w:rPr>
        <w:rFonts w:hint="eastAsia" w:ascii="黑体" w:eastAsia="黑体"/>
        <w:b w:val="0"/>
        <w:i w:val="0"/>
        <w:sz w:val="21"/>
      </w:rPr>
    </w:lvl>
    <w:lvl w:ilvl="5" w:tentative="0">
      <w:start w:val="1"/>
      <w:numFmt w:val="decimal"/>
      <w:pStyle w:val="85"/>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9"/>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8"/>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4"/>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3"/>
      <w:suff w:val="nothing"/>
      <w:lvlText w:val="%1"/>
      <w:lvlJc w:val="left"/>
      <w:pPr>
        <w:ind w:left="0" w:firstLine="0"/>
      </w:pPr>
      <w:rPr>
        <w:rFonts w:hint="eastAsia"/>
      </w:rPr>
    </w:lvl>
    <w:lvl w:ilvl="1" w:tentative="0">
      <w:start w:val="1"/>
      <w:numFmt w:val="decimal"/>
      <w:pStyle w:val="105"/>
      <w:suff w:val="nothing"/>
      <w:lvlText w:val="%1%2　"/>
      <w:lvlJc w:val="left"/>
      <w:pPr>
        <w:ind w:left="0" w:firstLine="0"/>
      </w:pPr>
      <w:rPr>
        <w:rFonts w:hint="eastAsia" w:ascii="黑体" w:eastAsia="黑体"/>
        <w:b w:val="0"/>
        <w:i w:val="0"/>
        <w:sz w:val="21"/>
      </w:rPr>
    </w:lvl>
    <w:lvl w:ilvl="2" w:tentative="0">
      <w:start w:val="1"/>
      <w:numFmt w:val="decimal"/>
      <w:pStyle w:val="106"/>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6"/>
      <w:suff w:val="nothing"/>
      <w:lvlText w:val="%1%2.%3.%4　"/>
      <w:lvlJc w:val="left"/>
      <w:pPr>
        <w:ind w:left="0" w:firstLine="0"/>
      </w:pPr>
      <w:rPr>
        <w:rFonts w:hint="eastAsia" w:ascii="黑体" w:eastAsia="黑体"/>
        <w:b w:val="0"/>
        <w:i w:val="0"/>
        <w:sz w:val="21"/>
      </w:rPr>
    </w:lvl>
    <w:lvl w:ilvl="4" w:tentative="0">
      <w:start w:val="1"/>
      <w:numFmt w:val="decimal"/>
      <w:pStyle w:val="95"/>
      <w:suff w:val="nothing"/>
      <w:lvlText w:val="%1%2.%3.%4.%5　"/>
      <w:lvlJc w:val="left"/>
      <w:pPr>
        <w:ind w:left="0" w:firstLine="0"/>
      </w:pPr>
      <w:rPr>
        <w:rFonts w:hint="eastAsia" w:ascii="黑体" w:eastAsia="黑体"/>
        <w:b w:val="0"/>
        <w:i w:val="0"/>
        <w:sz w:val="21"/>
      </w:rPr>
    </w:lvl>
    <w:lvl w:ilvl="5" w:tentative="0">
      <w:start w:val="1"/>
      <w:numFmt w:val="decimal"/>
      <w:pStyle w:val="99"/>
      <w:suff w:val="nothing"/>
      <w:lvlText w:val="%1%2.%3.%4.%5.%6　"/>
      <w:lvlJc w:val="left"/>
      <w:pPr>
        <w:ind w:left="0" w:firstLine="0"/>
      </w:pPr>
      <w:rPr>
        <w:rFonts w:hint="eastAsia" w:ascii="黑体" w:eastAsia="黑体"/>
        <w:b w:val="0"/>
        <w:i w:val="0"/>
        <w:sz w:val="21"/>
      </w:rPr>
    </w:lvl>
    <w:lvl w:ilvl="6" w:tentative="0">
      <w:start w:val="1"/>
      <w:numFmt w:val="decimal"/>
      <w:pStyle w:val="104"/>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80"/>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6"/>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40"/>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attachedTemplate r:id="rId1"/>
  <w:documentProtection w:edit="forms" w:enforcement="1" w:cryptProviderType="rsaAES" w:cryptAlgorithmClass="hash" w:cryptAlgorithmType="typeAny" w:cryptAlgorithmSid="14" w:cryptSpinCount="100000" w:hash="RdWoYYiGDrywrkpyCEFOR9Zh3oQyB1h96KjMtqINWnOQuuEiHaZ97UndLvMHb1LwTM4e/A3pETY8ByZsNYcmGw==" w:salt="+1RE4Kp/eTG2YN0HcnZSLQ=="/>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564D61"/>
    <w:rsid w:val="0000040A"/>
    <w:rsid w:val="00000A94"/>
    <w:rsid w:val="00001972"/>
    <w:rsid w:val="00001D9A"/>
    <w:rsid w:val="00007B3A"/>
    <w:rsid w:val="000107E0"/>
    <w:rsid w:val="00011FDE"/>
    <w:rsid w:val="00012FFD"/>
    <w:rsid w:val="00014162"/>
    <w:rsid w:val="00014340"/>
    <w:rsid w:val="00016A9C"/>
    <w:rsid w:val="0002016B"/>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29C6"/>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1A3D"/>
    <w:rsid w:val="000E4C9E"/>
    <w:rsid w:val="000E6FD7"/>
    <w:rsid w:val="000F06E1"/>
    <w:rsid w:val="000F0E3C"/>
    <w:rsid w:val="000F19D5"/>
    <w:rsid w:val="000F4AEA"/>
    <w:rsid w:val="000F633F"/>
    <w:rsid w:val="000F67E9"/>
    <w:rsid w:val="00104926"/>
    <w:rsid w:val="00113B1E"/>
    <w:rsid w:val="0011711C"/>
    <w:rsid w:val="0012059C"/>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96EF5"/>
    <w:rsid w:val="001A1A53"/>
    <w:rsid w:val="001A234A"/>
    <w:rsid w:val="001A4CF3"/>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771AC"/>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D2A"/>
    <w:rsid w:val="00324EDD"/>
    <w:rsid w:val="003331E4"/>
    <w:rsid w:val="00336C64"/>
    <w:rsid w:val="00337162"/>
    <w:rsid w:val="0034194F"/>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9AD"/>
    <w:rsid w:val="003B1F18"/>
    <w:rsid w:val="003B5BF0"/>
    <w:rsid w:val="003B60BF"/>
    <w:rsid w:val="003B64CD"/>
    <w:rsid w:val="003B6BE3"/>
    <w:rsid w:val="003C010C"/>
    <w:rsid w:val="003C0A6C"/>
    <w:rsid w:val="003C14F8"/>
    <w:rsid w:val="003C5A43"/>
    <w:rsid w:val="003D0519"/>
    <w:rsid w:val="003D0FF6"/>
    <w:rsid w:val="003D262C"/>
    <w:rsid w:val="003D6D61"/>
    <w:rsid w:val="003D79C6"/>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510B"/>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4BFB"/>
    <w:rsid w:val="0047583F"/>
    <w:rsid w:val="00475DE8"/>
    <w:rsid w:val="00481C44"/>
    <w:rsid w:val="00484936"/>
    <w:rsid w:val="00485C89"/>
    <w:rsid w:val="00486BE3"/>
    <w:rsid w:val="004905E4"/>
    <w:rsid w:val="00490A89"/>
    <w:rsid w:val="00490AB4"/>
    <w:rsid w:val="00492F02"/>
    <w:rsid w:val="004939AE"/>
    <w:rsid w:val="004A12DF"/>
    <w:rsid w:val="004A17E6"/>
    <w:rsid w:val="004A1BA8"/>
    <w:rsid w:val="004A4B57"/>
    <w:rsid w:val="004A63FA"/>
    <w:rsid w:val="004B0272"/>
    <w:rsid w:val="004B2701"/>
    <w:rsid w:val="004B2E1B"/>
    <w:rsid w:val="004B3AA8"/>
    <w:rsid w:val="004B3E93"/>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5E80"/>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A1D"/>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487B"/>
    <w:rsid w:val="00564D61"/>
    <w:rsid w:val="00564FB9"/>
    <w:rsid w:val="00573D9E"/>
    <w:rsid w:val="005801E3"/>
    <w:rsid w:val="00581802"/>
    <w:rsid w:val="005836A8"/>
    <w:rsid w:val="0058409C"/>
    <w:rsid w:val="00584262"/>
    <w:rsid w:val="00586630"/>
    <w:rsid w:val="00587ADD"/>
    <w:rsid w:val="00591E27"/>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6812"/>
    <w:rsid w:val="005E7881"/>
    <w:rsid w:val="005E78E0"/>
    <w:rsid w:val="005F0D9C"/>
    <w:rsid w:val="005F284E"/>
    <w:rsid w:val="005F4712"/>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5D2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0AB7"/>
    <w:rsid w:val="006D16C4"/>
    <w:rsid w:val="006D3E96"/>
    <w:rsid w:val="006D4515"/>
    <w:rsid w:val="006D4BB1"/>
    <w:rsid w:val="006D6593"/>
    <w:rsid w:val="006E23EA"/>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8EA"/>
    <w:rsid w:val="007B7453"/>
    <w:rsid w:val="007C1E8B"/>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56316"/>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F5"/>
    <w:rsid w:val="009249EC"/>
    <w:rsid w:val="009273B3"/>
    <w:rsid w:val="009305B5"/>
    <w:rsid w:val="009429D5"/>
    <w:rsid w:val="00942BF1"/>
    <w:rsid w:val="00945180"/>
    <w:rsid w:val="00945428"/>
    <w:rsid w:val="0094607B"/>
    <w:rsid w:val="00953604"/>
    <w:rsid w:val="0095496B"/>
    <w:rsid w:val="009610DC"/>
    <w:rsid w:val="00961490"/>
    <w:rsid w:val="0096381A"/>
    <w:rsid w:val="00965E04"/>
    <w:rsid w:val="009674AD"/>
    <w:rsid w:val="00970CDC"/>
    <w:rsid w:val="00977010"/>
    <w:rsid w:val="00977D02"/>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46F9"/>
    <w:rsid w:val="009B6029"/>
    <w:rsid w:val="009B6971"/>
    <w:rsid w:val="009C27F1"/>
    <w:rsid w:val="009C3152"/>
    <w:rsid w:val="009C4CFA"/>
    <w:rsid w:val="009C5070"/>
    <w:rsid w:val="009D112C"/>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4247"/>
    <w:rsid w:val="00A952D7"/>
    <w:rsid w:val="00A963F7"/>
    <w:rsid w:val="00A96AD8"/>
    <w:rsid w:val="00AA052C"/>
    <w:rsid w:val="00AA1E45"/>
    <w:rsid w:val="00AA4286"/>
    <w:rsid w:val="00AA456B"/>
    <w:rsid w:val="00AA57F5"/>
    <w:rsid w:val="00AA672E"/>
    <w:rsid w:val="00AA6EC9"/>
    <w:rsid w:val="00AB41D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6AF0"/>
    <w:rsid w:val="00B47293"/>
    <w:rsid w:val="00B50E50"/>
    <w:rsid w:val="00B52120"/>
    <w:rsid w:val="00B54ABC"/>
    <w:rsid w:val="00B54DDE"/>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203B"/>
    <w:rsid w:val="00BB5F8F"/>
    <w:rsid w:val="00BB657A"/>
    <w:rsid w:val="00BC1A4E"/>
    <w:rsid w:val="00BC4790"/>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2148"/>
    <w:rsid w:val="00C24C8D"/>
    <w:rsid w:val="00C25FE2"/>
    <w:rsid w:val="00C26B53"/>
    <w:rsid w:val="00C279B2"/>
    <w:rsid w:val="00C33E50"/>
    <w:rsid w:val="00C34C20"/>
    <w:rsid w:val="00C35A3E"/>
    <w:rsid w:val="00C42130"/>
    <w:rsid w:val="00C423A4"/>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982"/>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61D"/>
    <w:rsid w:val="00CE0C4F"/>
    <w:rsid w:val="00CE30EA"/>
    <w:rsid w:val="00CF048A"/>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3457"/>
    <w:rsid w:val="00D352A2"/>
    <w:rsid w:val="00D3660F"/>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3AFC"/>
    <w:rsid w:val="00DA5191"/>
    <w:rsid w:val="00DA64F8"/>
    <w:rsid w:val="00DA6C15"/>
    <w:rsid w:val="00DB0258"/>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5F11"/>
    <w:rsid w:val="00E01138"/>
    <w:rsid w:val="00E02DFB"/>
    <w:rsid w:val="00E030F9"/>
    <w:rsid w:val="00E0311A"/>
    <w:rsid w:val="00E03138"/>
    <w:rsid w:val="00E06404"/>
    <w:rsid w:val="00E065D2"/>
    <w:rsid w:val="00E11A85"/>
    <w:rsid w:val="00E12495"/>
    <w:rsid w:val="00E15CCD"/>
    <w:rsid w:val="00E202EF"/>
    <w:rsid w:val="00E210B5"/>
    <w:rsid w:val="00E23D99"/>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0BDF"/>
    <w:rsid w:val="00EB17DE"/>
    <w:rsid w:val="00EB1E69"/>
    <w:rsid w:val="00EB2086"/>
    <w:rsid w:val="00EB5EDF"/>
    <w:rsid w:val="00EB60FE"/>
    <w:rsid w:val="00EB74DB"/>
    <w:rsid w:val="00EC5359"/>
    <w:rsid w:val="00EC562A"/>
    <w:rsid w:val="00ED067A"/>
    <w:rsid w:val="00ED2B50"/>
    <w:rsid w:val="00EE0350"/>
    <w:rsid w:val="00EE0719"/>
    <w:rsid w:val="00EE0E80"/>
    <w:rsid w:val="00EE54A6"/>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4DAC"/>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11B0745"/>
    <w:rsid w:val="01975030"/>
    <w:rsid w:val="0377714D"/>
    <w:rsid w:val="0403107D"/>
    <w:rsid w:val="04A24E62"/>
    <w:rsid w:val="04BF2EAB"/>
    <w:rsid w:val="055204AE"/>
    <w:rsid w:val="055C31C7"/>
    <w:rsid w:val="05A436A2"/>
    <w:rsid w:val="063B21DF"/>
    <w:rsid w:val="07414C7E"/>
    <w:rsid w:val="0827710C"/>
    <w:rsid w:val="083B77E6"/>
    <w:rsid w:val="08A611ED"/>
    <w:rsid w:val="08AF6F9A"/>
    <w:rsid w:val="08EB30F3"/>
    <w:rsid w:val="09497E1A"/>
    <w:rsid w:val="0950281E"/>
    <w:rsid w:val="0A5F67C4"/>
    <w:rsid w:val="0AAF3363"/>
    <w:rsid w:val="0ACC2AB1"/>
    <w:rsid w:val="0B1B0876"/>
    <w:rsid w:val="0B215566"/>
    <w:rsid w:val="0BE52F7B"/>
    <w:rsid w:val="0E2D1AB8"/>
    <w:rsid w:val="0F8B51E8"/>
    <w:rsid w:val="104F23FA"/>
    <w:rsid w:val="10B75C87"/>
    <w:rsid w:val="10F91857"/>
    <w:rsid w:val="127E287C"/>
    <w:rsid w:val="129D4CF0"/>
    <w:rsid w:val="132973F6"/>
    <w:rsid w:val="14F66251"/>
    <w:rsid w:val="156D7604"/>
    <w:rsid w:val="16640041"/>
    <w:rsid w:val="18221F62"/>
    <w:rsid w:val="18494721"/>
    <w:rsid w:val="186E33F9"/>
    <w:rsid w:val="19291DEA"/>
    <w:rsid w:val="1A7A6169"/>
    <w:rsid w:val="1AA94F5A"/>
    <w:rsid w:val="1AB772CB"/>
    <w:rsid w:val="1AFC6A9A"/>
    <w:rsid w:val="1CC425D2"/>
    <w:rsid w:val="1D641DA6"/>
    <w:rsid w:val="1E2E4CB6"/>
    <w:rsid w:val="1F66307C"/>
    <w:rsid w:val="1F7E2C65"/>
    <w:rsid w:val="1FBA11E2"/>
    <w:rsid w:val="1FE12520"/>
    <w:rsid w:val="20120B0E"/>
    <w:rsid w:val="2045583D"/>
    <w:rsid w:val="208A4B48"/>
    <w:rsid w:val="20DB0011"/>
    <w:rsid w:val="213170F5"/>
    <w:rsid w:val="21986510"/>
    <w:rsid w:val="21E1669B"/>
    <w:rsid w:val="22810EA8"/>
    <w:rsid w:val="234731C4"/>
    <w:rsid w:val="237C7DC2"/>
    <w:rsid w:val="23A14683"/>
    <w:rsid w:val="26247128"/>
    <w:rsid w:val="26400AB6"/>
    <w:rsid w:val="270513CC"/>
    <w:rsid w:val="278A59F8"/>
    <w:rsid w:val="27A1183E"/>
    <w:rsid w:val="284113D3"/>
    <w:rsid w:val="29100B7F"/>
    <w:rsid w:val="291457D0"/>
    <w:rsid w:val="2A6F3F4A"/>
    <w:rsid w:val="2ACC7FF6"/>
    <w:rsid w:val="2C03686A"/>
    <w:rsid w:val="2D314E05"/>
    <w:rsid w:val="2E7D5295"/>
    <w:rsid w:val="2F2A5E74"/>
    <w:rsid w:val="2F400C11"/>
    <w:rsid w:val="2FAF0127"/>
    <w:rsid w:val="2FB026FE"/>
    <w:rsid w:val="2FCE17BC"/>
    <w:rsid w:val="30D51E0F"/>
    <w:rsid w:val="30DB5DFF"/>
    <w:rsid w:val="30E42053"/>
    <w:rsid w:val="30E9130B"/>
    <w:rsid w:val="31201E90"/>
    <w:rsid w:val="31543FD1"/>
    <w:rsid w:val="31AF5CC8"/>
    <w:rsid w:val="326C7315"/>
    <w:rsid w:val="32BF4B25"/>
    <w:rsid w:val="33232478"/>
    <w:rsid w:val="343825C5"/>
    <w:rsid w:val="34692C34"/>
    <w:rsid w:val="35BE7B12"/>
    <w:rsid w:val="360B0D2D"/>
    <w:rsid w:val="365C2ED1"/>
    <w:rsid w:val="36F909D9"/>
    <w:rsid w:val="373F52EE"/>
    <w:rsid w:val="37662C86"/>
    <w:rsid w:val="37CA01F4"/>
    <w:rsid w:val="38163439"/>
    <w:rsid w:val="383832E4"/>
    <w:rsid w:val="38653224"/>
    <w:rsid w:val="387F221F"/>
    <w:rsid w:val="389D1465"/>
    <w:rsid w:val="394D428D"/>
    <w:rsid w:val="39C26CA9"/>
    <w:rsid w:val="3ADE5D64"/>
    <w:rsid w:val="3B855DC3"/>
    <w:rsid w:val="3C8A7C0A"/>
    <w:rsid w:val="3CAA23A2"/>
    <w:rsid w:val="3CBF56C7"/>
    <w:rsid w:val="3E2E0877"/>
    <w:rsid w:val="3E3F0046"/>
    <w:rsid w:val="3E6A4448"/>
    <w:rsid w:val="3EC94021"/>
    <w:rsid w:val="3F2D3574"/>
    <w:rsid w:val="3F2F5E7A"/>
    <w:rsid w:val="3F4660C1"/>
    <w:rsid w:val="407E788A"/>
    <w:rsid w:val="40D63D10"/>
    <w:rsid w:val="41FA176A"/>
    <w:rsid w:val="42BE7DBB"/>
    <w:rsid w:val="43D0605F"/>
    <w:rsid w:val="444C0EAC"/>
    <w:rsid w:val="457338D3"/>
    <w:rsid w:val="4625703A"/>
    <w:rsid w:val="47BC7F5F"/>
    <w:rsid w:val="47CB2B77"/>
    <w:rsid w:val="482C6129"/>
    <w:rsid w:val="485B57ED"/>
    <w:rsid w:val="48602066"/>
    <w:rsid w:val="48A57EC2"/>
    <w:rsid w:val="48F36E7F"/>
    <w:rsid w:val="4A3B0ADD"/>
    <w:rsid w:val="4AB440F1"/>
    <w:rsid w:val="4B7750CC"/>
    <w:rsid w:val="4BB63CB4"/>
    <w:rsid w:val="4CA0731E"/>
    <w:rsid w:val="4CD56FFA"/>
    <w:rsid w:val="4F3877A3"/>
    <w:rsid w:val="4FA43D12"/>
    <w:rsid w:val="4FF37764"/>
    <w:rsid w:val="50975F2F"/>
    <w:rsid w:val="51074C48"/>
    <w:rsid w:val="51254295"/>
    <w:rsid w:val="51D3784E"/>
    <w:rsid w:val="52B23907"/>
    <w:rsid w:val="535D1AC5"/>
    <w:rsid w:val="536F7E4A"/>
    <w:rsid w:val="54251589"/>
    <w:rsid w:val="550C1B94"/>
    <w:rsid w:val="55836A1C"/>
    <w:rsid w:val="55E16EF3"/>
    <w:rsid w:val="562931E0"/>
    <w:rsid w:val="565B1DEF"/>
    <w:rsid w:val="56750442"/>
    <w:rsid w:val="56785DF5"/>
    <w:rsid w:val="56C0594E"/>
    <w:rsid w:val="56F12C81"/>
    <w:rsid w:val="57C96327"/>
    <w:rsid w:val="57F34730"/>
    <w:rsid w:val="583E005F"/>
    <w:rsid w:val="59B259A0"/>
    <w:rsid w:val="59BE69A9"/>
    <w:rsid w:val="5CA32765"/>
    <w:rsid w:val="5CE6321B"/>
    <w:rsid w:val="5D6E5677"/>
    <w:rsid w:val="5DEF17A0"/>
    <w:rsid w:val="5ECC002E"/>
    <w:rsid w:val="5F781BAB"/>
    <w:rsid w:val="60251E24"/>
    <w:rsid w:val="603040BD"/>
    <w:rsid w:val="603D3AFA"/>
    <w:rsid w:val="603D7BC0"/>
    <w:rsid w:val="60995EA1"/>
    <w:rsid w:val="60A3109B"/>
    <w:rsid w:val="60A82885"/>
    <w:rsid w:val="60E76009"/>
    <w:rsid w:val="611016BD"/>
    <w:rsid w:val="61260F08"/>
    <w:rsid w:val="6194464B"/>
    <w:rsid w:val="62AF6920"/>
    <w:rsid w:val="65500FBB"/>
    <w:rsid w:val="657D72F1"/>
    <w:rsid w:val="65AB621B"/>
    <w:rsid w:val="65E6041F"/>
    <w:rsid w:val="65F17A91"/>
    <w:rsid w:val="65FC6DC0"/>
    <w:rsid w:val="66594935"/>
    <w:rsid w:val="670F7F9F"/>
    <w:rsid w:val="67221EEE"/>
    <w:rsid w:val="68CA0247"/>
    <w:rsid w:val="68DA185B"/>
    <w:rsid w:val="69356E1D"/>
    <w:rsid w:val="69643B32"/>
    <w:rsid w:val="697033BA"/>
    <w:rsid w:val="69B609BE"/>
    <w:rsid w:val="69CB5CB8"/>
    <w:rsid w:val="6A5211C4"/>
    <w:rsid w:val="6A7B7546"/>
    <w:rsid w:val="6B160F51"/>
    <w:rsid w:val="6BEC0160"/>
    <w:rsid w:val="6C1453AB"/>
    <w:rsid w:val="6C2E38E9"/>
    <w:rsid w:val="6C667086"/>
    <w:rsid w:val="6C845EBC"/>
    <w:rsid w:val="6D57715D"/>
    <w:rsid w:val="6D8215BB"/>
    <w:rsid w:val="6DEE728E"/>
    <w:rsid w:val="6E445903"/>
    <w:rsid w:val="6E6664D7"/>
    <w:rsid w:val="6EF02E43"/>
    <w:rsid w:val="70900EC0"/>
    <w:rsid w:val="70B26E0A"/>
    <w:rsid w:val="7258244A"/>
    <w:rsid w:val="72EE0533"/>
    <w:rsid w:val="73860A60"/>
    <w:rsid w:val="73AB7D4A"/>
    <w:rsid w:val="73D94D40"/>
    <w:rsid w:val="74BC6557"/>
    <w:rsid w:val="750041A2"/>
    <w:rsid w:val="77952092"/>
    <w:rsid w:val="780D76EF"/>
    <w:rsid w:val="78C55999"/>
    <w:rsid w:val="791F3C0D"/>
    <w:rsid w:val="799D3BE9"/>
    <w:rsid w:val="79A14261"/>
    <w:rsid w:val="7A0E6411"/>
    <w:rsid w:val="7A3370D3"/>
    <w:rsid w:val="7C6A2D9D"/>
    <w:rsid w:val="7C703D67"/>
    <w:rsid w:val="7CB352B8"/>
    <w:rsid w:val="7D690C3C"/>
    <w:rsid w:val="7E4543B7"/>
    <w:rsid w:val="7E557D94"/>
    <w:rsid w:val="7E930E19"/>
    <w:rsid w:val="7F5E0F36"/>
    <w:rsid w:val="7F7C5AE4"/>
    <w:rsid w:val="7F8224FD"/>
    <w:rsid w:val="7F8415CD"/>
    <w:rsid w:val="7FA27C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5"/>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6"/>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7"/>
    <w:autoRedefine/>
    <w:qFormat/>
    <w:uiPriority w:val="0"/>
    <w:pPr>
      <w:keepNext/>
      <w:keepLines/>
      <w:spacing w:before="260" w:after="260" w:line="416" w:lineRule="auto"/>
      <w:outlineLvl w:val="2"/>
    </w:pPr>
    <w:rPr>
      <w:b/>
      <w:bCs/>
      <w:sz w:val="32"/>
      <w:szCs w:val="32"/>
    </w:rPr>
  </w:style>
  <w:style w:type="paragraph" w:styleId="5">
    <w:name w:val="heading 4"/>
    <w:basedOn w:val="1"/>
    <w:next w:val="1"/>
    <w:link w:val="38"/>
    <w:autoRedefine/>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9"/>
    <w:autoRedefine/>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0"/>
    <w:autoRedefine/>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1"/>
    <w:autoRedefine/>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2"/>
    <w:autoRedefine/>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3"/>
    <w:autoRedefine/>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autoRedefine/>
    <w:semiHidden/>
    <w:unhideWhenUsed/>
    <w:qFormat/>
    <w:uiPriority w:val="1"/>
  </w:style>
  <w:style w:type="table" w:default="1" w:styleId="26">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autoRedefine/>
    <w:qFormat/>
    <w:uiPriority w:val="0"/>
    <w:pPr>
      <w:ind w:firstLine="420"/>
    </w:pPr>
  </w:style>
  <w:style w:type="paragraph" w:styleId="13">
    <w:name w:val="Body Text"/>
    <w:basedOn w:val="1"/>
    <w:link w:val="87"/>
    <w:autoRedefine/>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6"/>
    <w:autoRedefine/>
    <w:semiHidden/>
    <w:unhideWhenUsed/>
    <w:qFormat/>
    <w:uiPriority w:val="99"/>
    <w:rPr>
      <w:sz w:val="18"/>
      <w:szCs w:val="18"/>
    </w:rPr>
  </w:style>
  <w:style w:type="paragraph" w:styleId="17">
    <w:name w:val="footer"/>
    <w:basedOn w:val="1"/>
    <w:link w:val="45"/>
    <w:autoRedefine/>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4"/>
    <w:autoRedefine/>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100"/>
    <w:autoRedefine/>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autoRedefine/>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Title"/>
    <w:basedOn w:val="1"/>
    <w:link w:val="49"/>
    <w:autoRedefine/>
    <w:qFormat/>
    <w:uiPriority w:val="0"/>
    <w:pPr>
      <w:spacing w:before="240" w:after="60"/>
      <w:jc w:val="center"/>
      <w:outlineLvl w:val="0"/>
    </w:pPr>
    <w:rPr>
      <w:rFonts w:ascii="Arial" w:hAnsi="Arial" w:cs="Arial"/>
      <w:b/>
      <w:bCs/>
      <w:sz w:val="32"/>
      <w:szCs w:val="32"/>
    </w:rPr>
  </w:style>
  <w:style w:type="table" w:styleId="27">
    <w:name w:val="Table Grid"/>
    <w:basedOn w:val="26"/>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autoRedefine/>
    <w:qFormat/>
    <w:uiPriority w:val="22"/>
    <w:rPr>
      <w:b/>
      <w:bCs/>
    </w:rPr>
  </w:style>
  <w:style w:type="character" w:styleId="30">
    <w:name w:val="page number"/>
    <w:autoRedefine/>
    <w:qFormat/>
    <w:uiPriority w:val="0"/>
    <w:rPr>
      <w:rFonts w:ascii="宋体" w:hAnsi="Times New Roman" w:eastAsia="宋体"/>
      <w:sz w:val="18"/>
    </w:rPr>
  </w:style>
  <w:style w:type="character" w:styleId="31">
    <w:name w:val="Emphasis"/>
    <w:autoRedefine/>
    <w:qFormat/>
    <w:uiPriority w:val="20"/>
    <w:rPr>
      <w:i/>
      <w:iCs/>
    </w:rPr>
  </w:style>
  <w:style w:type="character" w:styleId="32">
    <w:name w:val="Hyperlink"/>
    <w:autoRedefine/>
    <w:qFormat/>
    <w:uiPriority w:val="99"/>
    <w:rPr>
      <w:rFonts w:ascii="宋体" w:hAnsi="Times New Roman" w:eastAsia="宋体"/>
      <w:color w:val="auto"/>
      <w:spacing w:val="0"/>
      <w:w w:val="100"/>
      <w:position w:val="0"/>
      <w:sz w:val="21"/>
      <w:u w:val="none"/>
      <w:vertAlign w:val="baseline"/>
    </w:rPr>
  </w:style>
  <w:style w:type="character" w:styleId="33">
    <w:name w:val="footnote reference"/>
    <w:autoRedefine/>
    <w:semiHidden/>
    <w:qFormat/>
    <w:uiPriority w:val="0"/>
    <w:rPr>
      <w:rFonts w:ascii="宋体" w:hAnsi="宋体" w:eastAsia="宋体" w:cs="Times New Roman"/>
      <w:spacing w:val="0"/>
      <w:sz w:val="18"/>
      <w:vertAlign w:val="superscript"/>
    </w:rPr>
  </w:style>
  <w:style w:type="paragraph" w:styleId="34">
    <w:name w:val="List Paragraph"/>
    <w:basedOn w:val="1"/>
    <w:autoRedefine/>
    <w:qFormat/>
    <w:uiPriority w:val="34"/>
    <w:pPr>
      <w:adjustRightInd/>
      <w:spacing w:line="240" w:lineRule="auto"/>
      <w:ind w:firstLine="420" w:firstLineChars="200"/>
    </w:pPr>
    <w:rPr>
      <w:rFonts w:asciiTheme="minorHAnsi" w:hAnsiTheme="minorHAnsi" w:eastAsiaTheme="minorEastAsia" w:cstheme="minorBidi"/>
      <w:szCs w:val="22"/>
    </w:rPr>
  </w:style>
  <w:style w:type="character" w:customStyle="1" w:styleId="35">
    <w:name w:val="标题 1 Char"/>
    <w:link w:val="2"/>
    <w:autoRedefine/>
    <w:qFormat/>
    <w:uiPriority w:val="0"/>
    <w:rPr>
      <w:b/>
      <w:bCs/>
      <w:kern w:val="44"/>
      <w:sz w:val="44"/>
      <w:szCs w:val="44"/>
    </w:rPr>
  </w:style>
  <w:style w:type="character" w:customStyle="1" w:styleId="36">
    <w:name w:val="标题 2 Char"/>
    <w:link w:val="3"/>
    <w:autoRedefine/>
    <w:qFormat/>
    <w:uiPriority w:val="0"/>
    <w:rPr>
      <w:rFonts w:ascii="Arial" w:hAnsi="Arial" w:eastAsia="黑体"/>
      <w:b/>
      <w:bCs/>
      <w:kern w:val="2"/>
      <w:sz w:val="32"/>
      <w:szCs w:val="32"/>
    </w:rPr>
  </w:style>
  <w:style w:type="character" w:customStyle="1" w:styleId="37">
    <w:name w:val="标题 3 Char"/>
    <w:link w:val="4"/>
    <w:autoRedefine/>
    <w:qFormat/>
    <w:uiPriority w:val="0"/>
    <w:rPr>
      <w:b/>
      <w:bCs/>
      <w:kern w:val="2"/>
      <w:sz w:val="32"/>
      <w:szCs w:val="32"/>
    </w:rPr>
  </w:style>
  <w:style w:type="character" w:customStyle="1" w:styleId="38">
    <w:name w:val="标题 4 Char"/>
    <w:link w:val="5"/>
    <w:autoRedefine/>
    <w:qFormat/>
    <w:uiPriority w:val="0"/>
    <w:rPr>
      <w:rFonts w:ascii="Arial" w:hAnsi="Arial" w:eastAsia="黑体"/>
      <w:b/>
      <w:bCs/>
      <w:kern w:val="2"/>
      <w:sz w:val="28"/>
      <w:szCs w:val="28"/>
    </w:rPr>
  </w:style>
  <w:style w:type="character" w:customStyle="1" w:styleId="39">
    <w:name w:val="标题 5 Char"/>
    <w:link w:val="6"/>
    <w:autoRedefine/>
    <w:qFormat/>
    <w:uiPriority w:val="0"/>
    <w:rPr>
      <w:b/>
      <w:bCs/>
      <w:kern w:val="2"/>
      <w:sz w:val="28"/>
      <w:szCs w:val="28"/>
    </w:rPr>
  </w:style>
  <w:style w:type="character" w:customStyle="1" w:styleId="40">
    <w:name w:val="标题 6 Char"/>
    <w:link w:val="7"/>
    <w:autoRedefine/>
    <w:qFormat/>
    <w:uiPriority w:val="0"/>
    <w:rPr>
      <w:rFonts w:ascii="Arial" w:hAnsi="Arial" w:eastAsia="黑体"/>
      <w:b/>
      <w:bCs/>
      <w:kern w:val="2"/>
      <w:sz w:val="24"/>
      <w:szCs w:val="24"/>
    </w:rPr>
  </w:style>
  <w:style w:type="character" w:customStyle="1" w:styleId="41">
    <w:name w:val="标题 7 Char"/>
    <w:link w:val="8"/>
    <w:autoRedefine/>
    <w:qFormat/>
    <w:uiPriority w:val="0"/>
    <w:rPr>
      <w:b/>
      <w:bCs/>
      <w:kern w:val="2"/>
      <w:sz w:val="24"/>
      <w:szCs w:val="24"/>
    </w:rPr>
  </w:style>
  <w:style w:type="character" w:customStyle="1" w:styleId="42">
    <w:name w:val="标题 8 Char"/>
    <w:link w:val="9"/>
    <w:autoRedefine/>
    <w:qFormat/>
    <w:uiPriority w:val="0"/>
    <w:rPr>
      <w:rFonts w:ascii="Arial" w:hAnsi="Arial" w:eastAsia="黑体"/>
      <w:kern w:val="2"/>
      <w:sz w:val="24"/>
      <w:szCs w:val="24"/>
    </w:rPr>
  </w:style>
  <w:style w:type="character" w:customStyle="1" w:styleId="43">
    <w:name w:val="标题 9 Char"/>
    <w:link w:val="10"/>
    <w:autoRedefine/>
    <w:qFormat/>
    <w:uiPriority w:val="0"/>
    <w:rPr>
      <w:rFonts w:ascii="Arial" w:hAnsi="Arial" w:eastAsia="黑体"/>
      <w:kern w:val="2"/>
      <w:sz w:val="21"/>
      <w:szCs w:val="21"/>
    </w:rPr>
  </w:style>
  <w:style w:type="character" w:customStyle="1" w:styleId="44">
    <w:name w:val="页眉 Char"/>
    <w:link w:val="18"/>
    <w:autoRedefine/>
    <w:qFormat/>
    <w:uiPriority w:val="99"/>
    <w:rPr>
      <w:kern w:val="2"/>
      <w:sz w:val="18"/>
      <w:szCs w:val="18"/>
    </w:rPr>
  </w:style>
  <w:style w:type="character" w:customStyle="1" w:styleId="45">
    <w:name w:val="页脚 Char"/>
    <w:link w:val="17"/>
    <w:autoRedefine/>
    <w:qFormat/>
    <w:uiPriority w:val="99"/>
    <w:rPr>
      <w:rFonts w:ascii="宋体"/>
      <w:kern w:val="2"/>
      <w:sz w:val="18"/>
      <w:szCs w:val="18"/>
    </w:rPr>
  </w:style>
  <w:style w:type="character" w:customStyle="1" w:styleId="46">
    <w:name w:val="批注框文本 Char"/>
    <w:link w:val="16"/>
    <w:autoRedefine/>
    <w:semiHidden/>
    <w:qFormat/>
    <w:uiPriority w:val="99"/>
    <w:rPr>
      <w:kern w:val="2"/>
      <w:sz w:val="18"/>
      <w:szCs w:val="18"/>
    </w:rPr>
  </w:style>
  <w:style w:type="paragraph" w:styleId="47">
    <w:name w:val="Quote"/>
    <w:basedOn w:val="1"/>
    <w:next w:val="1"/>
    <w:link w:val="48"/>
    <w:autoRedefine/>
    <w:qFormat/>
    <w:uiPriority w:val="29"/>
    <w:rPr>
      <w:i/>
      <w:iCs/>
      <w:color w:val="000000"/>
    </w:rPr>
  </w:style>
  <w:style w:type="character" w:customStyle="1" w:styleId="48">
    <w:name w:val="引用 Char"/>
    <w:link w:val="47"/>
    <w:autoRedefine/>
    <w:qFormat/>
    <w:uiPriority w:val="29"/>
    <w:rPr>
      <w:i/>
      <w:iCs/>
      <w:color w:val="000000"/>
      <w:kern w:val="2"/>
      <w:sz w:val="21"/>
      <w:szCs w:val="21"/>
    </w:rPr>
  </w:style>
  <w:style w:type="character" w:customStyle="1" w:styleId="49">
    <w:name w:val="标题 Char"/>
    <w:link w:val="25"/>
    <w:autoRedefine/>
    <w:qFormat/>
    <w:uiPriority w:val="0"/>
    <w:rPr>
      <w:rFonts w:ascii="Arial" w:hAnsi="Arial" w:cs="Arial"/>
      <w:b/>
      <w:bCs/>
      <w:kern w:val="2"/>
      <w:sz w:val="32"/>
      <w:szCs w:val="32"/>
    </w:rPr>
  </w:style>
  <w:style w:type="paragraph" w:customStyle="1" w:styleId="50">
    <w:name w:val="标准标志"/>
    <w:next w:val="1"/>
    <w:autoRedefine/>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1">
    <w:name w:val="标准称谓"/>
    <w:next w:val="1"/>
    <w:autoRedefine/>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2">
    <w:name w:val="标准文件_页脚偶数页"/>
    <w:autoRedefine/>
    <w:qFormat/>
    <w:uiPriority w:val="0"/>
    <w:pPr>
      <w:ind w:left="198"/>
    </w:pPr>
    <w:rPr>
      <w:rFonts w:ascii="宋体" w:hAnsi="Times New Roman" w:eastAsia="宋体" w:cs="Times New Roman"/>
      <w:sz w:val="18"/>
      <w:lang w:val="en-US" w:eastAsia="zh-CN" w:bidi="ar-SA"/>
    </w:rPr>
  </w:style>
  <w:style w:type="paragraph" w:customStyle="1" w:styleId="53">
    <w:name w:val="标准文件_页脚奇数页"/>
    <w:autoRedefine/>
    <w:qFormat/>
    <w:uiPriority w:val="0"/>
    <w:pPr>
      <w:ind w:right="227"/>
      <w:jc w:val="right"/>
    </w:pPr>
    <w:rPr>
      <w:rFonts w:ascii="宋体" w:hAnsi="Times New Roman" w:eastAsia="宋体" w:cs="Times New Roman"/>
      <w:sz w:val="18"/>
      <w:lang w:val="en-US" w:eastAsia="zh-CN" w:bidi="ar-SA"/>
    </w:rPr>
  </w:style>
  <w:style w:type="paragraph" w:customStyle="1" w:styleId="54">
    <w:name w:val="标准书眉一"/>
    <w:autoRedefine/>
    <w:qFormat/>
    <w:uiPriority w:val="0"/>
    <w:pPr>
      <w:jc w:val="both"/>
    </w:pPr>
    <w:rPr>
      <w:rFonts w:ascii="Times New Roman" w:hAnsi="Times New Roman" w:eastAsia="宋体" w:cs="Times New Roman"/>
      <w:lang w:val="en-US" w:eastAsia="zh-CN" w:bidi="ar-SA"/>
    </w:rPr>
  </w:style>
  <w:style w:type="paragraph" w:customStyle="1" w:styleId="55">
    <w:name w:val="标准文件_ICS"/>
    <w:basedOn w:val="1"/>
    <w:autoRedefine/>
    <w:qFormat/>
    <w:uiPriority w:val="0"/>
    <w:pPr>
      <w:spacing w:line="0" w:lineRule="atLeast"/>
    </w:pPr>
    <w:rPr>
      <w:rFonts w:ascii="黑体" w:hAnsi="宋体" w:eastAsia="黑体"/>
    </w:rPr>
  </w:style>
  <w:style w:type="paragraph" w:customStyle="1" w:styleId="56">
    <w:name w:val="标准文件_标准正文"/>
    <w:basedOn w:val="1"/>
    <w:next w:val="57"/>
    <w:autoRedefine/>
    <w:qFormat/>
    <w:uiPriority w:val="0"/>
    <w:pPr>
      <w:snapToGrid w:val="0"/>
      <w:ind w:firstLine="200" w:firstLineChars="200"/>
    </w:pPr>
    <w:rPr>
      <w:kern w:val="0"/>
    </w:rPr>
  </w:style>
  <w:style w:type="paragraph" w:customStyle="1" w:styleId="57">
    <w:name w:val="标准文件_段"/>
    <w:link w:val="185"/>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8">
    <w:name w:val="标准文件_版本"/>
    <w:basedOn w:val="56"/>
    <w:autoRedefine/>
    <w:qFormat/>
    <w:uiPriority w:val="0"/>
    <w:pPr>
      <w:adjustRightInd/>
      <w:snapToGrid/>
      <w:ind w:firstLine="0" w:firstLineChars="0"/>
    </w:pPr>
    <w:rPr>
      <w:rFonts w:ascii="宋体" w:hAnsi="宋体"/>
      <w:kern w:val="2"/>
    </w:rPr>
  </w:style>
  <w:style w:type="paragraph" w:customStyle="1" w:styleId="59">
    <w:name w:val="标准文件_标准部门"/>
    <w:basedOn w:val="1"/>
    <w:autoRedefine/>
    <w:qFormat/>
    <w:uiPriority w:val="0"/>
    <w:pPr>
      <w:jc w:val="center"/>
    </w:pPr>
    <w:rPr>
      <w:rFonts w:ascii="黑体" w:eastAsia="黑体"/>
      <w:kern w:val="0"/>
      <w:sz w:val="44"/>
    </w:rPr>
  </w:style>
  <w:style w:type="paragraph" w:customStyle="1" w:styleId="60">
    <w:name w:val="标准文件_标准代替"/>
    <w:basedOn w:val="1"/>
    <w:next w:val="1"/>
    <w:autoRedefine/>
    <w:qFormat/>
    <w:uiPriority w:val="0"/>
    <w:pPr>
      <w:spacing w:line="310" w:lineRule="exact"/>
      <w:jc w:val="right"/>
    </w:pPr>
    <w:rPr>
      <w:rFonts w:ascii="宋体" w:hAnsi="宋体"/>
      <w:kern w:val="0"/>
    </w:rPr>
  </w:style>
  <w:style w:type="paragraph" w:customStyle="1" w:styleId="61">
    <w:name w:val="标准文件_标准名称标题"/>
    <w:basedOn w:val="1"/>
    <w:next w:val="1"/>
    <w:autoRedefine/>
    <w:qFormat/>
    <w:uiPriority w:val="0"/>
    <w:pPr>
      <w:widowControl/>
      <w:shd w:val="clear" w:color="FFFFFF" w:fill="FFFFFF"/>
      <w:adjustRightInd/>
      <w:spacing w:before="640" w:after="100"/>
      <w:jc w:val="center"/>
    </w:pPr>
    <w:rPr>
      <w:rFonts w:ascii="黑体" w:eastAsia="黑体"/>
      <w:kern w:val="0"/>
      <w:sz w:val="32"/>
    </w:rPr>
  </w:style>
  <w:style w:type="paragraph" w:customStyle="1" w:styleId="62">
    <w:name w:val="标准文件_页眉奇数页"/>
    <w:next w:val="1"/>
    <w:autoRedefine/>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3">
    <w:name w:val="标准文件_页眉偶数页"/>
    <w:basedOn w:val="62"/>
    <w:next w:val="1"/>
    <w:autoRedefine/>
    <w:qFormat/>
    <w:uiPriority w:val="0"/>
    <w:pPr>
      <w:jc w:val="left"/>
    </w:pPr>
  </w:style>
  <w:style w:type="paragraph" w:customStyle="1" w:styleId="64">
    <w:name w:val="标准文件_参考文献标题"/>
    <w:basedOn w:val="1"/>
    <w:next w:val="1"/>
    <w:autoRedefine/>
    <w:qFormat/>
    <w:uiPriority w:val="0"/>
    <w:pPr>
      <w:widowControl/>
      <w:shd w:val="clear" w:color="FFFFFF" w:fill="FFFFFF"/>
      <w:adjustRightInd/>
      <w:spacing w:before="580" w:after="50" w:afterLines="50" w:line="240" w:lineRule="auto"/>
      <w:jc w:val="center"/>
      <w:outlineLvl w:val="0"/>
    </w:pPr>
    <w:rPr>
      <w:rFonts w:ascii="黑体" w:eastAsia="黑体"/>
      <w:kern w:val="0"/>
    </w:rPr>
  </w:style>
  <w:style w:type="paragraph" w:customStyle="1" w:styleId="65">
    <w:name w:val="标准文件_参考文献条目"/>
    <w:autoRedefine/>
    <w:qFormat/>
    <w:uiPriority w:val="0"/>
    <w:pPr>
      <w:numPr>
        <w:ilvl w:val="0"/>
        <w:numId w:val="1"/>
      </w:numPr>
    </w:pPr>
    <w:rPr>
      <w:rFonts w:ascii="宋体" w:hAnsi="Times New Roman" w:eastAsia="宋体" w:cs="Times New Roman"/>
      <w:lang w:val="en-US" w:eastAsia="zh-CN" w:bidi="ar-SA"/>
    </w:rPr>
  </w:style>
  <w:style w:type="paragraph" w:customStyle="1" w:styleId="66">
    <w:name w:val="标准文件_二级条标题"/>
    <w:next w:val="57"/>
    <w:autoRedefine/>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7">
    <w:name w:val="标准文件_发布"/>
    <w:autoRedefine/>
    <w:qFormat/>
    <w:uiPriority w:val="0"/>
    <w:rPr>
      <w:rFonts w:ascii="黑体" w:eastAsia="黑体"/>
      <w:spacing w:val="0"/>
      <w:w w:val="100"/>
      <w:position w:val="3"/>
      <w:sz w:val="28"/>
    </w:rPr>
  </w:style>
  <w:style w:type="paragraph" w:customStyle="1" w:styleId="68">
    <w:name w:val="标准文件_方框数字列项"/>
    <w:basedOn w:val="57"/>
    <w:autoRedefine/>
    <w:qFormat/>
    <w:uiPriority w:val="0"/>
    <w:pPr>
      <w:numPr>
        <w:ilvl w:val="0"/>
        <w:numId w:val="3"/>
      </w:numPr>
      <w:ind w:firstLine="0" w:firstLineChars="0"/>
    </w:pPr>
  </w:style>
  <w:style w:type="paragraph" w:customStyle="1" w:styleId="69">
    <w:name w:val="标准文件_封面标准编号"/>
    <w:basedOn w:val="1"/>
    <w:next w:val="60"/>
    <w:autoRedefine/>
    <w:qFormat/>
    <w:uiPriority w:val="0"/>
    <w:pPr>
      <w:spacing w:line="310" w:lineRule="exact"/>
      <w:jc w:val="right"/>
    </w:pPr>
    <w:rPr>
      <w:rFonts w:ascii="黑体" w:eastAsia="黑体"/>
      <w:kern w:val="0"/>
      <w:sz w:val="28"/>
    </w:rPr>
  </w:style>
  <w:style w:type="paragraph" w:customStyle="1" w:styleId="70">
    <w:name w:val="标准文件_封面标准分类号"/>
    <w:basedOn w:val="1"/>
    <w:autoRedefine/>
    <w:qFormat/>
    <w:uiPriority w:val="0"/>
    <w:rPr>
      <w:rFonts w:ascii="黑体" w:eastAsia="黑体"/>
      <w:b/>
      <w:kern w:val="0"/>
      <w:sz w:val="28"/>
    </w:rPr>
  </w:style>
  <w:style w:type="paragraph" w:customStyle="1" w:styleId="71">
    <w:name w:val="标准文件_封面标准名称"/>
    <w:basedOn w:val="1"/>
    <w:autoRedefine/>
    <w:qFormat/>
    <w:uiPriority w:val="0"/>
    <w:pPr>
      <w:spacing w:line="240" w:lineRule="auto"/>
      <w:jc w:val="center"/>
    </w:pPr>
    <w:rPr>
      <w:rFonts w:ascii="黑体" w:eastAsia="黑体"/>
      <w:kern w:val="0"/>
      <w:sz w:val="52"/>
    </w:rPr>
  </w:style>
  <w:style w:type="paragraph" w:customStyle="1" w:styleId="72">
    <w:name w:val="标准文件_封面标准英文名称"/>
    <w:basedOn w:val="1"/>
    <w:autoRedefine/>
    <w:qFormat/>
    <w:uiPriority w:val="0"/>
    <w:pPr>
      <w:spacing w:line="240" w:lineRule="auto"/>
      <w:jc w:val="center"/>
    </w:pPr>
    <w:rPr>
      <w:rFonts w:ascii="黑体" w:eastAsia="黑体"/>
      <w:b/>
      <w:sz w:val="28"/>
    </w:rPr>
  </w:style>
  <w:style w:type="paragraph" w:customStyle="1" w:styleId="73">
    <w:name w:val="标准文件_封面发布日期"/>
    <w:basedOn w:val="1"/>
    <w:autoRedefine/>
    <w:qFormat/>
    <w:uiPriority w:val="0"/>
    <w:pPr>
      <w:spacing w:line="310" w:lineRule="exact"/>
    </w:pPr>
    <w:rPr>
      <w:rFonts w:ascii="黑体" w:eastAsia="黑体"/>
      <w:kern w:val="0"/>
      <w:sz w:val="28"/>
    </w:rPr>
  </w:style>
  <w:style w:type="paragraph" w:customStyle="1" w:styleId="74">
    <w:name w:val="标准文件_封面密级"/>
    <w:basedOn w:val="1"/>
    <w:autoRedefine/>
    <w:qFormat/>
    <w:uiPriority w:val="0"/>
    <w:rPr>
      <w:rFonts w:eastAsia="黑体"/>
      <w:sz w:val="32"/>
    </w:rPr>
  </w:style>
  <w:style w:type="paragraph" w:customStyle="1" w:styleId="75">
    <w:name w:val="标准文件_封面实施日期"/>
    <w:basedOn w:val="1"/>
    <w:autoRedefine/>
    <w:qFormat/>
    <w:uiPriority w:val="0"/>
    <w:pPr>
      <w:spacing w:line="310" w:lineRule="exact"/>
      <w:jc w:val="right"/>
    </w:pPr>
    <w:rPr>
      <w:rFonts w:ascii="黑体" w:eastAsia="黑体"/>
      <w:sz w:val="28"/>
    </w:rPr>
  </w:style>
  <w:style w:type="paragraph" w:customStyle="1" w:styleId="76">
    <w:name w:val="标准文件_封面抬头"/>
    <w:basedOn w:val="57"/>
    <w:autoRedefine/>
    <w:qFormat/>
    <w:uiPriority w:val="0"/>
    <w:pPr>
      <w:adjustRightInd w:val="0"/>
      <w:spacing w:line="800" w:lineRule="exact"/>
      <w:ind w:firstLine="0" w:firstLineChars="0"/>
      <w:jc w:val="distribute"/>
    </w:pPr>
    <w:rPr>
      <w:rFonts w:ascii="黑体" w:eastAsia="黑体"/>
      <w:b/>
      <w:sz w:val="64"/>
    </w:rPr>
  </w:style>
  <w:style w:type="paragraph" w:customStyle="1" w:styleId="77">
    <w:name w:val="标准文件_附录标识"/>
    <w:next w:val="57"/>
    <w:autoRedefine/>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8">
    <w:name w:val="标准文件_附录表标题"/>
    <w:next w:val="57"/>
    <w:autoRedefine/>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9">
    <w:name w:val="标准文件_附录一级条标题"/>
    <w:next w:val="57"/>
    <w:autoRedefine/>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0">
    <w:name w:val="标准文件_附录二级条标题"/>
    <w:basedOn w:val="79"/>
    <w:next w:val="57"/>
    <w:autoRedefine/>
    <w:qFormat/>
    <w:uiPriority w:val="0"/>
    <w:pPr>
      <w:widowControl/>
      <w:numPr>
        <w:ilvl w:val="2"/>
      </w:numPr>
      <w:wordWrap w:val="0"/>
      <w:overflowPunct w:val="0"/>
      <w:autoSpaceDE w:val="0"/>
      <w:autoSpaceDN w:val="0"/>
      <w:textAlignment w:val="baseline"/>
      <w:outlineLvl w:val="3"/>
    </w:pPr>
  </w:style>
  <w:style w:type="paragraph" w:customStyle="1" w:styleId="81">
    <w:name w:val="标准文件_附录公式"/>
    <w:basedOn w:val="56"/>
    <w:next w:val="56"/>
    <w:autoRedefine/>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2">
    <w:name w:val="标准文件_附录三级条标题"/>
    <w:next w:val="57"/>
    <w:autoRedefine/>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3">
    <w:name w:val="标准文件_附录四级条标题"/>
    <w:next w:val="57"/>
    <w:autoRedefine/>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4">
    <w:name w:val="标准文件_附录图标题"/>
    <w:next w:val="57"/>
    <w:autoRedefine/>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5">
    <w:name w:val="标准文件_附录五级条标题"/>
    <w:next w:val="57"/>
    <w:autoRedefine/>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6">
    <w:name w:val="标准文件_附录英文标识"/>
    <w:next w:val="13"/>
    <w:autoRedefine/>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7">
    <w:name w:val="正文文本 Char"/>
    <w:link w:val="13"/>
    <w:autoRedefine/>
    <w:qFormat/>
    <w:uiPriority w:val="0"/>
    <w:rPr>
      <w:kern w:val="2"/>
      <w:sz w:val="21"/>
      <w:szCs w:val="21"/>
    </w:rPr>
  </w:style>
  <w:style w:type="paragraph" w:customStyle="1" w:styleId="88">
    <w:name w:val="标准文件_附录章标题"/>
    <w:next w:val="57"/>
    <w:autoRedefine/>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9">
    <w:name w:val="标准文件_公式后的破折号"/>
    <w:basedOn w:val="57"/>
    <w:next w:val="57"/>
    <w:autoRedefine/>
    <w:qFormat/>
    <w:uiPriority w:val="0"/>
    <w:pPr>
      <w:ind w:left="488" w:leftChars="200" w:hanging="289" w:hangingChars="290"/>
    </w:pPr>
  </w:style>
  <w:style w:type="paragraph" w:customStyle="1" w:styleId="90">
    <w:name w:val="标准文件_前言、引言标题"/>
    <w:next w:val="1"/>
    <w:autoRedefine/>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1">
    <w:name w:val="标准文件_目次、标准名称标题"/>
    <w:basedOn w:val="90"/>
    <w:next w:val="57"/>
    <w:autoRedefine/>
    <w:qFormat/>
    <w:uiPriority w:val="0"/>
    <w:pPr>
      <w:spacing w:line="460" w:lineRule="exact"/>
      <w:ind w:left="0" w:firstLine="0"/>
    </w:pPr>
  </w:style>
  <w:style w:type="paragraph" w:customStyle="1" w:styleId="92">
    <w:name w:val="标准文件_目录标题"/>
    <w:basedOn w:val="1"/>
    <w:autoRedefine/>
    <w:qFormat/>
    <w:uiPriority w:val="0"/>
    <w:pPr>
      <w:spacing w:before="480" w:after="150" w:afterLines="150" w:line="240" w:lineRule="auto"/>
      <w:jc w:val="center"/>
    </w:pPr>
    <w:rPr>
      <w:rFonts w:ascii="黑体" w:eastAsia="黑体"/>
      <w:sz w:val="32"/>
    </w:rPr>
  </w:style>
  <w:style w:type="paragraph" w:customStyle="1" w:styleId="93">
    <w:name w:val="标准文件_破折号列项"/>
    <w:autoRedefine/>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4">
    <w:name w:val="标准文件_破折号列项（二级）"/>
    <w:basedOn w:val="93"/>
    <w:autoRedefine/>
    <w:qFormat/>
    <w:uiPriority w:val="0"/>
    <w:pPr>
      <w:numPr>
        <w:numId w:val="10"/>
      </w:numPr>
    </w:pPr>
  </w:style>
  <w:style w:type="paragraph" w:customStyle="1" w:styleId="95">
    <w:name w:val="标准文件_三级条标题"/>
    <w:basedOn w:val="66"/>
    <w:next w:val="57"/>
    <w:autoRedefine/>
    <w:qFormat/>
    <w:uiPriority w:val="0"/>
    <w:pPr>
      <w:widowControl/>
      <w:numPr>
        <w:ilvl w:val="4"/>
      </w:numPr>
      <w:outlineLvl w:val="3"/>
    </w:pPr>
  </w:style>
  <w:style w:type="character" w:customStyle="1" w:styleId="96">
    <w:name w:val="不明显参考1"/>
    <w:autoRedefine/>
    <w:qFormat/>
    <w:uiPriority w:val="31"/>
    <w:rPr>
      <w:smallCaps/>
      <w:color w:val="C0504D"/>
      <w:u w:val="single"/>
    </w:rPr>
  </w:style>
  <w:style w:type="paragraph" w:customStyle="1" w:styleId="97">
    <w:name w:val="标准文件_示例后续"/>
    <w:basedOn w:val="1"/>
    <w:autoRedefine/>
    <w:qFormat/>
    <w:uiPriority w:val="0"/>
    <w:pPr>
      <w:adjustRightInd/>
      <w:spacing w:line="240" w:lineRule="auto"/>
      <w:ind w:firstLine="200" w:firstLineChars="200"/>
    </w:pPr>
    <w:rPr>
      <w:sz w:val="18"/>
      <w:szCs w:val="24"/>
    </w:rPr>
  </w:style>
  <w:style w:type="paragraph" w:customStyle="1" w:styleId="98">
    <w:name w:val="标准文件_数字编号列项"/>
    <w:autoRedefine/>
    <w:qFormat/>
    <w:uiPriority w:val="0"/>
    <w:pPr>
      <w:numPr>
        <w:ilvl w:val="0"/>
        <w:numId w:val="11"/>
      </w:numPr>
      <w:jc w:val="both"/>
    </w:pPr>
    <w:rPr>
      <w:rFonts w:ascii="宋体" w:hAnsi="宋体" w:eastAsia="宋体" w:cs="Times New Roman"/>
      <w:sz w:val="21"/>
      <w:lang w:val="en-US" w:eastAsia="zh-CN" w:bidi="ar-SA"/>
    </w:rPr>
  </w:style>
  <w:style w:type="paragraph" w:customStyle="1" w:styleId="99">
    <w:name w:val="标准文件_四级条标题"/>
    <w:next w:val="57"/>
    <w:autoRedefine/>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0">
    <w:name w:val="脚注文本 Char"/>
    <w:link w:val="21"/>
    <w:autoRedefine/>
    <w:semiHidden/>
    <w:qFormat/>
    <w:uiPriority w:val="0"/>
    <w:rPr>
      <w:rFonts w:ascii="宋体"/>
      <w:kern w:val="2"/>
      <w:sz w:val="18"/>
      <w:szCs w:val="18"/>
    </w:rPr>
  </w:style>
  <w:style w:type="paragraph" w:customStyle="1" w:styleId="101">
    <w:name w:val="标准文件_条文脚注"/>
    <w:basedOn w:val="21"/>
    <w:autoRedefine/>
    <w:qFormat/>
    <w:uiPriority w:val="0"/>
    <w:pPr>
      <w:adjustRightInd w:val="0"/>
      <w:spacing w:line="240" w:lineRule="auto"/>
      <w:ind w:left="0" w:leftChars="0" w:firstLine="200" w:firstLineChars="200"/>
      <w:jc w:val="both"/>
    </w:pPr>
    <w:rPr>
      <w:rFonts w:hAnsi="宋体"/>
    </w:rPr>
  </w:style>
  <w:style w:type="paragraph" w:customStyle="1" w:styleId="102">
    <w:name w:val="标准文件_图表脚注"/>
    <w:basedOn w:val="1"/>
    <w:next w:val="57"/>
    <w:autoRedefine/>
    <w:qFormat/>
    <w:uiPriority w:val="0"/>
    <w:pPr>
      <w:numPr>
        <w:ilvl w:val="0"/>
        <w:numId w:val="12"/>
      </w:numPr>
      <w:spacing w:line="240" w:lineRule="auto"/>
      <w:jc w:val="left"/>
    </w:pPr>
    <w:rPr>
      <w:rFonts w:ascii="宋体" w:hAnsi="宋体"/>
      <w:sz w:val="18"/>
    </w:rPr>
  </w:style>
  <w:style w:type="character" w:customStyle="1" w:styleId="103">
    <w:name w:val="标准文件_图表脚注内容"/>
    <w:autoRedefine/>
    <w:qFormat/>
    <w:uiPriority w:val="0"/>
    <w:rPr>
      <w:rFonts w:ascii="宋体" w:hAnsi="宋体" w:eastAsia="宋体" w:cs="Times New Roman"/>
      <w:spacing w:val="0"/>
      <w:sz w:val="18"/>
      <w:vertAlign w:val="superscript"/>
    </w:rPr>
  </w:style>
  <w:style w:type="paragraph" w:customStyle="1" w:styleId="104">
    <w:name w:val="标准文件_五级条标题"/>
    <w:next w:val="57"/>
    <w:autoRedefine/>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5">
    <w:name w:val="标准文件_章标题"/>
    <w:next w:val="57"/>
    <w:autoRedefine/>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6">
    <w:name w:val="标准文件_一级条标题"/>
    <w:basedOn w:val="105"/>
    <w:next w:val="57"/>
    <w:autoRedefine/>
    <w:qFormat/>
    <w:uiPriority w:val="0"/>
    <w:pPr>
      <w:numPr>
        <w:ilvl w:val="2"/>
      </w:numPr>
      <w:spacing w:before="50" w:beforeLines="50" w:after="50" w:afterLines="50"/>
      <w:outlineLvl w:val="1"/>
    </w:pPr>
  </w:style>
  <w:style w:type="paragraph" w:customStyle="1" w:styleId="107">
    <w:name w:val="标准文件_一致程度"/>
    <w:basedOn w:val="1"/>
    <w:autoRedefine/>
    <w:qFormat/>
    <w:uiPriority w:val="0"/>
    <w:pPr>
      <w:spacing w:line="440" w:lineRule="exact"/>
      <w:jc w:val="center"/>
    </w:pPr>
    <w:rPr>
      <w:sz w:val="28"/>
    </w:rPr>
  </w:style>
  <w:style w:type="paragraph" w:customStyle="1" w:styleId="108">
    <w:name w:val="标准文件_引言标题"/>
    <w:next w:val="1"/>
    <w:autoRedefine/>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9">
    <w:name w:val="标准文件_英文图表脚注"/>
    <w:basedOn w:val="56"/>
    <w:autoRedefine/>
    <w:qFormat/>
    <w:uiPriority w:val="0"/>
    <w:pPr>
      <w:widowControl/>
      <w:adjustRightInd/>
      <w:snapToGrid/>
      <w:spacing w:line="240" w:lineRule="auto"/>
      <w:ind w:left="79" w:hanging="79" w:hangingChars="80"/>
    </w:pPr>
    <w:rPr>
      <w:rFonts w:ascii="宋体" w:hAnsi="宋体"/>
    </w:rPr>
  </w:style>
  <w:style w:type="paragraph" w:customStyle="1" w:styleId="110">
    <w:name w:val="标准文件_数字编号列项（二级）"/>
    <w:autoRedefine/>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1">
    <w:name w:val="标准文件_英文注："/>
    <w:basedOn w:val="1"/>
    <w:next w:val="57"/>
    <w:autoRedefine/>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2">
    <w:name w:val="标准文件_英文注×："/>
    <w:basedOn w:val="1"/>
    <w:autoRedefine/>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3">
    <w:name w:val="标准文件_正文表标题"/>
    <w:next w:val="57"/>
    <w:autoRedefine/>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4">
    <w:name w:val="标准文件_正文公式"/>
    <w:basedOn w:val="1"/>
    <w:next w:val="56"/>
    <w:autoRedefine/>
    <w:qFormat/>
    <w:uiPriority w:val="0"/>
    <w:pPr>
      <w:tabs>
        <w:tab w:val="center" w:pos="4678"/>
        <w:tab w:val="right" w:leader="middleDot" w:pos="9356"/>
      </w:tabs>
      <w:spacing w:line="240" w:lineRule="auto"/>
    </w:pPr>
    <w:rPr>
      <w:rFonts w:ascii="宋体" w:hAnsi="宋体"/>
    </w:rPr>
  </w:style>
  <w:style w:type="paragraph" w:customStyle="1" w:styleId="115">
    <w:name w:val="标准文件_正文图标题"/>
    <w:next w:val="57"/>
    <w:autoRedefine/>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6">
    <w:name w:val="标准文件_正文英文表标题"/>
    <w:next w:val="57"/>
    <w:autoRedefine/>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7">
    <w:name w:val="标准文件_正文英文图标题"/>
    <w:next w:val="57"/>
    <w:autoRedefine/>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8">
    <w:name w:val="标准文件_编号列项（三级）"/>
    <w:autoRedefine/>
    <w:qFormat/>
    <w:uiPriority w:val="0"/>
    <w:pPr>
      <w:numPr>
        <w:ilvl w:val="2"/>
        <w:numId w:val="13"/>
      </w:numPr>
    </w:pPr>
    <w:rPr>
      <w:rFonts w:ascii="宋体" w:hAnsi="Times New Roman" w:eastAsia="宋体" w:cs="Times New Roman"/>
      <w:sz w:val="21"/>
      <w:lang w:val="en-US" w:eastAsia="zh-CN" w:bidi="ar-SA"/>
    </w:rPr>
  </w:style>
  <w:style w:type="paragraph" w:customStyle="1" w:styleId="119">
    <w:name w:val="二级无标题条"/>
    <w:basedOn w:val="1"/>
    <w:autoRedefine/>
    <w:qFormat/>
    <w:uiPriority w:val="0"/>
    <w:pPr>
      <w:numPr>
        <w:ilvl w:val="3"/>
        <w:numId w:val="20"/>
      </w:numPr>
      <w:adjustRightInd/>
      <w:spacing w:line="240" w:lineRule="auto"/>
    </w:pPr>
    <w:rPr>
      <w:rFonts w:ascii="宋体" w:hAnsi="宋体"/>
      <w:szCs w:val="24"/>
    </w:rPr>
  </w:style>
  <w:style w:type="paragraph" w:customStyle="1" w:styleId="120">
    <w:name w:val="发布部门"/>
    <w:next w:val="57"/>
    <w:autoRedefine/>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1">
    <w:name w:val="发布日期"/>
    <w:autoRedefine/>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2">
    <w:name w:val="封面标准代替信息"/>
    <w:basedOn w:val="1"/>
    <w:autoRedefine/>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3">
    <w:name w:val="封面标准名称"/>
    <w:autoRedefine/>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4">
    <w:name w:val="封面标准文稿编辑信息"/>
    <w:autoRedefine/>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5">
    <w:name w:val="封面标准文稿类别"/>
    <w:autoRedefine/>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6">
    <w:name w:val="封面标准英文名称"/>
    <w:autoRedefine/>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7">
    <w:name w:val="封面一致性程度标识"/>
    <w:autoRedefine/>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8">
    <w:name w:val="封面正文"/>
    <w:autoRedefine/>
    <w:qFormat/>
    <w:uiPriority w:val="0"/>
    <w:pPr>
      <w:jc w:val="both"/>
    </w:pPr>
    <w:rPr>
      <w:rFonts w:ascii="Times New Roman" w:hAnsi="Times New Roman" w:eastAsia="宋体" w:cs="Times New Roman"/>
      <w:lang w:val="en-US" w:eastAsia="zh-CN" w:bidi="ar-SA"/>
    </w:rPr>
  </w:style>
  <w:style w:type="paragraph" w:customStyle="1" w:styleId="129">
    <w:name w:val="附录二级无标题条"/>
    <w:basedOn w:val="1"/>
    <w:next w:val="57"/>
    <w:autoRedefine/>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0">
    <w:name w:val="附录三级无标题条"/>
    <w:basedOn w:val="129"/>
    <w:next w:val="57"/>
    <w:autoRedefine/>
    <w:qFormat/>
    <w:uiPriority w:val="0"/>
    <w:pPr>
      <w:outlineLvl w:val="4"/>
    </w:pPr>
  </w:style>
  <w:style w:type="paragraph" w:customStyle="1" w:styleId="131">
    <w:name w:val="附录四级无标题条"/>
    <w:basedOn w:val="130"/>
    <w:next w:val="57"/>
    <w:autoRedefine/>
    <w:qFormat/>
    <w:uiPriority w:val="0"/>
    <w:pPr>
      <w:outlineLvl w:val="5"/>
    </w:pPr>
  </w:style>
  <w:style w:type="paragraph" w:customStyle="1" w:styleId="132">
    <w:name w:val="附录图"/>
    <w:next w:val="57"/>
    <w:autoRedefine/>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3">
    <w:name w:val="标准文件_一级项"/>
    <w:autoRedefine/>
    <w:qFormat/>
    <w:uiPriority w:val="0"/>
    <w:pPr>
      <w:numPr>
        <w:ilvl w:val="0"/>
        <w:numId w:val="21"/>
      </w:numPr>
    </w:pPr>
    <w:rPr>
      <w:rFonts w:ascii="宋体" w:hAnsi="Times New Roman" w:eastAsia="宋体" w:cs="Times New Roman"/>
      <w:sz w:val="21"/>
      <w:lang w:val="en-US" w:eastAsia="zh-CN" w:bidi="ar-SA"/>
    </w:rPr>
  </w:style>
  <w:style w:type="paragraph" w:customStyle="1" w:styleId="134">
    <w:name w:val="附录五级无标题条"/>
    <w:basedOn w:val="131"/>
    <w:next w:val="57"/>
    <w:autoRedefine/>
    <w:qFormat/>
    <w:uiPriority w:val="0"/>
    <w:pPr>
      <w:outlineLvl w:val="6"/>
    </w:pPr>
  </w:style>
  <w:style w:type="paragraph" w:customStyle="1" w:styleId="135">
    <w:name w:val="附录性质"/>
    <w:basedOn w:val="1"/>
    <w:autoRedefine/>
    <w:qFormat/>
    <w:uiPriority w:val="0"/>
    <w:pPr>
      <w:widowControl/>
      <w:adjustRightInd/>
      <w:jc w:val="center"/>
    </w:pPr>
    <w:rPr>
      <w:rFonts w:ascii="黑体" w:eastAsia="黑体"/>
    </w:rPr>
  </w:style>
  <w:style w:type="paragraph" w:customStyle="1" w:styleId="136">
    <w:name w:val="附录一级无标题条"/>
    <w:basedOn w:val="88"/>
    <w:next w:val="57"/>
    <w:autoRedefine/>
    <w:qFormat/>
    <w:uiPriority w:val="0"/>
    <w:pPr>
      <w:autoSpaceDN w:val="0"/>
      <w:outlineLvl w:val="2"/>
    </w:pPr>
    <w:rPr>
      <w:rFonts w:ascii="宋体" w:hAnsi="宋体" w:eastAsia="宋体"/>
    </w:rPr>
  </w:style>
  <w:style w:type="character" w:customStyle="1" w:styleId="137">
    <w:name w:val="个人答复风格"/>
    <w:autoRedefine/>
    <w:qFormat/>
    <w:uiPriority w:val="0"/>
    <w:rPr>
      <w:rFonts w:ascii="Arial" w:hAnsi="Arial" w:eastAsia="宋体" w:cs="Arial"/>
      <w:color w:val="auto"/>
      <w:spacing w:val="0"/>
      <w:sz w:val="20"/>
    </w:rPr>
  </w:style>
  <w:style w:type="character" w:customStyle="1" w:styleId="138">
    <w:name w:val="个人撰写风格"/>
    <w:autoRedefine/>
    <w:qFormat/>
    <w:uiPriority w:val="0"/>
    <w:rPr>
      <w:rFonts w:ascii="Arial" w:hAnsi="Arial" w:eastAsia="宋体" w:cs="Arial"/>
      <w:color w:val="auto"/>
      <w:spacing w:val="0"/>
      <w:sz w:val="20"/>
    </w:rPr>
  </w:style>
  <w:style w:type="paragraph" w:customStyle="1" w:styleId="139">
    <w:name w:val="脚注后续"/>
    <w:autoRedefine/>
    <w:qFormat/>
    <w:uiPriority w:val="0"/>
    <w:pPr>
      <w:ind w:left="350" w:leftChars="350"/>
      <w:jc w:val="both"/>
    </w:pPr>
    <w:rPr>
      <w:rFonts w:ascii="宋体" w:hAnsi="Times New Roman" w:eastAsia="宋体" w:cs="Times New Roman"/>
      <w:sz w:val="18"/>
      <w:lang w:val="en-US" w:eastAsia="zh-CN" w:bidi="ar-SA"/>
    </w:rPr>
  </w:style>
  <w:style w:type="paragraph" w:customStyle="1" w:styleId="140">
    <w:name w:val="列项——"/>
    <w:autoRedefine/>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1">
    <w:name w:val="列项·"/>
    <w:basedOn w:val="57"/>
    <w:autoRedefine/>
    <w:qFormat/>
    <w:uiPriority w:val="0"/>
    <w:pPr>
      <w:tabs>
        <w:tab w:val="left" w:pos="840"/>
      </w:tabs>
    </w:pPr>
  </w:style>
  <w:style w:type="paragraph" w:customStyle="1" w:styleId="142">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143">
    <w:name w:val="目录 21"/>
    <w:basedOn w:val="1"/>
    <w:next w:val="1"/>
    <w:autoRedefine/>
    <w:semiHidden/>
    <w:qFormat/>
    <w:uiPriority w:val="0"/>
    <w:pPr>
      <w:adjustRightInd/>
      <w:spacing w:line="240" w:lineRule="auto"/>
      <w:jc w:val="left"/>
    </w:pPr>
    <w:rPr>
      <w:bCs/>
      <w:iCs/>
    </w:rPr>
  </w:style>
  <w:style w:type="paragraph" w:customStyle="1" w:styleId="144">
    <w:name w:val="目录 31"/>
    <w:basedOn w:val="1"/>
    <w:next w:val="1"/>
    <w:autoRedefine/>
    <w:semiHidden/>
    <w:qFormat/>
    <w:uiPriority w:val="0"/>
    <w:pPr>
      <w:spacing w:line="240" w:lineRule="auto"/>
    </w:pPr>
    <w:rPr>
      <w:rFonts w:ascii="宋体" w:hAnsi="宋体"/>
      <w:iCs/>
    </w:rPr>
  </w:style>
  <w:style w:type="paragraph" w:customStyle="1" w:styleId="145">
    <w:name w:val="目录 41"/>
    <w:basedOn w:val="1"/>
    <w:next w:val="1"/>
    <w:autoRedefine/>
    <w:semiHidden/>
    <w:qFormat/>
    <w:uiPriority w:val="0"/>
    <w:pPr>
      <w:adjustRightInd/>
      <w:spacing w:line="240" w:lineRule="auto"/>
      <w:jc w:val="left"/>
    </w:pPr>
  </w:style>
  <w:style w:type="paragraph" w:customStyle="1" w:styleId="146">
    <w:name w:val="目录 51"/>
    <w:basedOn w:val="1"/>
    <w:next w:val="1"/>
    <w:autoRedefine/>
    <w:semiHidden/>
    <w:qFormat/>
    <w:uiPriority w:val="0"/>
    <w:pPr>
      <w:spacing w:line="240" w:lineRule="auto"/>
    </w:pPr>
    <w:rPr>
      <w:rFonts w:ascii="宋体" w:hAnsi="宋体"/>
    </w:rPr>
  </w:style>
  <w:style w:type="paragraph" w:customStyle="1" w:styleId="147">
    <w:name w:val="目录 61"/>
    <w:basedOn w:val="1"/>
    <w:next w:val="1"/>
    <w:autoRedefine/>
    <w:semiHidden/>
    <w:qFormat/>
    <w:uiPriority w:val="0"/>
    <w:pPr>
      <w:adjustRightInd/>
      <w:spacing w:line="240" w:lineRule="auto"/>
      <w:jc w:val="left"/>
    </w:pPr>
  </w:style>
  <w:style w:type="paragraph" w:customStyle="1" w:styleId="148">
    <w:name w:val="目录 71"/>
    <w:basedOn w:val="147"/>
    <w:autoRedefine/>
    <w:semiHidden/>
    <w:qFormat/>
    <w:uiPriority w:val="0"/>
    <w:pPr>
      <w:ind w:left="1260"/>
    </w:pPr>
  </w:style>
  <w:style w:type="paragraph" w:customStyle="1" w:styleId="149">
    <w:name w:val="目录 81"/>
    <w:basedOn w:val="148"/>
    <w:autoRedefine/>
    <w:semiHidden/>
    <w:qFormat/>
    <w:uiPriority w:val="0"/>
    <w:pPr>
      <w:ind w:left="1470"/>
    </w:pPr>
  </w:style>
  <w:style w:type="paragraph" w:customStyle="1" w:styleId="150">
    <w:name w:val="目录 91"/>
    <w:basedOn w:val="149"/>
    <w:autoRedefine/>
    <w:semiHidden/>
    <w:qFormat/>
    <w:uiPriority w:val="0"/>
    <w:pPr>
      <w:ind w:left="1680"/>
    </w:pPr>
  </w:style>
  <w:style w:type="paragraph" w:customStyle="1" w:styleId="151">
    <w:name w:val="其他标准称谓"/>
    <w:autoRedefine/>
    <w:qFormat/>
    <w:uiPriority w:val="0"/>
    <w:pPr>
      <w:spacing w:line="0" w:lineRule="atLeast"/>
      <w:jc w:val="distribute"/>
    </w:pPr>
    <w:rPr>
      <w:rFonts w:ascii="黑体" w:hAnsi="宋体" w:eastAsia="黑体" w:cs="Times New Roman"/>
      <w:sz w:val="52"/>
      <w:lang w:val="en-US" w:eastAsia="zh-CN" w:bidi="ar-SA"/>
    </w:rPr>
  </w:style>
  <w:style w:type="paragraph" w:customStyle="1" w:styleId="152">
    <w:name w:val="其他发布部门"/>
    <w:basedOn w:val="120"/>
    <w:autoRedefine/>
    <w:qFormat/>
    <w:uiPriority w:val="0"/>
    <w:pPr>
      <w:framePr w:wrap="around"/>
      <w:spacing w:line="0" w:lineRule="atLeast"/>
    </w:pPr>
    <w:rPr>
      <w:rFonts w:ascii="黑体" w:eastAsia="黑体"/>
      <w:b w:val="0"/>
    </w:rPr>
  </w:style>
  <w:style w:type="paragraph" w:customStyle="1" w:styleId="153">
    <w:name w:val="前言标题"/>
    <w:next w:val="1"/>
    <w:autoRedefine/>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4">
    <w:name w:val="三级无标题条"/>
    <w:basedOn w:val="1"/>
    <w:autoRedefine/>
    <w:qFormat/>
    <w:uiPriority w:val="0"/>
    <w:pPr>
      <w:numPr>
        <w:ilvl w:val="4"/>
        <w:numId w:val="20"/>
      </w:numPr>
      <w:adjustRightInd/>
      <w:spacing w:line="240" w:lineRule="auto"/>
    </w:pPr>
    <w:rPr>
      <w:rFonts w:ascii="宋体" w:hAnsi="宋体"/>
      <w:szCs w:val="24"/>
    </w:rPr>
  </w:style>
  <w:style w:type="paragraph" w:customStyle="1" w:styleId="155">
    <w:name w:val="实施日期"/>
    <w:basedOn w:val="121"/>
    <w:autoRedefine/>
    <w:qFormat/>
    <w:uiPriority w:val="0"/>
    <w:pPr>
      <w:framePr w:hSpace="0" w:wrap="around" w:xAlign="right"/>
      <w:jc w:val="right"/>
    </w:pPr>
  </w:style>
  <w:style w:type="paragraph" w:customStyle="1" w:styleId="156">
    <w:name w:val="四级无标题条"/>
    <w:basedOn w:val="1"/>
    <w:autoRedefine/>
    <w:qFormat/>
    <w:uiPriority w:val="0"/>
    <w:pPr>
      <w:numPr>
        <w:ilvl w:val="5"/>
        <w:numId w:val="20"/>
      </w:numPr>
      <w:adjustRightInd/>
      <w:spacing w:line="240" w:lineRule="auto"/>
    </w:pPr>
    <w:rPr>
      <w:rFonts w:ascii="宋体" w:hAnsi="宋体"/>
      <w:szCs w:val="24"/>
    </w:rPr>
  </w:style>
  <w:style w:type="paragraph" w:customStyle="1" w:styleId="157">
    <w:name w:val="文献分类号"/>
    <w:autoRedefine/>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8">
    <w:name w:val="无标题条"/>
    <w:next w:val="57"/>
    <w:autoRedefine/>
    <w:qFormat/>
    <w:uiPriority w:val="0"/>
    <w:pPr>
      <w:jc w:val="both"/>
    </w:pPr>
    <w:rPr>
      <w:rFonts w:ascii="宋体" w:hAnsi="宋体" w:eastAsia="宋体" w:cs="Times New Roman"/>
      <w:sz w:val="21"/>
      <w:lang w:val="en-US" w:eastAsia="zh-CN" w:bidi="ar-SA"/>
    </w:rPr>
  </w:style>
  <w:style w:type="paragraph" w:customStyle="1" w:styleId="159">
    <w:name w:val="五级无标题条"/>
    <w:basedOn w:val="1"/>
    <w:autoRedefine/>
    <w:qFormat/>
    <w:uiPriority w:val="0"/>
    <w:pPr>
      <w:numPr>
        <w:ilvl w:val="6"/>
        <w:numId w:val="20"/>
      </w:numPr>
      <w:adjustRightInd/>
    </w:pPr>
    <w:rPr>
      <w:szCs w:val="24"/>
    </w:rPr>
  </w:style>
  <w:style w:type="paragraph" w:customStyle="1" w:styleId="160">
    <w:name w:val="一级无标题条"/>
    <w:basedOn w:val="1"/>
    <w:autoRedefine/>
    <w:qFormat/>
    <w:uiPriority w:val="0"/>
    <w:pPr>
      <w:numPr>
        <w:ilvl w:val="2"/>
        <w:numId w:val="20"/>
      </w:numPr>
      <w:adjustRightInd/>
      <w:spacing w:before="10" w:after="10" w:line="240" w:lineRule="auto"/>
    </w:pPr>
    <w:rPr>
      <w:rFonts w:ascii="宋体" w:hAnsi="宋体"/>
      <w:szCs w:val="24"/>
    </w:rPr>
  </w:style>
  <w:style w:type="paragraph" w:customStyle="1" w:styleId="161">
    <w:name w:val="注:后续"/>
    <w:autoRedefine/>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2">
    <w:name w:val="注×:后续"/>
    <w:basedOn w:val="161"/>
    <w:autoRedefine/>
    <w:qFormat/>
    <w:uiPriority w:val="0"/>
    <w:pPr>
      <w:ind w:left="1406" w:leftChars="0" w:hanging="499" w:firstLineChars="0"/>
    </w:pPr>
  </w:style>
  <w:style w:type="paragraph" w:customStyle="1" w:styleId="163">
    <w:name w:val="标准文件_一级无标题"/>
    <w:basedOn w:val="106"/>
    <w:autoRedefine/>
    <w:qFormat/>
    <w:uiPriority w:val="0"/>
    <w:pPr>
      <w:spacing w:before="0" w:beforeLines="0" w:after="0" w:afterLines="0"/>
      <w:outlineLvl w:val="9"/>
    </w:pPr>
    <w:rPr>
      <w:rFonts w:ascii="宋体" w:eastAsia="宋体"/>
    </w:rPr>
  </w:style>
  <w:style w:type="paragraph" w:customStyle="1" w:styleId="164">
    <w:name w:val="标准文件_五级无标题"/>
    <w:basedOn w:val="104"/>
    <w:autoRedefine/>
    <w:qFormat/>
    <w:uiPriority w:val="0"/>
    <w:pPr>
      <w:spacing w:before="0" w:beforeLines="0" w:after="0" w:afterLines="0"/>
      <w:outlineLvl w:val="9"/>
    </w:pPr>
    <w:rPr>
      <w:rFonts w:ascii="宋体" w:eastAsia="宋体"/>
    </w:rPr>
  </w:style>
  <w:style w:type="paragraph" w:customStyle="1" w:styleId="165">
    <w:name w:val="标准文件_三级无标题"/>
    <w:basedOn w:val="95"/>
    <w:autoRedefine/>
    <w:qFormat/>
    <w:uiPriority w:val="0"/>
    <w:pPr>
      <w:spacing w:before="0" w:beforeLines="0" w:after="0" w:afterLines="0"/>
      <w:outlineLvl w:val="9"/>
    </w:pPr>
    <w:rPr>
      <w:rFonts w:ascii="宋体" w:eastAsia="宋体"/>
    </w:rPr>
  </w:style>
  <w:style w:type="paragraph" w:customStyle="1" w:styleId="166">
    <w:name w:val="标准文件_二级无标题"/>
    <w:basedOn w:val="66"/>
    <w:autoRedefine/>
    <w:qFormat/>
    <w:uiPriority w:val="0"/>
    <w:pPr>
      <w:spacing w:before="0" w:beforeLines="0" w:after="0" w:afterLines="0"/>
      <w:outlineLvl w:val="9"/>
    </w:pPr>
    <w:rPr>
      <w:rFonts w:ascii="宋体" w:eastAsia="宋体"/>
    </w:rPr>
  </w:style>
  <w:style w:type="paragraph" w:customStyle="1" w:styleId="167">
    <w:name w:val="标准_四级无标题"/>
    <w:basedOn w:val="99"/>
    <w:next w:val="57"/>
    <w:autoRedefine/>
    <w:qFormat/>
    <w:uiPriority w:val="0"/>
    <w:rPr>
      <w:rFonts w:eastAsia="宋体"/>
    </w:rPr>
  </w:style>
  <w:style w:type="paragraph" w:customStyle="1" w:styleId="168">
    <w:name w:val="标准文件_四级无标题"/>
    <w:basedOn w:val="99"/>
    <w:autoRedefine/>
    <w:qFormat/>
    <w:uiPriority w:val="0"/>
    <w:pPr>
      <w:spacing w:before="0" w:beforeLines="0" w:after="0" w:afterLines="0"/>
      <w:outlineLvl w:val="9"/>
    </w:pPr>
    <w:rPr>
      <w:rFonts w:ascii="宋体" w:hAnsi="黑体" w:eastAsia="宋体"/>
      <w:szCs w:val="52"/>
    </w:rPr>
  </w:style>
  <w:style w:type="paragraph" w:customStyle="1" w:styleId="169">
    <w:name w:val="标准文件_大写罗马数字编号列项"/>
    <w:basedOn w:val="57"/>
    <w:autoRedefine/>
    <w:qFormat/>
    <w:uiPriority w:val="0"/>
    <w:pPr>
      <w:numPr>
        <w:ilvl w:val="0"/>
        <w:numId w:val="23"/>
      </w:numPr>
      <w:ind w:firstLine="0" w:firstLineChars="0"/>
    </w:pPr>
    <w:rPr>
      <w:rFonts w:ascii="Times New Roman" w:cs="Arial"/>
      <w:szCs w:val="28"/>
    </w:rPr>
  </w:style>
  <w:style w:type="paragraph" w:customStyle="1" w:styleId="170">
    <w:name w:val="标准文件_小写罗马数字编号列项"/>
    <w:basedOn w:val="57"/>
    <w:autoRedefine/>
    <w:qFormat/>
    <w:uiPriority w:val="0"/>
    <w:pPr>
      <w:numPr>
        <w:ilvl w:val="0"/>
        <w:numId w:val="24"/>
      </w:numPr>
      <w:ind w:firstLine="0" w:firstLineChars="0"/>
    </w:pPr>
    <w:rPr>
      <w:rFonts w:cs="Arial"/>
      <w:szCs w:val="28"/>
    </w:rPr>
  </w:style>
  <w:style w:type="paragraph" w:customStyle="1" w:styleId="171">
    <w:name w:val="标准文件_附录标题"/>
    <w:basedOn w:val="77"/>
    <w:autoRedefine/>
    <w:qFormat/>
    <w:uiPriority w:val="0"/>
    <w:pPr>
      <w:numPr>
        <w:numId w:val="0"/>
      </w:numPr>
      <w:spacing w:after="280"/>
      <w:outlineLvl w:val="9"/>
    </w:pPr>
  </w:style>
  <w:style w:type="paragraph" w:customStyle="1" w:styleId="172">
    <w:name w:val="标准文件_二级项"/>
    <w:autoRedefine/>
    <w:qFormat/>
    <w:uiPriority w:val="0"/>
    <w:rPr>
      <w:rFonts w:ascii="宋体" w:hAnsi="Times New Roman" w:eastAsia="宋体" w:cs="Times New Roman"/>
      <w:sz w:val="21"/>
      <w:lang w:val="en-US" w:eastAsia="zh-CN" w:bidi="ar-SA"/>
    </w:rPr>
  </w:style>
  <w:style w:type="paragraph" w:customStyle="1" w:styleId="173">
    <w:name w:val="标准文件_三级项"/>
    <w:basedOn w:val="1"/>
    <w:autoRedefine/>
    <w:qFormat/>
    <w:uiPriority w:val="0"/>
    <w:pPr>
      <w:numPr>
        <w:ilvl w:val="2"/>
        <w:numId w:val="21"/>
      </w:numPr>
      <w:spacing w:line="536870612" w:lineRule="auto"/>
    </w:pPr>
    <w:rPr>
      <w:rFonts w:ascii="Times New Roman" w:hAnsi="Times New Roman"/>
    </w:rPr>
  </w:style>
  <w:style w:type="paragraph" w:customStyle="1" w:styleId="174">
    <w:name w:val="图表脚注说明"/>
    <w:basedOn w:val="1"/>
    <w:next w:val="57"/>
    <w:autoRedefine/>
    <w:qFormat/>
    <w:uiPriority w:val="0"/>
    <w:pPr>
      <w:numPr>
        <w:ilvl w:val="0"/>
        <w:numId w:val="25"/>
      </w:numPr>
      <w:adjustRightInd/>
      <w:spacing w:line="240" w:lineRule="auto"/>
    </w:pPr>
    <w:rPr>
      <w:rFonts w:ascii="宋体" w:hAnsi="Times New Roman"/>
      <w:sz w:val="18"/>
      <w:szCs w:val="18"/>
    </w:rPr>
  </w:style>
  <w:style w:type="paragraph" w:customStyle="1" w:styleId="175">
    <w:name w:val="标准文件_字母编号列项（一级）"/>
    <w:autoRedefine/>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6">
    <w:name w:val="标准文件_索引字母"/>
    <w:next w:val="57"/>
    <w:autoRedefine/>
    <w:qFormat/>
    <w:uiPriority w:val="0"/>
    <w:pPr>
      <w:jc w:val="center"/>
    </w:pPr>
    <w:rPr>
      <w:rFonts w:ascii="宋体" w:hAnsi="宋体" w:eastAsia="Times New Roman" w:cs="Times New Roman"/>
      <w:b/>
      <w:kern w:val="2"/>
      <w:sz w:val="21"/>
      <w:lang w:val="en-US" w:eastAsia="zh-CN" w:bidi="ar-SA"/>
    </w:rPr>
  </w:style>
  <w:style w:type="paragraph" w:customStyle="1" w:styleId="177">
    <w:name w:val="标准文件_附录前"/>
    <w:next w:val="57"/>
    <w:autoRedefine/>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8">
    <w:name w:val="标准文件_正文标准名称"/>
    <w:autoRedefine/>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9">
    <w:name w:val="标准文件_表格"/>
    <w:basedOn w:val="57"/>
    <w:autoRedefine/>
    <w:qFormat/>
    <w:uiPriority w:val="0"/>
    <w:pPr>
      <w:ind w:firstLine="0" w:firstLineChars="0"/>
      <w:jc w:val="center"/>
    </w:pPr>
    <w:rPr>
      <w:sz w:val="18"/>
    </w:rPr>
  </w:style>
  <w:style w:type="paragraph" w:customStyle="1" w:styleId="180">
    <w:name w:val="标准文件_注："/>
    <w:next w:val="57"/>
    <w:autoRedefine/>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注×："/>
    <w:autoRedefine/>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示例："/>
    <w:next w:val="183"/>
    <w:autoRedefine/>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3">
    <w:name w:val="标准文件_示例内容"/>
    <w:basedOn w:val="57"/>
    <w:autoRedefine/>
    <w:qFormat/>
    <w:uiPriority w:val="0"/>
    <w:pPr>
      <w:ind w:firstLine="420"/>
    </w:pPr>
    <w:rPr>
      <w:sz w:val="18"/>
    </w:rPr>
  </w:style>
  <w:style w:type="paragraph" w:customStyle="1" w:styleId="184">
    <w:name w:val="标准文件_示例×："/>
    <w:basedOn w:val="1"/>
    <w:next w:val="183"/>
    <w:autoRedefine/>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5">
    <w:name w:val="标准文件_段 Char"/>
    <w:link w:val="57"/>
    <w:autoRedefine/>
    <w:qFormat/>
    <w:uiPriority w:val="0"/>
    <w:rPr>
      <w:rFonts w:ascii="宋体" w:hAnsi="Times New Roman"/>
      <w:sz w:val="21"/>
    </w:rPr>
  </w:style>
  <w:style w:type="paragraph" w:customStyle="1" w:styleId="186">
    <w:name w:val="标准文件_表格续"/>
    <w:basedOn w:val="57"/>
    <w:next w:val="57"/>
    <w:autoRedefine/>
    <w:qFormat/>
    <w:uiPriority w:val="0"/>
    <w:pPr>
      <w:jc w:val="center"/>
    </w:pPr>
    <w:rPr>
      <w:rFonts w:ascii="黑体" w:hAnsi="黑体" w:eastAsia="黑体"/>
    </w:rPr>
  </w:style>
  <w:style w:type="character" w:styleId="187">
    <w:name w:val="Placeholder Text"/>
    <w:basedOn w:val="28"/>
    <w:autoRedefine/>
    <w:semiHidden/>
    <w:qFormat/>
    <w:uiPriority w:val="99"/>
    <w:rPr>
      <w:color w:val="808080"/>
    </w:rPr>
  </w:style>
  <w:style w:type="paragraph" w:customStyle="1" w:styleId="188">
    <w:name w:val="标准文件_二级项2"/>
    <w:basedOn w:val="57"/>
    <w:autoRedefine/>
    <w:qFormat/>
    <w:uiPriority w:val="0"/>
    <w:pPr>
      <w:numPr>
        <w:ilvl w:val="1"/>
        <w:numId w:val="21"/>
      </w:numPr>
      <w:ind w:firstLine="0" w:firstLineChars="0"/>
    </w:pPr>
  </w:style>
  <w:style w:type="paragraph" w:customStyle="1" w:styleId="189">
    <w:name w:val="标准文件_三级项2"/>
    <w:basedOn w:val="57"/>
    <w:autoRedefine/>
    <w:qFormat/>
    <w:uiPriority w:val="0"/>
    <w:pPr>
      <w:numPr>
        <w:ilvl w:val="0"/>
        <w:numId w:val="30"/>
      </w:numPr>
      <w:spacing w:line="300" w:lineRule="exact"/>
      <w:ind w:firstLineChars="0"/>
    </w:pPr>
    <w:rPr>
      <w:rFonts w:ascii="Times New Roman"/>
    </w:rPr>
  </w:style>
  <w:style w:type="paragraph" w:customStyle="1" w:styleId="190">
    <w:name w:val="标准文件_一级项2"/>
    <w:basedOn w:val="57"/>
    <w:autoRedefine/>
    <w:qFormat/>
    <w:uiPriority w:val="0"/>
    <w:pPr>
      <w:numPr>
        <w:ilvl w:val="0"/>
        <w:numId w:val="31"/>
      </w:numPr>
      <w:spacing w:line="300" w:lineRule="exact"/>
      <w:ind w:firstLineChars="0"/>
    </w:pPr>
    <w:rPr>
      <w:rFonts w:ascii="Times New Roman"/>
    </w:rPr>
  </w:style>
  <w:style w:type="paragraph" w:customStyle="1" w:styleId="191">
    <w:name w:val="标准文件_提示"/>
    <w:basedOn w:val="57"/>
    <w:next w:val="57"/>
    <w:autoRedefine/>
    <w:qFormat/>
    <w:uiPriority w:val="0"/>
    <w:pPr>
      <w:ind w:firstLine="420"/>
    </w:pPr>
    <w:rPr>
      <w:rFonts w:ascii="黑体" w:eastAsia="黑体"/>
    </w:rPr>
  </w:style>
  <w:style w:type="character" w:customStyle="1" w:styleId="192">
    <w:name w:val="标准文件_来源"/>
    <w:basedOn w:val="28"/>
    <w:autoRedefine/>
    <w:qFormat/>
    <w:uiPriority w:val="1"/>
    <w:rPr>
      <w:rFonts w:eastAsia="宋体"/>
      <w:sz w:val="21"/>
    </w:rPr>
  </w:style>
  <w:style w:type="paragraph" w:customStyle="1" w:styleId="193">
    <w:name w:val="标准文件_图表说明"/>
    <w:autoRedefine/>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4">
    <w:name w:val="其他发布日期"/>
    <w:basedOn w:val="121"/>
    <w:autoRedefine/>
    <w:qFormat/>
    <w:uiPriority w:val="0"/>
    <w:pPr>
      <w:framePr w:w="3997" w:h="471" w:hRule="exact" w:hSpace="0" w:vSpace="181" w:wrap="around" w:vAnchor="page" w:hAnchor="page" w:x="1419" w:y="14097"/>
    </w:pPr>
  </w:style>
  <w:style w:type="paragraph" w:customStyle="1" w:styleId="195">
    <w:name w:val="其他实施日期"/>
    <w:basedOn w:val="155"/>
    <w:autoRedefine/>
    <w:qFormat/>
    <w:uiPriority w:val="0"/>
    <w:pPr>
      <w:framePr w:w="3997" w:h="471" w:hRule="exact" w:vSpace="181" w:wrap="around" w:vAnchor="page" w:hAnchor="page" w:x="7089" w:y="14097"/>
    </w:pPr>
  </w:style>
  <w:style w:type="paragraph" w:customStyle="1" w:styleId="196">
    <w:name w:val="标准文件_文件编号"/>
    <w:basedOn w:val="57"/>
    <w:autoRedefine/>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7">
    <w:name w:val="标准文件_替换文件编号"/>
    <w:basedOn w:val="196"/>
    <w:autoRedefine/>
    <w:qFormat/>
    <w:uiPriority w:val="0"/>
    <w:pPr>
      <w:spacing w:before="57"/>
    </w:pPr>
    <w:rPr>
      <w:sz w:val="21"/>
    </w:rPr>
  </w:style>
  <w:style w:type="paragraph" w:customStyle="1" w:styleId="198">
    <w:name w:val="标准文件_文件名称"/>
    <w:basedOn w:val="57"/>
    <w:next w:val="57"/>
    <w:autoRedefine/>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9">
    <w:name w:val="标准文件_附录图标号"/>
    <w:basedOn w:val="57"/>
    <w:next w:val="57"/>
    <w:autoRedefine/>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0">
    <w:name w:val="标准文件_附录表标号"/>
    <w:basedOn w:val="57"/>
    <w:next w:val="57"/>
    <w:autoRedefine/>
    <w:qFormat/>
    <w:uiPriority w:val="0"/>
    <w:pPr>
      <w:numPr>
        <w:ilvl w:val="0"/>
        <w:numId w:val="5"/>
      </w:numPr>
      <w:spacing w:line="14" w:lineRule="exact"/>
      <w:ind w:firstLine="0" w:firstLineChars="0"/>
      <w:jc w:val="center"/>
    </w:pPr>
    <w:rPr>
      <w:rFonts w:eastAsia="黑体"/>
      <w:vanish/>
      <w:sz w:val="2"/>
    </w:rPr>
  </w:style>
  <w:style w:type="paragraph" w:customStyle="1" w:styleId="201">
    <w:name w:val="标准文件_引言一级条标题"/>
    <w:basedOn w:val="57"/>
    <w:next w:val="57"/>
    <w:autoRedefine/>
    <w:qFormat/>
    <w:uiPriority w:val="0"/>
    <w:pPr>
      <w:numPr>
        <w:ilvl w:val="1"/>
        <w:numId w:val="8"/>
      </w:numPr>
      <w:spacing w:before="50" w:beforeLines="50" w:after="50" w:afterLines="50"/>
      <w:ind w:firstLineChars="0"/>
    </w:pPr>
    <w:rPr>
      <w:rFonts w:ascii="黑体" w:eastAsia="黑体"/>
    </w:rPr>
  </w:style>
  <w:style w:type="paragraph" w:customStyle="1" w:styleId="202">
    <w:name w:val="标准文件_引言二级条标题"/>
    <w:basedOn w:val="57"/>
    <w:next w:val="57"/>
    <w:autoRedefine/>
    <w:qFormat/>
    <w:uiPriority w:val="0"/>
    <w:pPr>
      <w:numPr>
        <w:ilvl w:val="2"/>
        <w:numId w:val="8"/>
      </w:numPr>
      <w:spacing w:before="50" w:beforeLines="50" w:after="50" w:afterLines="50"/>
      <w:ind w:firstLineChars="0"/>
    </w:pPr>
    <w:rPr>
      <w:rFonts w:ascii="黑体" w:eastAsia="黑体"/>
    </w:rPr>
  </w:style>
  <w:style w:type="paragraph" w:customStyle="1" w:styleId="203">
    <w:name w:val="标准文件_引言三级条标题"/>
    <w:basedOn w:val="57"/>
    <w:next w:val="57"/>
    <w:autoRedefine/>
    <w:qFormat/>
    <w:uiPriority w:val="0"/>
    <w:pPr>
      <w:numPr>
        <w:ilvl w:val="3"/>
        <w:numId w:val="8"/>
      </w:numPr>
      <w:spacing w:before="50" w:beforeLines="50" w:after="50" w:afterLines="50"/>
      <w:ind w:firstLineChars="0"/>
    </w:pPr>
    <w:rPr>
      <w:rFonts w:ascii="黑体" w:eastAsia="黑体"/>
    </w:rPr>
  </w:style>
  <w:style w:type="paragraph" w:customStyle="1" w:styleId="204">
    <w:name w:val="标准文件_引言四级条标题"/>
    <w:basedOn w:val="57"/>
    <w:next w:val="57"/>
    <w:autoRedefine/>
    <w:qFormat/>
    <w:uiPriority w:val="0"/>
    <w:pPr>
      <w:numPr>
        <w:ilvl w:val="4"/>
        <w:numId w:val="8"/>
      </w:numPr>
      <w:spacing w:before="50" w:beforeLines="50" w:after="50" w:afterLines="50"/>
      <w:ind w:firstLineChars="0"/>
    </w:pPr>
    <w:rPr>
      <w:rFonts w:ascii="黑体" w:eastAsia="黑体"/>
    </w:rPr>
  </w:style>
  <w:style w:type="paragraph" w:customStyle="1" w:styleId="205">
    <w:name w:val="标准文件_引言五级条标题"/>
    <w:basedOn w:val="57"/>
    <w:next w:val="57"/>
    <w:autoRedefine/>
    <w:qFormat/>
    <w:uiPriority w:val="0"/>
    <w:pPr>
      <w:numPr>
        <w:ilvl w:val="5"/>
        <w:numId w:val="8"/>
      </w:numPr>
      <w:spacing w:before="50" w:beforeLines="50" w:after="50" w:afterLines="50"/>
      <w:ind w:firstLineChars="0"/>
    </w:pPr>
    <w:rPr>
      <w:rFonts w:ascii="黑体" w:eastAsia="黑体"/>
    </w:rPr>
  </w:style>
  <w:style w:type="paragraph" w:customStyle="1" w:styleId="206">
    <w:name w:val="标准文件_注后"/>
    <w:basedOn w:val="57"/>
    <w:autoRedefine/>
    <w:qFormat/>
    <w:uiPriority w:val="0"/>
    <w:pPr>
      <w:ind w:left="811" w:firstLine="0" w:firstLineChars="0"/>
    </w:pPr>
    <w:rPr>
      <w:sz w:val="18"/>
    </w:rPr>
  </w:style>
  <w:style w:type="paragraph" w:customStyle="1" w:styleId="207">
    <w:name w:val="标准文件_注X后"/>
    <w:basedOn w:val="57"/>
    <w:autoRedefine/>
    <w:qFormat/>
    <w:uiPriority w:val="0"/>
    <w:pPr>
      <w:ind w:left="811" w:firstLine="0" w:firstLineChars="0"/>
    </w:pPr>
    <w:rPr>
      <w:sz w:val="18"/>
    </w:rPr>
  </w:style>
  <w:style w:type="paragraph" w:customStyle="1" w:styleId="208">
    <w:name w:val="标准文件_示例后"/>
    <w:basedOn w:val="57"/>
    <w:autoRedefine/>
    <w:qFormat/>
    <w:uiPriority w:val="0"/>
    <w:pPr>
      <w:ind w:left="964" w:firstLine="0" w:firstLineChars="0"/>
    </w:pPr>
    <w:rPr>
      <w:sz w:val="18"/>
    </w:rPr>
  </w:style>
  <w:style w:type="paragraph" w:customStyle="1" w:styleId="209">
    <w:name w:val="标准文件_示例X后"/>
    <w:basedOn w:val="57"/>
    <w:link w:val="210"/>
    <w:autoRedefine/>
    <w:qFormat/>
    <w:uiPriority w:val="0"/>
    <w:pPr>
      <w:ind w:left="1049" w:firstLine="0" w:firstLineChars="0"/>
    </w:pPr>
    <w:rPr>
      <w:sz w:val="18"/>
    </w:rPr>
  </w:style>
  <w:style w:type="character" w:customStyle="1" w:styleId="210">
    <w:name w:val="标准文件_示例X后 字符"/>
    <w:basedOn w:val="185"/>
    <w:link w:val="209"/>
    <w:autoRedefine/>
    <w:qFormat/>
    <w:uiPriority w:val="0"/>
    <w:rPr>
      <w:rFonts w:ascii="宋体" w:hAnsi="Times New Roman"/>
      <w:sz w:val="18"/>
    </w:rPr>
  </w:style>
  <w:style w:type="paragraph" w:customStyle="1" w:styleId="211">
    <w:name w:val="标准文件_索引项"/>
    <w:basedOn w:val="57"/>
    <w:next w:val="57"/>
    <w:autoRedefine/>
    <w:qFormat/>
    <w:uiPriority w:val="0"/>
    <w:pPr>
      <w:tabs>
        <w:tab w:val="right" w:leader="dot" w:pos="9356"/>
      </w:tabs>
      <w:ind w:left="210" w:hanging="210" w:firstLineChars="0"/>
      <w:jc w:val="left"/>
    </w:pPr>
  </w:style>
  <w:style w:type="paragraph" w:customStyle="1" w:styleId="212">
    <w:name w:val="标准文件_附录一级无标题"/>
    <w:basedOn w:val="79"/>
    <w:autoRedefine/>
    <w:qFormat/>
    <w:uiPriority w:val="0"/>
    <w:pPr>
      <w:spacing w:before="0" w:beforeLines="0" w:after="0" w:afterLines="0" w:line="276" w:lineRule="auto"/>
      <w:outlineLvl w:val="9"/>
    </w:pPr>
    <w:rPr>
      <w:rFonts w:ascii="宋体" w:eastAsia="宋体"/>
    </w:rPr>
  </w:style>
  <w:style w:type="paragraph" w:customStyle="1" w:styleId="213">
    <w:name w:val="标准文件_附录二级无标题"/>
    <w:basedOn w:val="80"/>
    <w:autoRedefine/>
    <w:qFormat/>
    <w:uiPriority w:val="0"/>
    <w:pPr>
      <w:spacing w:before="0" w:beforeLines="0" w:after="0" w:afterLines="0" w:line="276" w:lineRule="auto"/>
      <w:outlineLvl w:val="9"/>
    </w:pPr>
    <w:rPr>
      <w:rFonts w:ascii="宋体" w:eastAsia="宋体"/>
    </w:rPr>
  </w:style>
  <w:style w:type="paragraph" w:customStyle="1" w:styleId="214">
    <w:name w:val="标准文件_附录三级无标题"/>
    <w:basedOn w:val="82"/>
    <w:autoRedefine/>
    <w:qFormat/>
    <w:uiPriority w:val="0"/>
    <w:pPr>
      <w:spacing w:before="0" w:beforeLines="0" w:after="0" w:afterLines="0" w:line="276" w:lineRule="auto"/>
      <w:outlineLvl w:val="9"/>
    </w:pPr>
    <w:rPr>
      <w:rFonts w:ascii="宋体" w:eastAsia="宋体"/>
    </w:rPr>
  </w:style>
  <w:style w:type="paragraph" w:customStyle="1" w:styleId="215">
    <w:name w:val="标准文件_附录四级无标题"/>
    <w:basedOn w:val="83"/>
    <w:autoRedefine/>
    <w:qFormat/>
    <w:uiPriority w:val="0"/>
    <w:pPr>
      <w:spacing w:before="0" w:beforeLines="0" w:after="0" w:afterLines="0" w:line="276" w:lineRule="auto"/>
      <w:outlineLvl w:val="9"/>
    </w:pPr>
    <w:rPr>
      <w:rFonts w:ascii="宋体" w:eastAsia="宋体"/>
    </w:rPr>
  </w:style>
  <w:style w:type="paragraph" w:customStyle="1" w:styleId="216">
    <w:name w:val="标准文件_附录五级无标题"/>
    <w:basedOn w:val="85"/>
    <w:autoRedefine/>
    <w:qFormat/>
    <w:uiPriority w:val="0"/>
    <w:pPr>
      <w:spacing w:before="0" w:beforeLines="0" w:after="0" w:afterLines="0" w:line="276" w:lineRule="auto"/>
      <w:outlineLvl w:val="9"/>
    </w:pPr>
    <w:rPr>
      <w:rFonts w:ascii="宋体" w:eastAsia="宋体"/>
    </w:rPr>
  </w:style>
  <w:style w:type="paragraph" w:customStyle="1" w:styleId="217">
    <w:name w:val="标准文件_引言一级无标题"/>
    <w:basedOn w:val="201"/>
    <w:next w:val="57"/>
    <w:autoRedefine/>
    <w:qFormat/>
    <w:uiPriority w:val="0"/>
    <w:pPr>
      <w:spacing w:before="0" w:beforeLines="0" w:after="0" w:afterLines="0" w:line="276" w:lineRule="auto"/>
    </w:pPr>
    <w:rPr>
      <w:rFonts w:ascii="宋体" w:eastAsia="宋体"/>
    </w:rPr>
  </w:style>
  <w:style w:type="paragraph" w:customStyle="1" w:styleId="218">
    <w:name w:val="标准文件_引言二级无标题"/>
    <w:basedOn w:val="202"/>
    <w:next w:val="57"/>
    <w:autoRedefine/>
    <w:qFormat/>
    <w:uiPriority w:val="0"/>
    <w:pPr>
      <w:spacing w:before="0" w:beforeLines="0" w:after="0" w:afterLines="0" w:line="276" w:lineRule="auto"/>
    </w:pPr>
    <w:rPr>
      <w:rFonts w:ascii="宋体" w:eastAsia="宋体"/>
    </w:rPr>
  </w:style>
  <w:style w:type="paragraph" w:customStyle="1" w:styleId="219">
    <w:name w:val="标准文件_引言三级无标题"/>
    <w:basedOn w:val="203"/>
    <w:autoRedefine/>
    <w:qFormat/>
    <w:uiPriority w:val="0"/>
    <w:pPr>
      <w:spacing w:before="0" w:beforeLines="0" w:after="0" w:afterLines="0" w:line="276" w:lineRule="auto"/>
    </w:pPr>
    <w:rPr>
      <w:rFonts w:ascii="宋体" w:eastAsia="宋体"/>
    </w:rPr>
  </w:style>
  <w:style w:type="paragraph" w:customStyle="1" w:styleId="220">
    <w:name w:val="标准文件_引言四级无标题"/>
    <w:basedOn w:val="204"/>
    <w:next w:val="57"/>
    <w:autoRedefine/>
    <w:qFormat/>
    <w:uiPriority w:val="0"/>
    <w:pPr>
      <w:spacing w:before="0" w:beforeLines="0" w:after="0" w:afterLines="0" w:line="276" w:lineRule="auto"/>
    </w:pPr>
    <w:rPr>
      <w:rFonts w:ascii="宋体" w:eastAsia="宋体"/>
    </w:rPr>
  </w:style>
  <w:style w:type="paragraph" w:customStyle="1" w:styleId="221">
    <w:name w:val="标准文件_引言五级无标题"/>
    <w:basedOn w:val="205"/>
    <w:next w:val="57"/>
    <w:autoRedefine/>
    <w:qFormat/>
    <w:uiPriority w:val="0"/>
    <w:pPr>
      <w:spacing w:before="0" w:beforeLines="0" w:after="0" w:afterLines="0" w:line="276" w:lineRule="auto"/>
    </w:pPr>
    <w:rPr>
      <w:rFonts w:ascii="宋体" w:eastAsia="宋体"/>
    </w:rPr>
  </w:style>
  <w:style w:type="paragraph" w:customStyle="1" w:styleId="222">
    <w:name w:val="标准文件_索引标题"/>
    <w:basedOn w:val="64"/>
    <w:next w:val="57"/>
    <w:autoRedefine/>
    <w:qFormat/>
    <w:uiPriority w:val="0"/>
    <w:rPr>
      <w:rFonts w:hAnsi="黑体"/>
    </w:rPr>
  </w:style>
  <w:style w:type="paragraph" w:customStyle="1" w:styleId="223">
    <w:name w:val="标准文件_脚注内容"/>
    <w:basedOn w:val="57"/>
    <w:autoRedefine/>
    <w:qFormat/>
    <w:uiPriority w:val="0"/>
    <w:pPr>
      <w:ind w:left="400" w:leftChars="200" w:hanging="200" w:hangingChars="200"/>
    </w:pPr>
    <w:rPr>
      <w:sz w:val="15"/>
    </w:rPr>
  </w:style>
  <w:style w:type="paragraph" w:customStyle="1" w:styleId="224">
    <w:name w:val="标准文件_术语条一"/>
    <w:basedOn w:val="163"/>
    <w:next w:val="57"/>
    <w:autoRedefine/>
    <w:qFormat/>
    <w:uiPriority w:val="0"/>
  </w:style>
  <w:style w:type="paragraph" w:customStyle="1" w:styleId="225">
    <w:name w:val="标准文件_术语条二"/>
    <w:basedOn w:val="166"/>
    <w:next w:val="57"/>
    <w:autoRedefine/>
    <w:qFormat/>
    <w:uiPriority w:val="0"/>
  </w:style>
  <w:style w:type="paragraph" w:customStyle="1" w:styleId="226">
    <w:name w:val="标准文件_术语条三"/>
    <w:basedOn w:val="165"/>
    <w:next w:val="57"/>
    <w:autoRedefine/>
    <w:qFormat/>
    <w:uiPriority w:val="0"/>
  </w:style>
  <w:style w:type="paragraph" w:customStyle="1" w:styleId="227">
    <w:name w:val="标准文件_术语条四"/>
    <w:basedOn w:val="168"/>
    <w:next w:val="57"/>
    <w:autoRedefine/>
    <w:qFormat/>
    <w:uiPriority w:val="0"/>
  </w:style>
  <w:style w:type="paragraph" w:customStyle="1" w:styleId="228">
    <w:name w:val="标准文件_术语条五"/>
    <w:basedOn w:val="164"/>
    <w:next w:val="57"/>
    <w:autoRedefine/>
    <w:qFormat/>
    <w:uiPriority w:val="0"/>
  </w:style>
  <w:style w:type="paragraph" w:customStyle="1" w:styleId="229">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0">
    <w:name w:val="发布"/>
    <w:basedOn w:val="28"/>
    <w:autoRedefine/>
    <w:qFormat/>
    <w:uiPriority w:val="0"/>
    <w:rPr>
      <w:rFonts w:ascii="黑体" w:eastAsia="黑体"/>
      <w:spacing w:val="85"/>
      <w:w w:val="100"/>
      <w:position w:val="3"/>
      <w:sz w:val="28"/>
      <w:szCs w:val="28"/>
    </w:rPr>
  </w:style>
  <w:style w:type="table" w:customStyle="1" w:styleId="231">
    <w:name w:val="Table Normal"/>
    <w:autoRedefine/>
    <w:semiHidden/>
    <w:unhideWhenUsed/>
    <w:qFormat/>
    <w:uiPriority w:val="0"/>
    <w:tblPr>
      <w:tblCellMar>
        <w:top w:w="0" w:type="dxa"/>
        <w:left w:w="0" w:type="dxa"/>
        <w:bottom w:w="0" w:type="dxa"/>
        <w:right w:w="0" w:type="dxa"/>
      </w:tblCellMar>
    </w:tblPr>
  </w:style>
  <w:style w:type="paragraph" w:customStyle="1" w:styleId="232">
    <w:name w:val="终结线"/>
    <w:basedOn w:val="1"/>
    <w:autoRedefine/>
    <w:qFormat/>
    <w:uiPriority w:val="0"/>
    <w:pPr>
      <w:framePr w:hSpace="181" w:vSpace="181" w:wrap="around" w:vAnchor="text" w:hAnchor="margin" w:xAlign="center" w:y="285"/>
      <w:adjustRightInd/>
      <w:spacing w:line="240" w:lineRule="auto"/>
    </w:pPr>
    <w:rPr>
      <w:rFonts w:ascii="Times New Roman" w:hAnsi="Times New Roman"/>
      <w:szCs w:val="24"/>
    </w:rPr>
  </w:style>
  <w:style w:type="paragraph" w:customStyle="1" w:styleId="233">
    <w:name w:val="段"/>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glossaryDocument" Target="glossary/document.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tiff"/><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6EC542D7D64F404185D4989355AA84B7"/>
        <w:style w:val=""/>
        <w:category>
          <w:name w:val="常规"/>
          <w:gallery w:val="placeholder"/>
        </w:category>
        <w:types>
          <w:type w:val="bbPlcHdr"/>
        </w:types>
        <w:behaviors>
          <w:behavior w:val="content"/>
        </w:behaviors>
        <w:description w:val=""/>
        <w:guid w:val="{12FCC337-953C-400F-A377-017478E1ABDA}"/>
      </w:docPartPr>
      <w:docPartBody>
        <w:p>
          <w:pPr>
            <w:pStyle w:val="5"/>
          </w:pPr>
          <w:r>
            <w:rPr>
              <w:rStyle w:val="4"/>
              <w:rFonts w:hint="eastAsia"/>
            </w:rPr>
            <w:t>单击或点击此处输入文字。</w:t>
          </w:r>
        </w:p>
      </w:docPartBody>
    </w:docPart>
    <w:docPart>
      <w:docPartPr>
        <w:name w:val="173BC154831E4230B4BA056B09D0418D"/>
        <w:style w:val=""/>
        <w:category>
          <w:name w:val="常规"/>
          <w:gallery w:val="placeholder"/>
        </w:category>
        <w:types>
          <w:type w:val="bbPlcHdr"/>
        </w:types>
        <w:behaviors>
          <w:behavior w:val="content"/>
        </w:behaviors>
        <w:description w:val=""/>
        <w:guid w:val="{F2594482-F469-4256-8F07-CB9690C12A99}"/>
      </w:docPartPr>
      <w:docPartBody>
        <w:p>
          <w:pPr>
            <w:pStyle w:val="6"/>
          </w:pPr>
          <w:r>
            <w:rPr>
              <w:rStyle w:val="4"/>
              <w:rFonts w:hint="eastAsia"/>
            </w:rPr>
            <w:t>选择一项。</w:t>
          </w:r>
        </w:p>
      </w:docPartBody>
    </w:docPart>
    <w:docPart>
      <w:docPartPr>
        <w:name w:val="52FD9D455F1F4BAF91707D2AD1D4EE42"/>
        <w:style w:val=""/>
        <w:category>
          <w:name w:val="常规"/>
          <w:gallery w:val="placeholder"/>
        </w:category>
        <w:types>
          <w:type w:val="bbPlcHdr"/>
        </w:types>
        <w:behaviors>
          <w:behavior w:val="content"/>
        </w:behaviors>
        <w:description w:val=""/>
        <w:guid w:val="{9B1F1385-C15E-405D-B84C-6955858735AA}"/>
      </w:docPartPr>
      <w:docPartBody>
        <w:p>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6FA"/>
    <w:rsid w:val="009246FA"/>
    <w:rsid w:val="009C3E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autoRedefine/>
    <w:semiHidden/>
    <w:unhideWhenUsed/>
    <w:qFormat/>
    <w:uiPriority w:val="1"/>
  </w:style>
  <w:style w:type="table" w:default="1" w:styleId="3">
    <w:name w:val="Normal Table"/>
    <w:autoRedefine/>
    <w:semiHidden/>
    <w:unhideWhenUsed/>
    <w:qFormat/>
    <w:uiPriority w:val="99"/>
    <w:tblPr>
      <w:tblCellMar>
        <w:top w:w="0" w:type="dxa"/>
        <w:left w:w="108" w:type="dxa"/>
        <w:bottom w:w="0" w:type="dxa"/>
        <w:right w:w="108" w:type="dxa"/>
      </w:tblCellMar>
    </w:tblPr>
  </w:style>
  <w:style w:type="character" w:styleId="4">
    <w:name w:val="Placeholder Text"/>
    <w:basedOn w:val="2"/>
    <w:autoRedefine/>
    <w:semiHidden/>
    <w:qFormat/>
    <w:uiPriority w:val="99"/>
    <w:rPr>
      <w:color w:val="808080"/>
    </w:rPr>
  </w:style>
  <w:style w:type="paragraph" w:customStyle="1" w:styleId="5">
    <w:name w:val="6EC542D7D64F404185D4989355AA84B7"/>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173BC154831E4230B4BA056B09D0418D"/>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52FD9D455F1F4BAF91707D2AD1D4EE4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74DB1B1-DCE7-4141-872D-BF604E720A52}">
  <ds:schemaRefs/>
</ds:datastoreItem>
</file>

<file path=docProps/app.xml><?xml version="1.0" encoding="utf-8"?>
<Properties xmlns="http://schemas.openxmlformats.org/officeDocument/2006/extended-properties" xmlns:vt="http://schemas.openxmlformats.org/officeDocument/2006/docPropsVTypes">
  <Template>地方标准</Template>
  <Company>PCMI</Company>
  <Pages>14</Pages>
  <Words>7624</Words>
  <Characters>8266</Characters>
  <Lines>61</Lines>
  <Paragraphs>17</Paragraphs>
  <TotalTime>329</TotalTime>
  <ScaleCrop>false</ScaleCrop>
  <LinksUpToDate>false</LinksUpToDate>
  <CharactersWithSpaces>8453</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2023-07-31T08:05:00Z</dcterms:created>
  <dc:creator>china</dc:creator>
  <dc:description>&lt;config cover="true" show_menu="true" version="1.0.0" doctype="SDKXY"&gt;_x000d_
&lt;/config&gt;</dc:description>
  <cp:lastModifiedBy>忽如远行客</cp:lastModifiedBy>
  <cp:lastPrinted>2020-08-30T10:00:00Z</cp:lastPrinted>
  <dcterms:modified xsi:type="dcterms:W3CDTF">2024-03-01T07:11:36Z</dcterms:modified>
  <dc:title>地方标准</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2052-12.1.0.16399</vt:lpwstr>
  </property>
  <property fmtid="{D5CDD505-2E9C-101B-9397-08002B2CF9AE}" pid="15" name="ICV">
    <vt:lpwstr>D301799CE1C8476998A6610F900701D1_13</vt:lpwstr>
  </property>
</Properties>
</file>