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CF00AD" w:rsidP="001A5ECF">
            <w:pPr>
              <w:adjustRightInd w:val="0"/>
              <w:snapToGrid w:val="0"/>
              <w:spacing w:line="240" w:lineRule="auto"/>
              <w:ind w:firstLineChars="0" w:firstLine="0"/>
              <w:jc w:val="center"/>
              <w:rPr>
                <w:rFonts w:ascii="宋体" w:hAnsi="宋体"/>
                <w:bCs/>
                <w:sz w:val="21"/>
                <w:szCs w:val="21"/>
              </w:rPr>
            </w:pPr>
            <w:r w:rsidRPr="00CF00AD">
              <w:rPr>
                <w:rFonts w:ascii="宋体" w:hAnsi="宋体" w:hint="eastAsia"/>
                <w:bCs/>
                <w:sz w:val="21"/>
                <w:szCs w:val="21"/>
              </w:rPr>
              <w:t>优巨新材料有限公司年产5000吨聚醚酰亚胺树脂项目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313" w:rsidRDefault="001C5313">
      <w:pPr>
        <w:spacing w:line="240" w:lineRule="auto"/>
        <w:ind w:firstLine="480"/>
      </w:pPr>
      <w:r>
        <w:separator/>
      </w:r>
    </w:p>
  </w:endnote>
  <w:endnote w:type="continuationSeparator" w:id="0">
    <w:p w:rsidR="001C5313" w:rsidRDefault="001C531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313" w:rsidRDefault="001C5313">
      <w:pPr>
        <w:spacing w:line="240" w:lineRule="auto"/>
        <w:ind w:firstLine="480"/>
      </w:pPr>
      <w:r>
        <w:separator/>
      </w:r>
    </w:p>
  </w:footnote>
  <w:footnote w:type="continuationSeparator" w:id="0">
    <w:p w:rsidR="001C5313" w:rsidRDefault="001C531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31C19"/>
    <w:rsid w:val="00145D5C"/>
    <w:rsid w:val="001A44F9"/>
    <w:rsid w:val="001A5ECF"/>
    <w:rsid w:val="001C5313"/>
    <w:rsid w:val="001D527D"/>
    <w:rsid w:val="001E12A9"/>
    <w:rsid w:val="001E2D76"/>
    <w:rsid w:val="0021238A"/>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9440E"/>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CF00AD"/>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37</cp:revision>
  <dcterms:created xsi:type="dcterms:W3CDTF">2018-12-27T03:30:00Z</dcterms:created>
  <dcterms:modified xsi:type="dcterms:W3CDTF">2024-04-09T02:07:00Z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