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eastAsia" w:cs="Times New Roman"/>
                <w:bCs/>
                <w:szCs w:val="21"/>
                <w:lang w:val="en-US" w:eastAsia="zh-CN" w:bidi="ar"/>
              </w:rPr>
              <w:t>宜都市农村供水及环境治理项目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3EE332B1"/>
    <w:rsid w:val="428C2185"/>
    <w:rsid w:val="43C86DFF"/>
    <w:rsid w:val="43D3502F"/>
    <w:rsid w:val="442C58E3"/>
    <w:rsid w:val="498F7DE5"/>
    <w:rsid w:val="4AEE4CBE"/>
    <w:rsid w:val="4B3B2D4B"/>
    <w:rsid w:val="528D3E06"/>
    <w:rsid w:val="570C42FB"/>
    <w:rsid w:val="597E179D"/>
    <w:rsid w:val="5D38502A"/>
    <w:rsid w:val="66B0171B"/>
    <w:rsid w:val="6AE441CB"/>
    <w:rsid w:val="6F287115"/>
    <w:rsid w:val="725D510A"/>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418</Characters>
  <Lines>0</Lines>
  <Paragraphs>0</Paragraphs>
  <TotalTime>0</TotalTime>
  <ScaleCrop>false</ScaleCrop>
  <LinksUpToDate>false</LinksUpToDate>
  <CharactersWithSpaces>511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2024-04-30T02:35:07Z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FB99956421D3484A824A41EE6D413CD5</vt:lpwstr>
  </property>
</Properties>
</file>