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仿宋_GB2312" w:hAnsi="仿宋_GB2312"/>
          <w:sz w:val="32"/>
          <w:szCs w:val="32"/>
        </w:rPr>
        <w:t>申请材料</w:t>
      </w:r>
      <w:r>
        <w:rPr>
          <w:rFonts w:hint="eastAsia" w:ascii="仿宋_GB2312" w:hAnsi="仿宋_GB2312"/>
          <w:sz w:val="32"/>
          <w:szCs w:val="32"/>
          <w:lang w:eastAsia="zh-CN"/>
        </w:rPr>
        <w:t>清单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</w:rPr>
        <w:t xml:space="preserve"> （</w:t>
      </w:r>
      <w:r>
        <w:rPr>
          <w:rFonts w:hint="eastAsia" w:ascii="宋体" w:hAnsi="宋体"/>
          <w:sz w:val="24"/>
          <w:szCs w:val="24"/>
        </w:rPr>
        <w:t>申请材料的复印件、扫描件、照片应清晰，所有材料为</w:t>
      </w:r>
      <w:r>
        <w:rPr>
          <w:sz w:val="24"/>
          <w:szCs w:val="24"/>
        </w:rPr>
        <w:t>A4</w:t>
      </w:r>
      <w:r>
        <w:rPr>
          <w:rFonts w:hint="eastAsia" w:ascii="宋体" w:hAnsi="宋体"/>
          <w:sz w:val="24"/>
          <w:szCs w:val="24"/>
        </w:rPr>
        <w:t>大小</w:t>
      </w:r>
      <w:r>
        <w:rPr>
          <w:rFonts w:hint="eastAsia"/>
        </w:rPr>
        <w:t>，</w:t>
      </w:r>
      <w:r>
        <w:rPr>
          <w:rFonts w:hint="eastAsia" w:ascii="宋体" w:hAnsi="宋体"/>
          <w:sz w:val="24"/>
          <w:szCs w:val="24"/>
        </w:rPr>
        <w:t>加盖公司章</w:t>
      </w:r>
      <w:r>
        <w:rPr>
          <w:rFonts w:hint="eastAsia" w:ascii="仿宋_GB2312" w:hAnsi="仿宋_GB2312"/>
          <w:sz w:val="32"/>
          <w:szCs w:val="32"/>
        </w:rPr>
        <w:t>）</w:t>
      </w:r>
    </w:p>
    <w:tbl>
      <w:tblPr>
        <w:tblStyle w:val="4"/>
        <w:tblW w:w="9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758"/>
        <w:gridCol w:w="3045"/>
        <w:gridCol w:w="1575"/>
        <w:gridCol w:w="1470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序号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材料名称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材料来源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材料要求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材料性质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材料份数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7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0"/>
                <w:sz w:val="20"/>
              </w:rPr>
              <w:t>设立材料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设立经营性互联网文化单位申请表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全国文化市场技术监管与服务平台在线填写，网址：http://sq.ccm.gov.cn/ccnt/sczr/login；审批窗口领取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原件</w:t>
            </w: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>复印件</w:t>
            </w:r>
            <w:r>
              <w:rPr>
                <w:rFonts w:hint="eastAsia" w:ascii="宋体" w:hAnsi="宋体"/>
                <w:kern w:val="0"/>
                <w:sz w:val="22"/>
                <w:szCs w:val="22"/>
              </w:rPr>
              <w:t>提交留存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原件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工商营业执照复印件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市场管理部门核发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工商营业执照正副本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企业章程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市场管理部门提供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复印件提交留存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法定代表人的身份证明材料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申请人自备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法定代表人的身份证复印件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业务发展说明</w:t>
            </w:r>
            <w:r>
              <w:commentReference w:id="0"/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申请人自备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业务发展说明</w:t>
            </w: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>原件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>原件</w:t>
            </w:r>
            <w:r>
              <w:rPr>
                <w:rFonts w:hint="eastAsia" w:ascii="宋体" w:hAnsi="宋体"/>
                <w:kern w:val="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网站域名登记证明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工业和信息化部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网站备案证明的复印件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企业股东信息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申请人自备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股东的身份信息及出资比例的复印件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工作人员证明</w:t>
            </w:r>
            <w:r>
              <w:commentReference w:id="1"/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申请人自备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工作人员的身份证、专业资格证书、人事劳动合同</w:t>
            </w: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/>
                <w:kern w:val="0"/>
                <w:sz w:val="22"/>
                <w:szCs w:val="22"/>
                <w:lang w:val="en-US" w:eastAsia="zh-CN"/>
              </w:rPr>
              <w:t>专业人员社保缴纳证明复印件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2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办公场所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申请人自备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办公场地产权证及租赁合同复印件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/>
                <w:kern w:val="0"/>
                <w:sz w:val="22"/>
                <w:szCs w:val="22"/>
              </w:rPr>
              <w:t>依法需要提交的其他文件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申请人自备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电子版和纸质版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复印件1份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  <w:lang w:val="en-US" w:eastAsia="zh-CN"/>
              </w:rPr>
              <w:t>11</w:t>
            </w:r>
          </w:p>
          <w:p>
            <w:pPr>
              <w:snapToGrid w:val="0"/>
              <w:spacing w:line="240" w:lineRule="exact"/>
              <w:jc w:val="both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>管理制度</w:t>
            </w:r>
            <w:r>
              <w:commentReference w:id="2"/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both"/>
              <w:rPr>
                <w:rFonts w:hint="eastAsia" w:ascii="宋体" w:hAnsi="宋体" w:eastAsia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>原件或者复印件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220" w:firstLineChars="100"/>
              <w:jc w:val="both"/>
              <w:rPr>
                <w:rFonts w:hint="default" w:ascii="宋体" w:hAnsi="宋体" w:eastAsia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9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  <w:lang w:eastAsia="zh-CN"/>
              </w:rPr>
              <w:tab/>
            </w:r>
            <w:r>
              <w:rPr>
                <w:rFonts w:hint="eastAsia" w:ascii="宋体" w:hAnsi="宋体"/>
                <w:kern w:val="0"/>
                <w:sz w:val="22"/>
                <w:szCs w:val="22"/>
                <w:lang w:val="en-US" w:eastAsia="zh-CN"/>
              </w:rPr>
              <w:t>对申请人或申请人股东为上市企业的需提供无外资承诺书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2-01-10T09:38:22Z" w:initials="A">
    <w:p w14:paraId="B7F7C235"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应包括企业基本状况、经营发展思路和产品介绍：A公司简介B、围绕申请业务企业已开展和拟开展的工作介绍C、相应产品介绍D盈利模式E公司发展战略级开展网络文化工作的主要战略及具体措施，从内容、技术、管理等三个方面具体阐释     2盈利模式介绍应包括付费模式（购买虚拟道具购买服务等）终止服务时未使用部分的退还方式等内容</w:t>
      </w:r>
    </w:p>
    <w:p w14:paraId="5E6B4EBF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3对申报网络表演的单位还应当摆阔虚拟道具的表现形式，明确嚑道具的名称和作用；明确只顾方式；终止服务时未使用部分的退还方式；终止网络表演应应提前60日予以公告公示已购买道具退还方式并落实（</w:t>
      </w:r>
      <w:r>
        <w:rPr>
          <w:rFonts w:hint="eastAsia" w:ascii="宋体" w:hAnsi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  <w:lang w:val="en-US" w:eastAsia="zh-CN"/>
        </w:rPr>
        <w:t>*1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</w:rPr>
        <w:t>不具备内容自审及实时监管能力的网络表演经营单位，不得开通表演频道。未采取监管措施或未通过内容自审的网络表演产品，不得向公众提供。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  <w:lang w:val="en-US" w:eastAsia="zh-CN"/>
        </w:rPr>
        <w:t>*2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</w:rPr>
        <w:t>网络表演经营单位应当建立内部巡查监督管理制度，对网络表演进行实时监管</w:t>
      </w:r>
      <w:r>
        <w:rPr>
          <w:rFonts w:hint="eastAsia" w:ascii="宋体" w:hAnsi="宋体" w:eastAsia="宋体" w:cs="宋体"/>
          <w:i w:val="0"/>
          <w:caps w:val="0"/>
          <w:color w:val="C00000"/>
          <w:spacing w:val="0"/>
          <w:sz w:val="21"/>
          <w:szCs w:val="21"/>
          <w:highlight w:val="none"/>
          <w:shd w:val="clear" w:fill="FFFFFF"/>
          <w:lang w:val="en-US" w:eastAsia="zh-CN"/>
        </w:rPr>
        <w:t xml:space="preserve">                </w:t>
      </w:r>
    </w:p>
    <w:p w14:paraId="7DFB3DFE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3.对申报网络剧（节）目的单位应当包括技术描述运营团队建设介绍。A:适用于网络演出剧（节）目的技术描述。B运营团队建设介绍：人员配置、负责工作介绍、组件设想等。</w:t>
      </w:r>
    </w:p>
    <w:p w14:paraId="4BBDE9B0"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对申报网络艺术品的单位应当包括网络艺术品的种类、表现形式、盈利方式、作品唯一性保障技术等。A.作品唯一性：网络艺术技术：申请人应具有确定网络艺术品唯一性作品，其复制品不视为网络艺术品。B.唯一技术：申请人应具有确定网络艺术品唯一性的成熟技术手段，保障作品在被复制后仍具有唯一性和可辨识性。</w:t>
      </w:r>
    </w:p>
  </w:comment>
  <w:comment w:id="1" w:author="Administrator" w:date="2022-01-10T11:44:21Z" w:initials="A">
    <w:p w14:paraId="73FF2E5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配备适应申请项目的专业技术人员、管理人员、网络安全保障人员、内容安全保障人员、自审人员</w:t>
      </w:r>
      <w:r>
        <w:rPr>
          <w:rFonts w:hint="eastAsia"/>
          <w:lang w:val="en-US" w:eastAsia="zh-CN"/>
        </w:rPr>
        <w:t>等</w:t>
      </w:r>
    </w:p>
  </w:comment>
  <w:comment w:id="2" w:author="Administrator" w:date="2022-01-12T14:16:57Z" w:initials="A">
    <w:p w14:paraId="D74FD7EE">
      <w:pPr>
        <w:pStyle w:val="2"/>
      </w:pPr>
      <w:r>
        <w:rPr>
          <w:rFonts w:hint="eastAsia"/>
          <w:lang w:val="en-US" w:eastAsia="zh-CN"/>
        </w:rPr>
        <w:t>制度：1完善的管理制度2、用户权益保障制度（申请人详细描述用户交易纠纷处理的具体方式、流程等）3、技术安全保障制度（技术安全保障措施等；网站安全保障措施信息安全保密措施）4、内容安全保障制度（应符合《网络文化经营单位内容自审管理办法》要求）5、未成年人保护制度（应符合《中华人民共和国未成年人保护法》及相关法律法规要求）6、突发事件应急制度（因包括技术安全、生产安全、内容安全等反面内容）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BBDE9B0" w15:done="0"/>
  <w15:commentEx w15:paraId="73FF2E56" w15:done="0"/>
  <w15:commentEx w15:paraId="D74FD7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jMGJjNWI1ZjljZGZjZjIyYjI3MDI1ZTZiYmVjYmUifQ=="/>
  </w:docVars>
  <w:rsids>
    <w:rsidRoot w:val="00EF7553"/>
    <w:rsid w:val="009D782D"/>
    <w:rsid w:val="00EF7553"/>
    <w:rsid w:val="03BD3D36"/>
    <w:rsid w:val="069A5560"/>
    <w:rsid w:val="086854FE"/>
    <w:rsid w:val="0C09291D"/>
    <w:rsid w:val="0F125BDF"/>
    <w:rsid w:val="0FB81855"/>
    <w:rsid w:val="16640041"/>
    <w:rsid w:val="1B946B1E"/>
    <w:rsid w:val="1D812349"/>
    <w:rsid w:val="1E07618C"/>
    <w:rsid w:val="1F5F4C80"/>
    <w:rsid w:val="32036C90"/>
    <w:rsid w:val="324A1A3D"/>
    <w:rsid w:val="38DD1C27"/>
    <w:rsid w:val="3DAFF119"/>
    <w:rsid w:val="41367D4B"/>
    <w:rsid w:val="43E02B4D"/>
    <w:rsid w:val="47086643"/>
    <w:rsid w:val="500044FD"/>
    <w:rsid w:val="523E0863"/>
    <w:rsid w:val="546B2722"/>
    <w:rsid w:val="57AD4D17"/>
    <w:rsid w:val="596E1393"/>
    <w:rsid w:val="5D641CA2"/>
    <w:rsid w:val="5EFC23CA"/>
    <w:rsid w:val="5F535F9F"/>
    <w:rsid w:val="60CE638F"/>
    <w:rsid w:val="684B21CF"/>
    <w:rsid w:val="6BFC7FFA"/>
    <w:rsid w:val="6DCD5877"/>
    <w:rsid w:val="706B7E2A"/>
    <w:rsid w:val="7106528D"/>
    <w:rsid w:val="72D104A9"/>
    <w:rsid w:val="7842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table" w:styleId="4">
    <w:name w:val="Table Grid"/>
    <w:basedOn w:val="3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526</Words>
  <Characters>565</Characters>
  <Lines>4</Lines>
  <Paragraphs>1</Paragraphs>
  <TotalTime>11</TotalTime>
  <ScaleCrop>false</ScaleCrop>
  <LinksUpToDate>false</LinksUpToDate>
  <CharactersWithSpaces>568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2020-05-01T11:10:00Z</dcterms:created>
  <dc:creator>Administrator</dc:creator>
  <cp:lastModifiedBy>greatwall</cp:lastModifiedBy>
  <dcterms:modified xsi:type="dcterms:W3CDTF">2024-05-06T15:21:41Z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36DEFFE3256F4CC58863CA28353F09EC</vt:lpwstr>
  </property>
</Properties>
</file>