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</w:rPr>
        <w:t>宜昌市人力资源和社会保障局所属事业单位2024年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</w:rPr>
        <w:t>急需紧缺人才引进</w:t>
      </w:r>
      <w:r>
        <w:rPr>
          <w:rFonts w:hint="eastAsia" w:ascii="方正小标宋简体" w:hAnsi="方正小标宋简体" w:eastAsia="方正小标宋简体" w:cs="方正小标宋简体"/>
          <w:sz w:val="36"/>
          <w:szCs w:val="44"/>
          <w:lang w:eastAsia="zh-CN"/>
        </w:rPr>
        <w:t>进入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44"/>
          <w:lang w:eastAsia="zh-CN"/>
        </w:rPr>
        <w:t>体检人员名单</w:t>
      </w:r>
    </w:p>
    <w:bookmarkEnd w:id="0"/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44"/>
          <w:lang w:eastAsia="zh-CN"/>
        </w:rPr>
      </w:pPr>
    </w:p>
    <w:tbl>
      <w:tblPr>
        <w:tblStyle w:val="2"/>
        <w:tblW w:w="4573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2687"/>
        <w:gridCol w:w="3813"/>
        <w:gridCol w:w="2803"/>
        <w:gridCol w:w="29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  <w:jc w:val="center"/>
        </w:trPr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报考人员身份证</w:t>
            </w:r>
          </w:p>
        </w:tc>
        <w:tc>
          <w:tcPr>
            <w:tcW w:w="1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引才主管部门名称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引才单位名称</w:t>
            </w:r>
          </w:p>
        </w:tc>
        <w:tc>
          <w:tcPr>
            <w:tcW w:w="1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引才岗位名称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420527**********54</w:t>
            </w:r>
          </w:p>
        </w:tc>
        <w:tc>
          <w:tcPr>
            <w:tcW w:w="1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宜昌市人力资源和社会保障局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宜昌市人才服务局</w:t>
            </w:r>
          </w:p>
        </w:tc>
        <w:tc>
          <w:tcPr>
            <w:tcW w:w="1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信息系统开发维护岗</w:t>
            </w: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44"/>
          <w:lang w:eastAsia="zh-CN"/>
        </w:rPr>
      </w:pPr>
    </w:p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D870E7"/>
    <w:rsid w:val="1ED870E7"/>
    <w:rsid w:val="68030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2024-07-09T04:20:00Z</dcterms:created>
  <dc:creator>NTKO</dc:creator>
  <cp:lastModifiedBy>NTKO</cp:lastModifiedBy>
  <dcterms:modified xsi:type="dcterms:W3CDTF">2024-07-09T04:21:05Z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67AAA25E1A9045FFB13F13B2FA924D56</vt:lpwstr>
  </property>
</Properties>
</file>