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宜昌市社会组织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公益创投大赛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sz w:val="72"/>
          <w:szCs w:val="72"/>
          <w:highlight w:val="none"/>
          <w:lang w:val="en-US" w:eastAsia="zh-CN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申</w:t>
      </w:r>
    </w:p>
    <w:p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sz w:val="72"/>
          <w:szCs w:val="72"/>
          <w:highlight w:val="none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报</w:t>
      </w:r>
    </w:p>
    <w:p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rPr>
          <w:rFonts w:hint="eastAsia"/>
          <w:sz w:val="72"/>
          <w:szCs w:val="72"/>
          <w:highlight w:val="none"/>
        </w:rPr>
      </w:pPr>
    </w:p>
    <w:p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书</w:t>
      </w:r>
    </w:p>
    <w:p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afterLines="0" w:line="240" w:lineRule="auto"/>
        <w:textAlignment w:val="auto"/>
        <w:rPr>
          <w:rFonts w:hint="default" w:ascii="Times New Roman" w:hAnsi="Times New Roman" w:cs="Times New Roman"/>
          <w:sz w:val="65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项 目 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类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别</w:t>
      </w:r>
      <w:r>
        <w:rPr>
          <w:rFonts w:hint="default" w:ascii="Times New Roman" w:hAnsi="Times New Roman" w:cs="Times New Roman"/>
          <w:highlight w:val="none"/>
        </w:rPr>
        <w:t>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项 目 名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称: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申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报 单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位: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476"/>
          <w:tab w:val="left" w:pos="5436"/>
          <w:tab w:val="left" w:pos="6396"/>
          <w:tab w:val="left" w:pos="93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276"/>
        <w:textAlignment w:val="auto"/>
        <w:rPr>
          <w:rFonts w:hint="default" w:ascii="Times New Roman" w:hAnsi="Times New Roman" w:cs="Times New Roman"/>
          <w:highlight w:val="none"/>
        </w:rPr>
        <w:sectPr>
          <w:footerReference r:id="rId5" w:type="default"/>
          <w:pgSz w:w="11910" w:h="16840"/>
          <w:pgMar w:top="1984" w:right="1587" w:bottom="1701" w:left="1587" w:header="0" w:footer="1574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  <w:highlight w:val="none"/>
        </w:rPr>
        <w:t>填 报 日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期：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年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月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textAlignment w:val="auto"/>
        <w:rPr>
          <w:rFonts w:hint="default" w:ascii="Times New Roman" w:hAnsi="Times New Roman" w:eastAsia="Times New Roman" w:cs="Times New Roman"/>
          <w:highlight w:val="none"/>
        </w:rPr>
      </w:pPr>
    </w:p>
    <w:tbl>
      <w:tblPr>
        <w:tblStyle w:val="8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912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承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 书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33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0" w:line="560" w:lineRule="exact"/>
              <w:ind w:right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组织自愿参加本次活动，遵守活动规定，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保证此申报书填报的所有内容及提交的所有资料均真实、合法、有效，并承诺在项目申请及实施过程中遵守项目组织管理规则，接受项目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督导、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监管、审计和评估，承担相应的责任。如有违反相关规定的行为，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自动取消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资格并服从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主办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单位的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。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7"/>
                <w:highlight w:val="none"/>
              </w:rPr>
            </w:pPr>
          </w:p>
          <w:p>
            <w:pPr>
              <w:pStyle w:val="6"/>
              <w:pageBreakBefore w:val="0"/>
              <w:tabs>
                <w:tab w:val="left" w:pos="902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ind w:left="627"/>
              <w:textAlignment w:val="auto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名称（公章）：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highlight w:val="none"/>
              </w:rPr>
            </w:pP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华文中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法人代表或授权代表（签字）：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5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12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  <w:t>收款账户信息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开户行名称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银行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  <w:lang w:val="en-US" w:eastAsia="zh-CN"/>
              </w:rPr>
              <w:t>账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7028" w:type="dxa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</w:tbl>
    <w:p>
      <w:pPr>
        <w:pStyle w:val="5"/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default"/>
          <w:highlight w:val="none"/>
        </w:rPr>
        <w:sectPr>
          <w:pgSz w:w="11910" w:h="16840"/>
          <w:pgMar w:top="1928" w:right="1587" w:bottom="1701" w:left="1587" w:header="0" w:footer="1574" w:gutter="0"/>
          <w:pgNumType w:fmt="decimal"/>
          <w:cols w:space="720" w:num="1"/>
        </w:sectPr>
      </w:pP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报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明</w:t>
      </w:r>
    </w:p>
    <w:p>
      <w:pPr>
        <w:pageBreakBefore w:val="0"/>
        <w:tabs>
          <w:tab w:val="left" w:pos="2910"/>
        </w:tabs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20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一、本申报书为本次大赛的统一格式参赛报名表。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二、项目名称格式统一设置为：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XXX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+项目名称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三、申报书各项内容按照要求填写，为保证统一规范，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请勿对格式进行修改。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四、关于项目经费：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项目经费应用于服务对象，以服务活动内容为基础编列预算。预算的金额和标准应符合实际，并接受社会监督；项目资金不得开支有工资性收入的人员工资、奖金和福利支出，不得用于基建以及购置办公设备和服务设施，不得开支罚款、捐赠、赞助、投资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不得列支工作经费。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五、相关证明材料随申报书一同提交，包括但不限于：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1.法人证书（含年检部分）；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2.银行开户许可证或其他银行开户证明；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3.社会组织等级评估证书；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4.项目团队人员相关资质、劳动合同或近一个月内社保缴费证明；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5.社会组织获得相关荣誉情况；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6.其他认为有必要提供的材料。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、项目申报书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一式2份，A4纸双面打印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每一份单独装订成册（请勿用文件夹）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电子版发送至邮箱：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717627637@qq.com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、本申报书由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宜昌市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负责编制并解释。</w:t>
      </w:r>
    </w:p>
    <w:p>
      <w:pPr>
        <w:pStyle w:val="2"/>
        <w:pageBreakBefore w:val="0"/>
        <w:kinsoku/>
        <w:wordWrap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宜昌市社会组织公益创投项目申报书</w:t>
      </w:r>
    </w:p>
    <w:p>
      <w:pPr>
        <w:pStyle w:val="2"/>
        <w:pageBreakBefore w:val="0"/>
        <w:numPr>
          <w:ilvl w:val="0"/>
          <w:numId w:val="0"/>
        </w:numPr>
        <w:kinsoku/>
        <w:wordWrap/>
        <w:bidi w:val="0"/>
        <w:adjustRightInd w:val="0"/>
        <w:snapToGrid w:val="0"/>
        <w:spacing w:line="56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8"/>
        <w:tblW w:w="9618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63"/>
        <w:gridCol w:w="280"/>
        <w:gridCol w:w="187"/>
        <w:gridCol w:w="344"/>
        <w:gridCol w:w="839"/>
        <w:gridCol w:w="535"/>
        <w:gridCol w:w="645"/>
        <w:gridCol w:w="41"/>
        <w:gridCol w:w="688"/>
        <w:gridCol w:w="421"/>
        <w:gridCol w:w="916"/>
        <w:gridCol w:w="37"/>
        <w:gridCol w:w="342"/>
        <w:gridCol w:w="103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18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登记管理机关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职人员人数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党组织组建情况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□未组建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□单独组建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□联合组建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年检结论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不合格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评估情况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（    ）年参加评估，结果为（   ）A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获得荣誉情况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荣誉名称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单位净资产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主要经费来源</w:t>
            </w:r>
          </w:p>
        </w:tc>
        <w:tc>
          <w:tcPr>
            <w:tcW w:w="27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□提供服务收入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□接受捐赠收入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□会费收入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机构负责人信息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项目实施地点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和周期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地点（宜昌辖区内</w:t>
            </w:r>
            <w:bookmarkStart w:id="0" w:name="_GoBack"/>
            <w:bookmarkEnd w:id="0"/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default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周期：     年    月--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服务对象人数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服务对象：      人      服务总人次：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项目总预算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项目概述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（简要地概述项目目标群体及所回应的问题，分析问题不介入的消极后果及急迫程度，说明项目中问题解决的办法及所持的理念，预期所达到的成效及带来的社会影响。）</w:t>
            </w:r>
          </w:p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项目背景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即项目实施地及服务对象基本情况，项目实施的必要性，主要解决的问题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或需求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（500字以内）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项目目标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（即本项目所要达到的总目标和具体目标）（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产出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（即本项目的主要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服务产出，包含服务对象数量、服务成果、服务变化等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。请详细展开说明）（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根据项目需求分析及项目目标设计项目服务内容，安排项目进度。项目服务内容应包括服务任务、服务时间、服务地点、服务对象、服务人数、服务方法等。项目进度安排要体现项目的思路，要有阶段性、整体性、递进性等。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（800字以内）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预期收益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（包含社会效益、影响力覆盖等）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链接资源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风险分析应对策略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（对实施本项目可能出现的风险及带来的影响进行分析，风险管理贯穿于项目策划、启动和实施全过程，通过对项目风险进行评估，制定出相应的应对策略。）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2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风险分析：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</w:tc>
        <w:tc>
          <w:tcPr>
            <w:tcW w:w="3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应对策略：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项目可持续性分析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项目周期结束后，项目的影响力如何维持下去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申报资金总额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申报资金预算支出明细</w:t>
            </w:r>
          </w:p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活动经费需不低于总预算的60%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五、项目执行团队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专职/兼职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学历与专业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相关领域</w:t>
            </w:r>
          </w:p>
          <w:p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项目财务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民政部门意见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081B"/>
    <w:rsid w:val="262734BC"/>
    <w:rsid w:val="499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5">
    <w:name w:val="Normal Indent"/>
    <w:basedOn w:val="1"/>
    <w:qFormat/>
    <w:uiPriority w:val="0"/>
    <w:pPr>
      <w:ind w:left="72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2024-07-17T01:58:00Z</dcterms:created>
  <dc:creator>Administrator</dc:creator>
  <cp:lastModifiedBy>Administrator</cp:lastModifiedBy>
  <dcterms:modified xsi:type="dcterms:W3CDTF">2024-07-17T03:39:45Z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7E9A232892D346F3B9C802239F14AFF5</vt:lpwstr>
  </property>
</Properties>
</file>