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bCs/>
                <w:sz w:val="21"/>
                <w:szCs w:val="21"/>
                <w:lang w:eastAsia="zh-CN"/>
              </w:rPr>
              <w:t>家禽立体高效设施养殖</w:t>
            </w:r>
            <w:r>
              <w:rPr>
                <w:rFonts w:hint="default" w:ascii="宋体" w:hAnsi="宋体" w:eastAsia="宋体" w:cs="Times New Roman"/>
                <w:bCs/>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AxMzRhYWZmYmY4ZjU1NTBkZDM2ZGU0MGU2NGEifQ=="/>
  </w:docVars>
  <w:rsids>
    <w:rsidRoot w:val="44EB321A"/>
    <w:rsid w:val="001239A6"/>
    <w:rsid w:val="44EB321A"/>
    <w:rsid w:val="538423E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奕晨</cp:lastModifiedBy>
  <dcterms:modified xsi:type="dcterms:W3CDTF">2024-07-08T07:26:47Z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43B0DC46DB124780903450BADA844387_13</vt:lpwstr>
  </property>
</Properties>
</file>