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40" w:type="dxa"/>
        <w:tblInd w:w="-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749"/>
        <w:gridCol w:w="675"/>
        <w:gridCol w:w="643"/>
        <w:gridCol w:w="644"/>
        <w:gridCol w:w="689"/>
        <w:gridCol w:w="710"/>
        <w:gridCol w:w="683"/>
        <w:gridCol w:w="719"/>
        <w:gridCol w:w="719"/>
        <w:gridCol w:w="897"/>
        <w:gridCol w:w="927"/>
        <w:gridCol w:w="660"/>
        <w:gridCol w:w="3641"/>
        <w:gridCol w:w="1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4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附件1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200"/>
              <w:jc w:val="both"/>
              <w:rPr>
                <w:rFonts w:hint="eastAsia" w:ascii="微软雅黑" w:hAnsi="微软雅黑" w:eastAsia="微软雅黑" w:cs="微软雅黑"/>
                <w:color w:val="auto"/>
                <w:spacing w:val="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0"/>
                <w:kern w:val="2"/>
                <w:sz w:val="36"/>
                <w:szCs w:val="36"/>
                <w:lang w:val="en-US" w:eastAsia="zh-CN" w:bidi="ar-SA"/>
              </w:rPr>
              <w:t>宜昌市夷陵区2024年度教育系统引进第二批次急需紧缺成熟骨干人才岗位需求目录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招聘单位</w:t>
            </w:r>
          </w:p>
        </w:tc>
        <w:tc>
          <w:tcPr>
            <w:tcW w:w="3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7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报考资格条件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招聘联系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岗位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宜昌市三峡高中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从事高中数学教学等工作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不作要求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40周岁及以下（即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1.持高中数学教师资格证，普通话二乙及以上等级；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2.具有中级及以上职称，有相应学段同类学科岗位任职经历，且达到最低服务期（高学段学科教师可报考低学段同学科岗位）；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3.同时必须具备以下荣誉成果之一 （专业荣誉成果必须与报考学科一致）：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（1）县（市、区）级教育行政部门及以上认定的教育、教学等类别的人才。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（2）获得教育行政部门或教科研部门举办的教师综合素养类竞赛全能县（市、区）级一等奖及以上，或课堂教学（现场）类竞赛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县（市、区）级一等奖及以上，或说课、实验课等竞赛市（州）级一等奖及以上，或市（州）级及以上教育行政部门、教研部门颁发的示范课证书，或“一师一优课”省级优课及以上，或市（州）级教学质量二等奖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（3）市（州）级及以上教育行政部门及教科研部门认定的教育、教学类专家组成员或名师工作室成员，或学科类优秀教师。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常老师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13972048928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座机：0717-7891398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2570082155@qq.com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夷陵区教育局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夷陵区实验初中（锦江校区）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从事初中语文教学等工作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不作要求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40周岁及以下（即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年1月1日及以后出生）。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1.持初中及以上学段语文教师资格证；普通话二甲及以上等级。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具有中级及以上职称，有相应学段同类学科岗位任职经历，且达到最低服务期（高学段学科教师可报考低学段同学科岗位）；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3.同时必须具备以下荣誉成果之一 （专业荣誉成果必须与报考学科一致）：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（1）县（市、区）级教育行政部门及以上认定的教育、教学等类别的人才。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（2）获得教育行政部门或教科研部门举办的教师综合素养类竞赛全能县（市、区）级一等奖及以上，或课堂教学（现场）类竞赛县（市、区）级一等奖及以上，或说课、实验课等竞赛市（州）级一等奖及以上，或市（州）级及以上教育行政部门、教研部门颁发的示范课证书，或“一师一优课”省级优课及以上，或市（州）级教学质量二等奖及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18"/>
                <w:szCs w:val="18"/>
                <w:u w:val="none"/>
                <w:lang w:val="en-US" w:eastAsia="zh-CN" w:bidi="ar"/>
              </w:rPr>
              <w:t>（3）市（州）级及以上教育行政部门及教科研部门认定的教育、教学类专家组成员或名师工作室成员，或学科类优秀教师。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15997660108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座机：0717-7824729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594377586@qq.com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DB3DB9-EF67-46B2-A2B1-C1FECAB92A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A3888E-19DE-402D-A4D7-5677D676D35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00265F4-9BB1-4A71-ADF1-A35B877859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5DEE8D0-C2F7-4309-AEF7-9606F5338C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2FmM2IwODE3Y2U5M2QxYzU0Zjc5ZTY0NGUyZWQifQ=="/>
  </w:docVars>
  <w:rsids>
    <w:rsidRoot w:val="65E210A3"/>
    <w:rsid w:val="65E2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2024-08-07T03:02:00Z</dcterms:created>
  <dc:creator>黛梦</dc:creator>
  <cp:lastModifiedBy>黛梦</cp:lastModifiedBy>
  <dcterms:modified xsi:type="dcterms:W3CDTF">2024-08-07T03:03:04Z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DBE040E90B9A48C6A415FF5AFD9B062F_11</vt:lpwstr>
  </property>
</Properties>
</file>